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8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07"/>
        <w:gridCol w:w="1276"/>
        <w:gridCol w:w="567"/>
        <w:gridCol w:w="236"/>
        <w:gridCol w:w="283"/>
        <w:gridCol w:w="331"/>
      </w:tblGrid>
      <w:tr w:rsidR="0011678E" w:rsidRPr="0098516B" w14:paraId="756B1D20" w14:textId="77777777" w:rsidTr="00F769F4"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338CF0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8516B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Kann-Liste</w:t>
            </w:r>
          </w:p>
        </w:tc>
      </w:tr>
      <w:tr w:rsidR="0011678E" w:rsidRPr="0098516B" w14:paraId="566F5E44" w14:textId="77777777" w:rsidTr="00F769F4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494FCF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FFFFFF"/>
              </w:rPr>
            </w:pP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878359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769F4">
              <w:rPr>
                <w:rFonts w:asciiTheme="majorHAnsi" w:hAnsiTheme="majorHAnsi"/>
                <w:color w:val="000000"/>
                <w:sz w:val="28"/>
                <w:szCs w:val="28"/>
              </w:rPr>
              <w:t>Ich kann ...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C6F4A6" w14:textId="77777777" w:rsidR="0011678E" w:rsidRPr="0098516B" w:rsidRDefault="009E5537" w:rsidP="00EF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98516B">
              <w:rPr>
                <w:rFonts w:asciiTheme="majorHAnsi" w:hAnsiTheme="majorHAnsi"/>
                <w:b/>
                <w:color w:val="000000"/>
              </w:rPr>
              <w:t>LS/AB/IB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A4864E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TAX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C13DDE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Kann-Stufe</w:t>
            </w:r>
          </w:p>
        </w:tc>
      </w:tr>
      <w:tr w:rsidR="0011678E" w:rsidRPr="0098516B" w14:paraId="6533813D" w14:textId="77777777" w:rsidTr="00F769F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8030D8" w14:textId="77777777" w:rsidR="0011678E" w:rsidRPr="0098516B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5DE95A7" w14:textId="77777777" w:rsidR="0011678E" w:rsidRPr="0098516B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1FF093" w14:textId="77777777" w:rsidR="0011678E" w:rsidRPr="0098516B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5D0720" w14:textId="77777777" w:rsidR="0011678E" w:rsidRPr="0098516B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73AA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5"/>
                <w:szCs w:val="15"/>
              </w:rPr>
            </w:pPr>
            <w:r w:rsidRPr="0098516B">
              <w:rPr>
                <w:rFonts w:asciiTheme="majorHAnsi" w:hAnsiTheme="majorHAnsi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C20551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5"/>
                <w:szCs w:val="15"/>
              </w:rPr>
            </w:pPr>
            <w:r w:rsidRPr="0098516B">
              <w:rPr>
                <w:rFonts w:asciiTheme="majorHAnsi" w:hAnsiTheme="majorHAnsi"/>
                <w:b/>
                <w:color w:val="000000"/>
                <w:sz w:val="15"/>
                <w:szCs w:val="15"/>
              </w:rPr>
              <w:t>+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52B69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5"/>
                <w:szCs w:val="15"/>
              </w:rPr>
            </w:pPr>
            <w:r w:rsidRPr="0098516B">
              <w:rPr>
                <w:rFonts w:asciiTheme="majorHAnsi" w:hAnsiTheme="majorHAnsi"/>
                <w:b/>
                <w:color w:val="000000"/>
                <w:sz w:val="15"/>
                <w:szCs w:val="15"/>
              </w:rPr>
              <w:t>++</w:t>
            </w:r>
          </w:p>
        </w:tc>
      </w:tr>
      <w:tr w:rsidR="0011678E" w:rsidRPr="0098516B" w14:paraId="49E2379C" w14:textId="77777777" w:rsidTr="00F769F4">
        <w:tc>
          <w:tcPr>
            <w:tcW w:w="710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3F1FED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98516B">
              <w:rPr>
                <w:rFonts w:asciiTheme="majorHAnsi" w:hAnsiTheme="majorHAnsi"/>
                <w:b/>
                <w:color w:val="000000"/>
              </w:rPr>
              <w:t>A</w:t>
            </w:r>
          </w:p>
        </w:tc>
        <w:tc>
          <w:tcPr>
            <w:tcW w:w="9100" w:type="dxa"/>
            <w:gridSpan w:val="6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75C962DA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98516B">
              <w:rPr>
                <w:rFonts w:asciiTheme="majorHAnsi" w:hAnsiTheme="majorHAnsi"/>
                <w:b/>
                <w:color w:val="000000"/>
              </w:rPr>
              <w:t>Rechtliche Grundlagen</w:t>
            </w:r>
          </w:p>
        </w:tc>
      </w:tr>
      <w:tr w:rsidR="0011678E" w:rsidRPr="0098516B" w14:paraId="12ACBB71" w14:textId="77777777" w:rsidTr="00F769F4">
        <w:tc>
          <w:tcPr>
            <w:tcW w:w="710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7C439A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8516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07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3A1BF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8516B">
              <w:rPr>
                <w:rFonts w:asciiTheme="majorHAnsi" w:hAnsiTheme="majorHAnsi"/>
                <w:b/>
                <w:sz w:val="18"/>
                <w:szCs w:val="18"/>
              </w:rPr>
              <w:t>Allgemeine Grundlagen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4F0B2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14:paraId="2B6C8548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41DD0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C8D5B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ACF3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11678E" w:rsidRPr="0098516B" w14:paraId="05F22CA3" w14:textId="77777777" w:rsidTr="00F769F4">
        <w:tc>
          <w:tcPr>
            <w:tcW w:w="710" w:type="dxa"/>
            <w:vAlign w:val="center"/>
          </w:tcPr>
          <w:p w14:paraId="079F899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407" w:type="dxa"/>
            <w:vAlign w:val="center"/>
          </w:tcPr>
          <w:p w14:paraId="0E6E076D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Gegenstände des Rechtsverkehrs (</w:t>
            </w:r>
            <w:r w:rsidRPr="0098516B">
              <w:rPr>
                <w:rFonts w:asciiTheme="majorHAnsi" w:hAnsiTheme="majorHAnsi"/>
                <w:b/>
                <w:sz w:val="16"/>
                <w:szCs w:val="16"/>
              </w:rPr>
              <w:t>Rechtsobjekte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)</w:t>
            </w:r>
            <w:r w:rsidRPr="0098516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nennen und erläutern.</w:t>
            </w:r>
          </w:p>
        </w:tc>
        <w:tc>
          <w:tcPr>
            <w:tcW w:w="1276" w:type="dxa"/>
          </w:tcPr>
          <w:p w14:paraId="2E1FA27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</w:t>
            </w:r>
            <w:r w:rsidR="0031483C" w:rsidRPr="0098516B">
              <w:rPr>
                <w:rFonts w:asciiTheme="majorHAnsi" w:hAnsiTheme="majorHAnsi"/>
                <w:sz w:val="16"/>
                <w:szCs w:val="16"/>
              </w:rPr>
              <w:t>2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48 - 252</w:t>
            </w:r>
          </w:p>
        </w:tc>
        <w:tc>
          <w:tcPr>
            <w:tcW w:w="567" w:type="dxa"/>
            <w:vAlign w:val="center"/>
          </w:tcPr>
          <w:p w14:paraId="0EA855BF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36" w:type="dxa"/>
          </w:tcPr>
          <w:p w14:paraId="6AEE41CC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5F1EE7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49315E0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436FE832" w14:textId="77777777" w:rsidTr="00F769F4">
        <w:tc>
          <w:tcPr>
            <w:tcW w:w="710" w:type="dxa"/>
            <w:vAlign w:val="center"/>
          </w:tcPr>
          <w:p w14:paraId="36A70BC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407" w:type="dxa"/>
            <w:vAlign w:val="center"/>
          </w:tcPr>
          <w:p w14:paraId="417AE133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Personen des Rechtsverkehrs (</w:t>
            </w:r>
            <w:r w:rsidRPr="0098516B">
              <w:rPr>
                <w:rFonts w:asciiTheme="majorHAnsi" w:hAnsiTheme="majorHAnsi"/>
                <w:b/>
                <w:sz w:val="16"/>
                <w:szCs w:val="16"/>
              </w:rPr>
              <w:t>Rechtssubjekte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) benennen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221E458F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S.254 ff.</w:t>
            </w:r>
          </w:p>
        </w:tc>
        <w:tc>
          <w:tcPr>
            <w:tcW w:w="567" w:type="dxa"/>
            <w:vAlign w:val="center"/>
          </w:tcPr>
          <w:p w14:paraId="7E5F453A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36" w:type="dxa"/>
          </w:tcPr>
          <w:p w14:paraId="27EFD0CF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2A7017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151AE27F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14303207" w14:textId="77777777" w:rsidTr="00F769F4">
        <w:tc>
          <w:tcPr>
            <w:tcW w:w="710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2B99A3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EB1C308" w14:textId="1B229AB4" w:rsidR="0011678E" w:rsidRPr="0098516B" w:rsidRDefault="009E5537" w:rsidP="003B0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 xml:space="preserve">den Begriff </w:t>
            </w:r>
            <w:r w:rsidRPr="0098516B">
              <w:rPr>
                <w:rFonts w:asciiTheme="majorHAnsi" w:hAnsiTheme="majorHAnsi"/>
                <w:b/>
                <w:sz w:val="16"/>
                <w:szCs w:val="16"/>
              </w:rPr>
              <w:t>Rechtsfähigkeit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B0B2A">
              <w:rPr>
                <w:rFonts w:asciiTheme="majorHAnsi" w:hAnsiTheme="majorHAnsi"/>
                <w:sz w:val="16"/>
                <w:szCs w:val="16"/>
              </w:rPr>
              <w:t>erklären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2493C1F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384826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1D8AD427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1F99AE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0FB7AB38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3469DB4E" w14:textId="77777777" w:rsidTr="00F769F4"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FBF03E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3C28C1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Beginn und Ende der Rechtsfähigkeit bei natürlichen und juristischen Personen darstellen.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9F450B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C9B68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</w:t>
            </w: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6C3367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FCF8D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E43FA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F668B" w:rsidRPr="0098516B" w14:paraId="43C599B6" w14:textId="77777777" w:rsidTr="00F769F4"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F14AE" w14:textId="77777777" w:rsidR="00FF668B" w:rsidRPr="0098516B" w:rsidRDefault="00FF668B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992CC7" w14:textId="77777777" w:rsidR="00FF668B" w:rsidRPr="0098516B" w:rsidRDefault="00FF668B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 xml:space="preserve">die Notwendigkeit einer Patientenverfügung </w:t>
            </w:r>
            <w:r w:rsidR="00BE42F5" w:rsidRPr="0098516B">
              <w:rPr>
                <w:rFonts w:asciiTheme="majorHAnsi" w:hAnsiTheme="majorHAnsi"/>
                <w:sz w:val="16"/>
                <w:szCs w:val="16"/>
              </w:rPr>
              <w:t>er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kenn</w:t>
            </w:r>
            <w:r w:rsidR="00BE42F5" w:rsidRPr="0098516B">
              <w:rPr>
                <w:rFonts w:asciiTheme="majorHAnsi" w:hAnsiTheme="majorHAnsi"/>
                <w:sz w:val="16"/>
                <w:szCs w:val="16"/>
              </w:rPr>
              <w:t>en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 xml:space="preserve"> und erläuter</w:t>
            </w:r>
            <w:r w:rsidR="00BE42F5" w:rsidRPr="0098516B">
              <w:rPr>
                <w:rFonts w:asciiTheme="majorHAnsi" w:hAnsiTheme="majorHAnsi"/>
                <w:sz w:val="16"/>
                <w:szCs w:val="16"/>
              </w:rPr>
              <w:t>n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457B8C5" w14:textId="77777777" w:rsidR="00FF668B" w:rsidRPr="0098516B" w:rsidRDefault="00FF668B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581551" w14:textId="77777777" w:rsidR="00FF668B" w:rsidRPr="0098516B" w:rsidRDefault="00FF668B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14:paraId="42367D4C" w14:textId="77777777" w:rsidR="00FF668B" w:rsidRPr="0098516B" w:rsidRDefault="00FF668B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1A147" w14:textId="77777777" w:rsidR="00FF668B" w:rsidRPr="0098516B" w:rsidRDefault="00FF668B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14:paraId="05450460" w14:textId="77777777" w:rsidR="00FF668B" w:rsidRPr="0098516B" w:rsidRDefault="00FF668B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3204A7" w:rsidRPr="0098516B" w14:paraId="3BB0BBA8" w14:textId="77777777" w:rsidTr="00F769F4"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A6B5DC" w14:textId="77777777" w:rsidR="003204A7" w:rsidRPr="0098516B" w:rsidRDefault="003204A7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1.</w:t>
            </w:r>
            <w:r w:rsidR="00FF668B"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B6B20" w14:textId="77777777" w:rsidR="003204A7" w:rsidRPr="0098516B" w:rsidRDefault="003204A7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Beispiele für juristische Personen des Privatrechts und des Öffentlichen Rechts nennen.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16978EC" w14:textId="77777777" w:rsidR="003204A7" w:rsidRPr="0098516B" w:rsidRDefault="003204A7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50EED2" w14:textId="77777777" w:rsidR="003204A7" w:rsidRPr="0098516B" w:rsidRDefault="003204A7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14:paraId="09E6B626" w14:textId="77777777" w:rsidR="003204A7" w:rsidRPr="0098516B" w:rsidRDefault="003204A7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E68AB2" w14:textId="77777777" w:rsidR="003204A7" w:rsidRPr="0098516B" w:rsidRDefault="003204A7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14:paraId="1163C607" w14:textId="77777777" w:rsidR="003204A7" w:rsidRPr="0098516B" w:rsidRDefault="003204A7" w:rsidP="00C4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05067B84" w14:textId="77777777" w:rsidTr="00F769F4"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1BEFF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1.</w:t>
            </w:r>
            <w:r w:rsidR="00FF668B" w:rsidRPr="0098516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D127E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 xml:space="preserve">den Begriff </w:t>
            </w:r>
            <w:r w:rsidRPr="0098516B">
              <w:rPr>
                <w:rFonts w:asciiTheme="majorHAnsi" w:hAnsiTheme="majorHAnsi"/>
                <w:b/>
                <w:sz w:val="16"/>
                <w:szCs w:val="16"/>
              </w:rPr>
              <w:t>Geschäftsfähigkeit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 xml:space="preserve"> definieren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AF48E9B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LS5/AB</w:t>
            </w:r>
            <w:r w:rsidR="0031483C" w:rsidRPr="0098516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S.157</w:t>
            </w:r>
            <w:r w:rsidR="0031483C" w:rsidRPr="0098516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/IB S. 256 ff.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0F811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4D80C58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5E86A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85F8F39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4DD08D10" w14:textId="77777777" w:rsidTr="00F769F4"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BD298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1.</w:t>
            </w:r>
            <w:r w:rsidR="00FF668B" w:rsidRPr="0098516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EF112F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Stufen der Geschäftsfähigkeit mit Hilfe der entsprechenden Paragraphen benennen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9731C8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B3D5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14:paraId="000C1C1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9DE1F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14:paraId="22F28B23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4A370CD0" w14:textId="77777777" w:rsidTr="00F769F4"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0865D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1.</w:t>
            </w:r>
            <w:r w:rsidR="00FF668B" w:rsidRPr="0098516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EF78AC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Fälle zur Geschäftsfähigkeit lösen und die Rechtsfolgen erläutern.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5F544F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6463F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14:paraId="0F5BF49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C21FA3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14:paraId="13449C9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7C06A723" w14:textId="77777777" w:rsidTr="00F769F4"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F372DC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1.</w:t>
            </w:r>
            <w:r w:rsidR="00FF668B" w:rsidRPr="0098516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A3FF5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Deliktsfähigkeit erklären.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CC4724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259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6099DB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14:paraId="5FFB49D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C8A6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14:paraId="0167893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2DA2C7D5" w14:textId="77777777" w:rsidTr="00F769F4">
        <w:tc>
          <w:tcPr>
            <w:tcW w:w="710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46EC78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8516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07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EA7543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8516B">
              <w:rPr>
                <w:rFonts w:asciiTheme="majorHAnsi" w:hAnsiTheme="majorHAnsi"/>
                <w:b/>
                <w:sz w:val="18"/>
                <w:szCs w:val="18"/>
              </w:rPr>
              <w:t>Rechtsgeschäfte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A151A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14:paraId="01C5292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C7FE89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7C779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04224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11678E" w:rsidRPr="0098516B" w14:paraId="18CAB83C" w14:textId="77777777" w:rsidTr="00947D65">
        <w:tc>
          <w:tcPr>
            <w:tcW w:w="71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8D8F8A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2.1</w:t>
            </w:r>
          </w:p>
        </w:tc>
        <w:tc>
          <w:tcPr>
            <w:tcW w:w="640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6C7FEB1" w14:textId="1CDCB23C" w:rsidR="0011678E" w:rsidRPr="0098516B" w:rsidRDefault="009E5537" w:rsidP="003B0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 xml:space="preserve">den Begriff des Rechtsgeschäfts </w:t>
            </w:r>
            <w:r w:rsidR="003B0B2A">
              <w:rPr>
                <w:rFonts w:asciiTheme="majorHAnsi" w:hAnsiTheme="majorHAnsi"/>
                <w:sz w:val="16"/>
                <w:szCs w:val="16"/>
              </w:rPr>
              <w:t>erklären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FFFFFF"/>
            </w:tcBorders>
            <w:shd w:val="clear" w:color="auto" w:fill="auto"/>
          </w:tcPr>
          <w:p w14:paraId="11828A3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261</w:t>
            </w:r>
          </w:p>
        </w:tc>
        <w:tc>
          <w:tcPr>
            <w:tcW w:w="56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7FC54FD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</w:t>
            </w:r>
          </w:p>
        </w:tc>
        <w:tc>
          <w:tcPr>
            <w:tcW w:w="236" w:type="dxa"/>
            <w:tcBorders>
              <w:top w:val="single" w:sz="4" w:space="0" w:color="FFFFFF"/>
            </w:tcBorders>
            <w:shd w:val="clear" w:color="auto" w:fill="auto"/>
          </w:tcPr>
          <w:p w14:paraId="065549E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101BEA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FFFFFF"/>
            </w:tcBorders>
            <w:shd w:val="clear" w:color="auto" w:fill="auto"/>
          </w:tcPr>
          <w:p w14:paraId="0AFCA17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523EE84D" w14:textId="77777777" w:rsidTr="00F769F4">
        <w:tc>
          <w:tcPr>
            <w:tcW w:w="710" w:type="dxa"/>
            <w:vAlign w:val="center"/>
          </w:tcPr>
          <w:p w14:paraId="340A882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2.2</w:t>
            </w:r>
          </w:p>
        </w:tc>
        <w:tc>
          <w:tcPr>
            <w:tcW w:w="6407" w:type="dxa"/>
            <w:vAlign w:val="center"/>
          </w:tcPr>
          <w:p w14:paraId="1315F60B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erklären, was eine Willenserklärung ist.</w:t>
            </w:r>
          </w:p>
        </w:tc>
        <w:tc>
          <w:tcPr>
            <w:tcW w:w="1276" w:type="dxa"/>
          </w:tcPr>
          <w:p w14:paraId="4C8CCE79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261</w:t>
            </w:r>
          </w:p>
        </w:tc>
        <w:tc>
          <w:tcPr>
            <w:tcW w:w="567" w:type="dxa"/>
          </w:tcPr>
          <w:p w14:paraId="50D9E6ED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</w:t>
            </w:r>
          </w:p>
        </w:tc>
        <w:tc>
          <w:tcPr>
            <w:tcW w:w="236" w:type="dxa"/>
          </w:tcPr>
          <w:p w14:paraId="527CEC4F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D828737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338A0DC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62CCE3D3" w14:textId="77777777" w:rsidTr="00F769F4">
        <w:tc>
          <w:tcPr>
            <w:tcW w:w="710" w:type="dxa"/>
            <w:vAlign w:val="center"/>
          </w:tcPr>
          <w:p w14:paraId="5262B27B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407" w:type="dxa"/>
            <w:vAlign w:val="center"/>
          </w:tcPr>
          <w:p w14:paraId="2F65F0BA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unterschiedliche Möglichkeiten aufzählen, in welcher Form eine Willenserklärung abgegeben werden kann.</w:t>
            </w:r>
          </w:p>
        </w:tc>
        <w:tc>
          <w:tcPr>
            <w:tcW w:w="1276" w:type="dxa"/>
          </w:tcPr>
          <w:p w14:paraId="74D0D37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262</w:t>
            </w:r>
          </w:p>
        </w:tc>
        <w:tc>
          <w:tcPr>
            <w:tcW w:w="567" w:type="dxa"/>
          </w:tcPr>
          <w:p w14:paraId="0A4CF8B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6" w:type="dxa"/>
          </w:tcPr>
          <w:p w14:paraId="45EE236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BD1E71C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1E9C0733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750E8996" w14:textId="77777777" w:rsidTr="00F769F4">
        <w:tc>
          <w:tcPr>
            <w:tcW w:w="710" w:type="dxa"/>
            <w:vAlign w:val="center"/>
          </w:tcPr>
          <w:p w14:paraId="694D0D9C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407" w:type="dxa"/>
            <w:vAlign w:val="center"/>
          </w:tcPr>
          <w:p w14:paraId="4C101275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folgenden Arten von Rechtsgeschäften unterscheiden und Beispiele dafür nennen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14:paraId="1FA0E4DA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LS 3/AB S. 144 ff/IB S. 263</w:t>
            </w:r>
          </w:p>
        </w:tc>
        <w:tc>
          <w:tcPr>
            <w:tcW w:w="567" w:type="dxa"/>
          </w:tcPr>
          <w:p w14:paraId="7A784A9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</w:tcPr>
          <w:p w14:paraId="73D1B8E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AF451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11FB6997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5DE55550" w14:textId="77777777" w:rsidTr="00F769F4">
        <w:tc>
          <w:tcPr>
            <w:tcW w:w="710" w:type="dxa"/>
            <w:vAlign w:val="center"/>
          </w:tcPr>
          <w:p w14:paraId="49C1477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407" w:type="dxa"/>
            <w:vAlign w:val="center"/>
          </w:tcPr>
          <w:p w14:paraId="16E053F7" w14:textId="77777777" w:rsidR="0011678E" w:rsidRPr="0098516B" w:rsidRDefault="009E55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einseitige/mehrseitige Rechtsgeschäfte</w:t>
            </w:r>
          </w:p>
        </w:tc>
        <w:tc>
          <w:tcPr>
            <w:tcW w:w="1276" w:type="dxa"/>
          </w:tcPr>
          <w:p w14:paraId="3701DE2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B3890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4B9DBB99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7D32AA6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1BC1339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0E5DAB9F" w14:textId="77777777" w:rsidTr="00F769F4">
        <w:tc>
          <w:tcPr>
            <w:tcW w:w="710" w:type="dxa"/>
            <w:vAlign w:val="center"/>
          </w:tcPr>
          <w:p w14:paraId="4206CB0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407" w:type="dxa"/>
            <w:vAlign w:val="center"/>
          </w:tcPr>
          <w:p w14:paraId="19A6E99D" w14:textId="77777777" w:rsidR="0011678E" w:rsidRPr="0098516B" w:rsidRDefault="009E55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einseitig/mehrseitig verpflichtende Rechtsgeschäfte</w:t>
            </w:r>
          </w:p>
        </w:tc>
        <w:tc>
          <w:tcPr>
            <w:tcW w:w="1276" w:type="dxa"/>
          </w:tcPr>
          <w:p w14:paraId="335CF65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642ED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64EA6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807F0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4C95154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1060D4A5" w14:textId="77777777" w:rsidTr="00F769F4">
        <w:tc>
          <w:tcPr>
            <w:tcW w:w="710" w:type="dxa"/>
            <w:vAlign w:val="center"/>
          </w:tcPr>
          <w:p w14:paraId="3A8DA50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407" w:type="dxa"/>
            <w:vAlign w:val="center"/>
          </w:tcPr>
          <w:p w14:paraId="670145E6" w14:textId="77777777" w:rsidR="0011678E" w:rsidRPr="0098516B" w:rsidRDefault="009E5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empfangsbedürftige/nicht empfangsbedürftige Willenserklärungen</w:t>
            </w:r>
          </w:p>
        </w:tc>
        <w:tc>
          <w:tcPr>
            <w:tcW w:w="1276" w:type="dxa"/>
          </w:tcPr>
          <w:p w14:paraId="36E37D8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531F8C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FEE1B99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A578F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431ED1BB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216F6389" w14:textId="77777777" w:rsidTr="00F769F4">
        <w:tc>
          <w:tcPr>
            <w:tcW w:w="710" w:type="dxa"/>
            <w:vAlign w:val="center"/>
          </w:tcPr>
          <w:p w14:paraId="6DCA6C05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407" w:type="dxa"/>
            <w:vAlign w:val="center"/>
          </w:tcPr>
          <w:p w14:paraId="099EF0DC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den Vertragsschluss mit Angebot (Antrag) und Annahme fachgerecht darstellen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318AD0E9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LS 3/AB S. 144 ff./ IB S. 264</w:t>
            </w:r>
          </w:p>
        </w:tc>
        <w:tc>
          <w:tcPr>
            <w:tcW w:w="567" w:type="dxa"/>
          </w:tcPr>
          <w:p w14:paraId="357D3BD5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6" w:type="dxa"/>
          </w:tcPr>
          <w:p w14:paraId="206D354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A1583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00C1AF5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52AC1024" w14:textId="77777777" w:rsidTr="00F769F4">
        <w:tc>
          <w:tcPr>
            <w:tcW w:w="710" w:type="dxa"/>
            <w:vAlign w:val="center"/>
          </w:tcPr>
          <w:p w14:paraId="494A3F9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407" w:type="dxa"/>
            <w:vAlign w:val="center"/>
          </w:tcPr>
          <w:p w14:paraId="4076210A" w14:textId="77777777" w:rsidR="0011678E" w:rsidRPr="0098516B" w:rsidRDefault="009E5537" w:rsidP="0019316F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Besonderheiten von Antrag und Annahme (verspätete Annahme, abgeänderte Annahmen, Zusendung u</w:t>
            </w:r>
            <w:r w:rsidR="00EF3DBC" w:rsidRPr="0098516B">
              <w:rPr>
                <w:rFonts w:asciiTheme="majorHAnsi" w:hAnsiTheme="majorHAnsi"/>
                <w:sz w:val="16"/>
                <w:szCs w:val="16"/>
              </w:rPr>
              <w:t>n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bestellter Ware) lösen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0EDE5FF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154135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III</w:t>
            </w:r>
          </w:p>
        </w:tc>
        <w:tc>
          <w:tcPr>
            <w:tcW w:w="236" w:type="dxa"/>
          </w:tcPr>
          <w:p w14:paraId="3E734EF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AA3DB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660E6E58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4B1FFD89" w14:textId="77777777" w:rsidTr="00F769F4">
        <w:tc>
          <w:tcPr>
            <w:tcW w:w="710" w:type="dxa"/>
            <w:vAlign w:val="center"/>
          </w:tcPr>
          <w:p w14:paraId="2DF41DA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407" w:type="dxa"/>
            <w:vAlign w:val="center"/>
          </w:tcPr>
          <w:p w14:paraId="09236592" w14:textId="77777777" w:rsidR="0011678E" w:rsidRPr="0098516B" w:rsidRDefault="009E5537" w:rsidP="0019316F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Feststellen, in welchen Fällen Schweigen als Willenserklärung gewertet werden kann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2DFC3ED9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3D623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</w:tcPr>
          <w:p w14:paraId="4B3AC53F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DD52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2FD64BA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064D5F97" w14:textId="77777777" w:rsidTr="00F769F4">
        <w:tc>
          <w:tcPr>
            <w:tcW w:w="710" w:type="dxa"/>
            <w:vAlign w:val="center"/>
          </w:tcPr>
          <w:p w14:paraId="254E446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407" w:type="dxa"/>
            <w:vAlign w:val="center"/>
          </w:tcPr>
          <w:p w14:paraId="46A27F1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Verpflichtungs- und Verfügungsgeschäft unterscheiden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62F1F86E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265</w:t>
            </w:r>
          </w:p>
        </w:tc>
        <w:tc>
          <w:tcPr>
            <w:tcW w:w="567" w:type="dxa"/>
          </w:tcPr>
          <w:p w14:paraId="77D48FD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36" w:type="dxa"/>
          </w:tcPr>
          <w:p w14:paraId="309E286F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81E63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1868C4A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289FCB9C" w14:textId="77777777" w:rsidTr="00F769F4">
        <w:tc>
          <w:tcPr>
            <w:tcW w:w="710" w:type="dxa"/>
            <w:vAlign w:val="center"/>
          </w:tcPr>
          <w:p w14:paraId="6158CF5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407" w:type="dxa"/>
            <w:vAlign w:val="center"/>
          </w:tcPr>
          <w:p w14:paraId="2716176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den Begriff der Vertragsfreiheit erläutern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158C1D5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266</w:t>
            </w:r>
          </w:p>
        </w:tc>
        <w:tc>
          <w:tcPr>
            <w:tcW w:w="567" w:type="dxa"/>
          </w:tcPr>
          <w:p w14:paraId="3B4D5291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6" w:type="dxa"/>
          </w:tcPr>
          <w:p w14:paraId="2065499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C5C3B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05F1CF0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788BA90F" w14:textId="77777777" w:rsidTr="00F769F4">
        <w:tc>
          <w:tcPr>
            <w:tcW w:w="710" w:type="dxa"/>
            <w:vAlign w:val="center"/>
          </w:tcPr>
          <w:p w14:paraId="1552DC8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407" w:type="dxa"/>
            <w:vAlign w:val="center"/>
          </w:tcPr>
          <w:p w14:paraId="26E27A5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Regelungen zu Allgemeinen Geschäftsbedingungen (AGB) anwenden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597B180B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LS 5/AB S. 156 ff./ IB S. 267 ff.</w:t>
            </w:r>
          </w:p>
        </w:tc>
        <w:tc>
          <w:tcPr>
            <w:tcW w:w="567" w:type="dxa"/>
          </w:tcPr>
          <w:p w14:paraId="625634B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</w:t>
            </w: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36" w:type="dxa"/>
          </w:tcPr>
          <w:p w14:paraId="203023D9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DC027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20585A4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41710CEB" w14:textId="77777777" w:rsidTr="00F769F4">
        <w:tc>
          <w:tcPr>
            <w:tcW w:w="710" w:type="dxa"/>
            <w:vAlign w:val="center"/>
          </w:tcPr>
          <w:p w14:paraId="20E193CB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6407" w:type="dxa"/>
            <w:vAlign w:val="center"/>
          </w:tcPr>
          <w:p w14:paraId="08EFA997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darstellen, wie Schuldverhältnisse erlöschen können.</w:t>
            </w:r>
          </w:p>
        </w:tc>
        <w:tc>
          <w:tcPr>
            <w:tcW w:w="1276" w:type="dxa"/>
          </w:tcPr>
          <w:p w14:paraId="6D49CD5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270</w:t>
            </w:r>
          </w:p>
        </w:tc>
        <w:tc>
          <w:tcPr>
            <w:tcW w:w="567" w:type="dxa"/>
          </w:tcPr>
          <w:p w14:paraId="43574105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6" w:type="dxa"/>
          </w:tcPr>
          <w:p w14:paraId="0566427F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11C84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</w:tcPr>
          <w:p w14:paraId="283CD98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4212C1E8" w14:textId="77777777" w:rsidTr="00F769F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29097228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14:paraId="6A6D39C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unterschiedliche Formvorschriften benennen und anhand von Beispielen unterscheiden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4D770E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LS 4/AB S. 151 ff./ IB S. 273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5DD3B09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732EB849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6260B79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336EF0A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387E3456" w14:textId="77777777" w:rsidTr="00F769F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4A5C48F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2.11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14:paraId="467295A3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Begriffe “Anfechtbarkeit” und “Nichtigkeit” erläutern und voneinander abgrenzen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4E3797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 xml:space="preserve">LS 5/AB S. 156 ff./ IB S. 277 ff.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5B694C2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18758C81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709BE2E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275D11B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7A87E933" w14:textId="77777777" w:rsidTr="00F769F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CAA9551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2.12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14:paraId="172F289C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Anfechtungs- und Nichtigkeitsgründe benennen und anhand von Beispielen unterscheiden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7359688" w14:textId="77777777" w:rsidR="0011678E" w:rsidRPr="0098516B" w:rsidRDefault="00DA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IB282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DDC992D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02ED2EEA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602D792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4B8CFB0C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49112D8B" w14:textId="77777777" w:rsidTr="00F769F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B0A54AB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2.13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14:paraId="665F09CC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Fälle zu Anfechtbarkeit und Nichtigkeit lösen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707C39A" w14:textId="77777777" w:rsidR="0011678E" w:rsidRPr="0098516B" w:rsidRDefault="00DA5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IB283f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FE7EBC0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6F4BE17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4D148AD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281F050B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2F9E604F" w14:textId="77777777" w:rsidTr="00F769F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330D105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2.14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14:paraId="1738306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Stellvertretung nach § 164 ff. BGB definieren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1A57046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 xml:space="preserve">LS 6/AB S.166 ff./ </w:t>
            </w:r>
            <w:r w:rsidR="0031483C" w:rsidRPr="0098516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8516B">
              <w:rPr>
                <w:rFonts w:asciiTheme="majorHAnsi" w:hAnsiTheme="majorHAnsi"/>
                <w:sz w:val="16"/>
                <w:szCs w:val="16"/>
              </w:rPr>
              <w:t>IB S.284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2D1289D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4D0FDA30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74324464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4776B22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7CFBBF56" w14:textId="77777777" w:rsidTr="00F769F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9E1891E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2.15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14:paraId="0C563C9D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die Voraussetzungen und Rechtsfolgen der Stellvertretung benennen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35FF80C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IB S. 285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3BBDA38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08AF8BD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51943D06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3EF5F66E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1678E" w:rsidRPr="0098516B" w14:paraId="65330D37" w14:textId="77777777" w:rsidTr="00F769F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0E83D3A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2.16</w:t>
            </w:r>
          </w:p>
        </w:tc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14:paraId="4881C4FE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Fälle unter Einbeziehung von Stellvertretern lösen</w:t>
            </w:r>
            <w:r w:rsidR="00F958E6" w:rsidRPr="009851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6F25D5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40B22E4" w14:textId="77777777" w:rsidR="0011678E" w:rsidRPr="0098516B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516B">
              <w:rPr>
                <w:rFonts w:asciiTheme="majorHAnsi" w:hAnsiTheme="majorHAnsi"/>
                <w:sz w:val="16"/>
                <w:szCs w:val="16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3A46356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327ABF0D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14:paraId="2A003662" w14:textId="77777777" w:rsidR="0011678E" w:rsidRPr="0098516B" w:rsidRDefault="0011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22F2437C" w14:textId="77777777" w:rsidR="0011678E" w:rsidRDefault="00116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0766522F" w14:textId="16269D7D" w:rsidR="00F769F4" w:rsidRDefault="00116F9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116F97">
        <w:rPr>
          <w:rFonts w:asciiTheme="majorHAnsi" w:hAnsiTheme="majorHAnsi"/>
          <w:b/>
          <w:color w:val="92D050"/>
        </w:rPr>
        <w:t>grün:</w:t>
      </w:r>
      <w:r>
        <w:rPr>
          <w:rFonts w:asciiTheme="majorHAnsi" w:hAnsiTheme="majorHAnsi"/>
          <w:color w:val="000000"/>
        </w:rPr>
        <w:t xml:space="preserve"> Beispielaufgaben in dieser Lernsituation</w:t>
      </w:r>
    </w:p>
    <w:p w14:paraId="7B6B8A1F" w14:textId="083DA506" w:rsidR="00F769F4" w:rsidRDefault="00116F9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  <w:r w:rsidRPr="00116F97">
        <w:rPr>
          <w:rFonts w:asciiTheme="majorHAnsi" w:hAnsiTheme="majorHAnsi"/>
          <w:b/>
          <w:color w:val="000000"/>
        </w:rPr>
        <w:t>Kann-Stufe:</w:t>
      </w:r>
      <w:r>
        <w:rPr>
          <w:rFonts w:asciiTheme="majorHAnsi" w:hAnsiTheme="majorHAnsi"/>
          <w:color w:val="000000"/>
        </w:rPr>
        <w:t xml:space="preserve"> ist vom Schüler/von der Schülerin auszufüllen</w:t>
      </w:r>
    </w:p>
    <w:p w14:paraId="679EB82D" w14:textId="77777777" w:rsidR="00F769F4" w:rsidRDefault="00F769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4F0C8C5C" w14:textId="77777777" w:rsidR="00F769F4" w:rsidRPr="0098516B" w:rsidRDefault="00F769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1418"/>
        <w:gridCol w:w="425"/>
        <w:gridCol w:w="1276"/>
        <w:gridCol w:w="425"/>
        <w:gridCol w:w="1276"/>
        <w:gridCol w:w="425"/>
        <w:gridCol w:w="2268"/>
      </w:tblGrid>
      <w:tr w:rsidR="0011678E" w:rsidRPr="00F769F4" w14:paraId="5A335503" w14:textId="77777777" w:rsidTr="0098516B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3A631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F769F4">
              <w:rPr>
                <w:rFonts w:asciiTheme="majorHAnsi" w:hAnsiTheme="majorHAnsi"/>
                <w:b/>
                <w:color w:val="000000"/>
              </w:rPr>
              <w:t>Legende: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DB7DD7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LS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78B5A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Lernsituation</w:t>
            </w:r>
          </w:p>
        </w:tc>
        <w:tc>
          <w:tcPr>
            <w:tcW w:w="6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29EB43" w14:textId="7163224B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Tax</w:t>
            </w:r>
            <w:proofErr w:type="spellEnd"/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= Taxonomie</w:t>
            </w:r>
            <w:r w:rsidR="00094E06"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-S</w:t>
            </w:r>
            <w:r w:rsidR="00F769F4">
              <w:rPr>
                <w:rFonts w:asciiTheme="majorHAnsi" w:hAnsiTheme="majorHAnsi"/>
                <w:color w:val="000000"/>
                <w:sz w:val="16"/>
                <w:szCs w:val="16"/>
              </w:rPr>
              <w:t>tufen</w:t>
            </w:r>
          </w:p>
        </w:tc>
      </w:tr>
      <w:tr w:rsidR="0011678E" w:rsidRPr="00F769F4" w14:paraId="068AEF18" w14:textId="77777777" w:rsidTr="0098516B">
        <w:trPr>
          <w:trHeight w:val="4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12E9A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75B3F9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60BD5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Arbeitsbuch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80C2F1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C38C38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Reproduktion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E6ECB4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137D3F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Anwendung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B8BB25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F04B6F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Problemlösung und -wertung</w:t>
            </w:r>
          </w:p>
        </w:tc>
      </w:tr>
      <w:tr w:rsidR="0011678E" w:rsidRPr="00F769F4" w14:paraId="730524BF" w14:textId="77777777" w:rsidTr="0098516B">
        <w:trPr>
          <w:trHeight w:val="4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3124F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E22914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ECFF1" w14:textId="77777777" w:rsidR="0011678E" w:rsidRPr="00F769F4" w:rsidRDefault="009E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769F4">
              <w:rPr>
                <w:rFonts w:asciiTheme="majorHAnsi" w:hAnsiTheme="majorHAnsi"/>
                <w:color w:val="000000"/>
                <w:sz w:val="16"/>
                <w:szCs w:val="16"/>
              </w:rPr>
              <w:t>Informationsband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8C04B4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9D310E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6FB163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6F511DC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BAF82A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9CF5BE5" w14:textId="77777777" w:rsidR="0011678E" w:rsidRPr="00F769F4" w:rsidRDefault="0011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275FBB4F" w14:textId="77777777" w:rsidR="0011678E" w:rsidRPr="00F769F4" w:rsidRDefault="00116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sectPr w:rsidR="0011678E" w:rsidRPr="00F769F4" w:rsidSect="0031483C">
      <w:headerReference w:type="default" r:id="rId7"/>
      <w:footerReference w:type="default" r:id="rId8"/>
      <w:pgSz w:w="11901" w:h="16840"/>
      <w:pgMar w:top="1247" w:right="1418" w:bottom="73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BEA7" w14:textId="77777777" w:rsidR="00A843F4" w:rsidRDefault="00A843F4">
      <w:r>
        <w:separator/>
      </w:r>
    </w:p>
  </w:endnote>
  <w:endnote w:type="continuationSeparator" w:id="0">
    <w:p w14:paraId="6E41AA1A" w14:textId="77777777" w:rsidR="00A843F4" w:rsidRDefault="00A8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721E" w14:textId="451B5514" w:rsidR="0011678E" w:rsidRDefault="009E5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7729" w14:textId="77777777" w:rsidR="00A843F4" w:rsidRDefault="00A843F4">
      <w:r>
        <w:separator/>
      </w:r>
    </w:p>
  </w:footnote>
  <w:footnote w:type="continuationSeparator" w:id="0">
    <w:p w14:paraId="351FF011" w14:textId="77777777" w:rsidR="00A843F4" w:rsidRDefault="00A8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9DD7" w14:textId="77777777" w:rsidR="0011678E" w:rsidRDefault="001167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49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02"/>
      <w:gridCol w:w="5670"/>
      <w:gridCol w:w="2126"/>
    </w:tblGrid>
    <w:tr w:rsidR="0011678E" w:rsidRPr="0098516B" w14:paraId="29391324" w14:textId="77777777" w:rsidTr="00F769F4">
      <w:trPr>
        <w:trHeight w:val="400"/>
        <w:jc w:val="center"/>
      </w:trPr>
      <w:tc>
        <w:tcPr>
          <w:tcW w:w="1702" w:type="dxa"/>
        </w:tcPr>
        <w:p w14:paraId="68AB1B3E" w14:textId="77777777" w:rsidR="0011678E" w:rsidRPr="0098516B" w:rsidRDefault="009E55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Theme="majorHAnsi" w:hAnsiTheme="majorHAnsi"/>
              <w:color w:val="000000"/>
              <w:sz w:val="24"/>
              <w:szCs w:val="24"/>
            </w:rPr>
          </w:pPr>
          <w:r w:rsidRPr="0098516B">
            <w:rPr>
              <w:rFonts w:asciiTheme="majorHAnsi" w:hAnsiTheme="majorHAnsi"/>
              <w:color w:val="000000"/>
              <w:sz w:val="24"/>
              <w:szCs w:val="24"/>
            </w:rPr>
            <w:t>Datum:</w:t>
          </w:r>
        </w:p>
      </w:tc>
      <w:tc>
        <w:tcPr>
          <w:tcW w:w="5670" w:type="dxa"/>
        </w:tcPr>
        <w:p w14:paraId="07410713" w14:textId="77777777" w:rsidR="0011678E" w:rsidRPr="0098516B" w:rsidRDefault="009E55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Theme="majorHAnsi" w:hAnsiTheme="majorHAnsi"/>
              <w:color w:val="000000"/>
              <w:sz w:val="32"/>
              <w:szCs w:val="32"/>
            </w:rPr>
          </w:pPr>
          <w:r w:rsidRPr="0098516B">
            <w:rPr>
              <w:rFonts w:asciiTheme="majorHAnsi" w:hAnsiTheme="majorHAnsi"/>
              <w:color w:val="000000"/>
              <w:sz w:val="32"/>
              <w:szCs w:val="32"/>
            </w:rPr>
            <w:t>Rechtsanwaltsfachangestellte</w:t>
          </w:r>
        </w:p>
      </w:tc>
      <w:tc>
        <w:tcPr>
          <w:tcW w:w="2126" w:type="dxa"/>
          <w:vMerge w:val="restart"/>
        </w:tcPr>
        <w:p w14:paraId="64B90671" w14:textId="1AB7B22E" w:rsidR="0011678E" w:rsidRPr="0098516B" w:rsidRDefault="0098516B" w:rsidP="00314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Theme="majorHAnsi" w:hAnsiTheme="majorHAnsi"/>
              <w:color w:val="000000"/>
              <w:sz w:val="24"/>
              <w:szCs w:val="24"/>
            </w:rPr>
          </w:pPr>
          <w:r w:rsidRPr="0098516B">
            <w:rPr>
              <w:rFonts w:asciiTheme="majorHAnsi" w:hAnsiTheme="majorHAnsi"/>
              <w:noProof/>
              <w:color w:val="000000"/>
              <w:sz w:val="24"/>
              <w:szCs w:val="24"/>
            </w:rPr>
            <w:t>Logo der Schule</w:t>
          </w:r>
        </w:p>
      </w:tc>
    </w:tr>
    <w:tr w:rsidR="0011678E" w:rsidRPr="0098516B" w14:paraId="2488C4F4" w14:textId="77777777" w:rsidTr="00F769F4">
      <w:trPr>
        <w:jc w:val="center"/>
      </w:trPr>
      <w:tc>
        <w:tcPr>
          <w:tcW w:w="1702" w:type="dxa"/>
        </w:tcPr>
        <w:p w14:paraId="0DA009BF" w14:textId="77777777" w:rsidR="0011678E" w:rsidRPr="0098516B" w:rsidRDefault="009E55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Theme="majorHAnsi" w:hAnsiTheme="majorHAnsi"/>
              <w:color w:val="000000"/>
              <w:sz w:val="24"/>
              <w:szCs w:val="24"/>
            </w:rPr>
          </w:pPr>
          <w:r w:rsidRPr="0098516B">
            <w:rPr>
              <w:rFonts w:asciiTheme="majorHAnsi" w:hAnsiTheme="majorHAnsi"/>
              <w:color w:val="000000"/>
              <w:sz w:val="24"/>
              <w:szCs w:val="24"/>
            </w:rPr>
            <w:t>Klasse:</w:t>
          </w:r>
        </w:p>
      </w:tc>
      <w:tc>
        <w:tcPr>
          <w:tcW w:w="5670" w:type="dxa"/>
        </w:tcPr>
        <w:p w14:paraId="4FA2AAAB" w14:textId="775CDE55" w:rsidR="0011678E" w:rsidRPr="0098516B" w:rsidRDefault="009851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Theme="majorHAnsi" w:hAnsiTheme="majorHAnsi"/>
              <w:color w:val="000000"/>
            </w:rPr>
          </w:pPr>
          <w:r>
            <w:rPr>
              <w:rFonts w:asciiTheme="majorHAnsi" w:hAnsiTheme="majorHAnsi"/>
              <w:color w:val="000000"/>
            </w:rPr>
            <w:t>LF</w:t>
          </w:r>
          <w:r w:rsidR="009E5537" w:rsidRPr="0098516B">
            <w:rPr>
              <w:rFonts w:asciiTheme="majorHAnsi" w:hAnsiTheme="majorHAnsi"/>
            </w:rPr>
            <w:t>3</w:t>
          </w:r>
          <w:r w:rsidR="009E5537" w:rsidRPr="0098516B">
            <w:rPr>
              <w:rFonts w:asciiTheme="majorHAnsi" w:hAnsiTheme="majorHAnsi"/>
              <w:color w:val="000000"/>
            </w:rPr>
            <w:t xml:space="preserve">: </w:t>
          </w:r>
          <w:r w:rsidR="009E5537" w:rsidRPr="0098516B">
            <w:rPr>
              <w:rFonts w:asciiTheme="majorHAnsi" w:hAnsiTheme="majorHAnsi"/>
            </w:rPr>
            <w:t>Schuldrechtliche Regelungen bei der Vorbereitung und Abwicklung von Verträgen anwenden</w:t>
          </w:r>
        </w:p>
      </w:tc>
      <w:tc>
        <w:tcPr>
          <w:tcW w:w="2126" w:type="dxa"/>
          <w:vMerge/>
        </w:tcPr>
        <w:p w14:paraId="2E7A4A7F" w14:textId="77777777" w:rsidR="0011678E" w:rsidRPr="0098516B" w:rsidRDefault="001167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hAnsiTheme="majorHAnsi"/>
              <w:color w:val="000000"/>
              <w:sz w:val="24"/>
              <w:szCs w:val="24"/>
            </w:rPr>
          </w:pPr>
        </w:p>
      </w:tc>
    </w:tr>
  </w:tbl>
  <w:p w14:paraId="2DF87DD0" w14:textId="77777777" w:rsidR="0011678E" w:rsidRDefault="00116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2A2"/>
    <w:multiLevelType w:val="multilevel"/>
    <w:tmpl w:val="D32A75E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45854B81"/>
    <w:multiLevelType w:val="multilevel"/>
    <w:tmpl w:val="C7E2A6B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3CD2CD6"/>
    <w:multiLevelType w:val="multilevel"/>
    <w:tmpl w:val="9F26FB5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E"/>
    <w:rsid w:val="000704BC"/>
    <w:rsid w:val="00094E06"/>
    <w:rsid w:val="0011678E"/>
    <w:rsid w:val="00116F97"/>
    <w:rsid w:val="0019316F"/>
    <w:rsid w:val="001A481B"/>
    <w:rsid w:val="001F52AB"/>
    <w:rsid w:val="002153B3"/>
    <w:rsid w:val="002C7B02"/>
    <w:rsid w:val="0031483C"/>
    <w:rsid w:val="003204A7"/>
    <w:rsid w:val="003375F4"/>
    <w:rsid w:val="003B0B2A"/>
    <w:rsid w:val="004C271B"/>
    <w:rsid w:val="0063469F"/>
    <w:rsid w:val="00646F43"/>
    <w:rsid w:val="00666CF6"/>
    <w:rsid w:val="006C72FB"/>
    <w:rsid w:val="00721F4E"/>
    <w:rsid w:val="00725C06"/>
    <w:rsid w:val="00732BCA"/>
    <w:rsid w:val="00855024"/>
    <w:rsid w:val="00947D65"/>
    <w:rsid w:val="0098516B"/>
    <w:rsid w:val="009E5537"/>
    <w:rsid w:val="00A22334"/>
    <w:rsid w:val="00A33BA5"/>
    <w:rsid w:val="00A843F4"/>
    <w:rsid w:val="00BE42F5"/>
    <w:rsid w:val="00BE7EB8"/>
    <w:rsid w:val="00D120D4"/>
    <w:rsid w:val="00D56325"/>
    <w:rsid w:val="00DA58B4"/>
    <w:rsid w:val="00EA2404"/>
    <w:rsid w:val="00EF3DBC"/>
    <w:rsid w:val="00F258AD"/>
    <w:rsid w:val="00F769F4"/>
    <w:rsid w:val="00F958E6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6ABB4"/>
  <w15:docId w15:val="{16FCA3B0-4CEB-574F-B20D-F8F77944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BA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BA5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56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325"/>
  </w:style>
  <w:style w:type="paragraph" w:styleId="Fuzeile">
    <w:name w:val="footer"/>
    <w:basedOn w:val="Standard"/>
    <w:link w:val="FuzeileZchn"/>
    <w:uiPriority w:val="99"/>
    <w:unhideWhenUsed/>
    <w:rsid w:val="00D56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325"/>
  </w:style>
  <w:style w:type="paragraph" w:styleId="Listenabsatz">
    <w:name w:val="List Paragraph"/>
    <w:basedOn w:val="Standard"/>
    <w:uiPriority w:val="34"/>
    <w:qFormat/>
    <w:rsid w:val="001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T.</dc:creator>
  <cp:lastModifiedBy>Kreitz, Birgit</cp:lastModifiedBy>
  <cp:revision>2</cp:revision>
  <cp:lastPrinted>2019-03-11T08:08:00Z</cp:lastPrinted>
  <dcterms:created xsi:type="dcterms:W3CDTF">2021-01-14T07:24:00Z</dcterms:created>
  <dcterms:modified xsi:type="dcterms:W3CDTF">2021-01-14T07:24:00Z</dcterms:modified>
</cp:coreProperties>
</file>