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1645"/>
        <w:gridCol w:w="7417"/>
      </w:tblGrid>
      <w:tr w:rsidR="00692004" w:rsidTr="00CD3AE7">
        <w:tc>
          <w:tcPr>
            <w:tcW w:w="1645" w:type="dxa"/>
            <w:shd w:val="clear" w:color="auto" w:fill="EAF1DD" w:themeFill="accent3" w:themeFillTint="33"/>
          </w:tcPr>
          <w:p w:rsidR="00692004" w:rsidRPr="00BA6A14" w:rsidRDefault="00692004">
            <w:pPr>
              <w:rPr>
                <w:b/>
              </w:rPr>
            </w:pPr>
            <w:r w:rsidRPr="00BA6A14">
              <w:rPr>
                <w:b/>
              </w:rPr>
              <w:t>Fachbereich</w:t>
            </w:r>
          </w:p>
          <w:p w:rsidR="004C3492" w:rsidRPr="00BA6A14" w:rsidRDefault="009174AC">
            <w:pPr>
              <w:rPr>
                <w:b/>
              </w:rPr>
            </w:pPr>
            <w:r w:rsidRPr="00BA6A14">
              <w:rPr>
                <w:b/>
              </w:rPr>
              <w:t>Fächer</w:t>
            </w:r>
          </w:p>
          <w:p w:rsidR="00692004" w:rsidRPr="00BA6A14" w:rsidRDefault="00692004">
            <w:pPr>
              <w:rPr>
                <w:b/>
              </w:rPr>
            </w:pPr>
            <w:r w:rsidRPr="00BA6A14">
              <w:rPr>
                <w:b/>
              </w:rPr>
              <w:t>Lernfeld</w:t>
            </w:r>
          </w:p>
          <w:p w:rsidR="00063B15" w:rsidRPr="00BA6A14" w:rsidRDefault="00063B15">
            <w:pPr>
              <w:rPr>
                <w:b/>
              </w:rPr>
            </w:pPr>
            <w:r w:rsidRPr="00BA6A14">
              <w:rPr>
                <w:b/>
              </w:rPr>
              <w:t>Zeitrichtwert</w:t>
            </w:r>
          </w:p>
          <w:p w:rsidR="00692004" w:rsidRDefault="00692004">
            <w:r w:rsidRPr="00BA6A14">
              <w:rPr>
                <w:b/>
              </w:rPr>
              <w:t>Lernsituation</w:t>
            </w:r>
          </w:p>
        </w:tc>
        <w:tc>
          <w:tcPr>
            <w:tcW w:w="7417" w:type="dxa"/>
            <w:shd w:val="clear" w:color="auto" w:fill="FDE9D9" w:themeFill="accent6" w:themeFillTint="33"/>
          </w:tcPr>
          <w:p w:rsidR="00692004" w:rsidRDefault="009174AC">
            <w:r>
              <w:t>Ernährungs- und Versorgungsmanagement; Köchin/Koch</w:t>
            </w:r>
          </w:p>
          <w:p w:rsidR="004C3492" w:rsidRDefault="009174AC">
            <w:r>
              <w:t>Produktentwicklung und –pflege, Gastorientierung, Betriebsführung, Englisch</w:t>
            </w:r>
          </w:p>
          <w:p w:rsidR="00063B15" w:rsidRDefault="009174AC">
            <w:r>
              <w:t>LF 2.2 Zwischenmahlzeiten</w:t>
            </w:r>
            <w:r w:rsidR="00063B15">
              <w:t>; 2. Ausbildungsjahr</w:t>
            </w:r>
            <w:r w:rsidR="00D80F85">
              <w:rPr>
                <w:rStyle w:val="Funotenzeichen"/>
              </w:rPr>
              <w:footnoteReference w:id="1"/>
            </w:r>
          </w:p>
          <w:p w:rsidR="004C3492" w:rsidRDefault="00063B15">
            <w:r>
              <w:t>Zeitrichtwert: 40 U-Std.</w:t>
            </w:r>
          </w:p>
          <w:p w:rsidR="004C3492" w:rsidRDefault="009174AC" w:rsidP="005D4E54">
            <w:r>
              <w:t xml:space="preserve">LS XX Bewirten von internationalen Gästen mit Zwischenmahlzeiten anlässlich einer Fachtagung von Ärztinnen und Ärzten </w:t>
            </w:r>
          </w:p>
        </w:tc>
      </w:tr>
      <w:tr w:rsidR="00063B15" w:rsidTr="00CD3AE7">
        <w:tc>
          <w:tcPr>
            <w:tcW w:w="1645" w:type="dxa"/>
            <w:shd w:val="clear" w:color="auto" w:fill="EAF1DD" w:themeFill="accent3" w:themeFillTint="33"/>
          </w:tcPr>
          <w:p w:rsidR="00063B15" w:rsidRPr="00BA6A14" w:rsidRDefault="00C576D3">
            <w:pPr>
              <w:rPr>
                <w:b/>
              </w:rPr>
            </w:pPr>
            <w:r w:rsidRPr="00BA6A14">
              <w:rPr>
                <w:b/>
              </w:rPr>
              <w:t>Arbeitsauftrag</w:t>
            </w:r>
          </w:p>
        </w:tc>
        <w:tc>
          <w:tcPr>
            <w:tcW w:w="7417" w:type="dxa"/>
            <w:shd w:val="clear" w:color="auto" w:fill="FDE9D9" w:themeFill="accent6" w:themeFillTint="33"/>
          </w:tcPr>
          <w:p w:rsidR="00063B15" w:rsidRPr="00C576D3" w:rsidRDefault="00063B15">
            <w:r w:rsidRPr="00C576D3">
              <w:t>Erstellung eines Arbeitsplanes für die Zwischenmahlzeit</w:t>
            </w:r>
          </w:p>
        </w:tc>
      </w:tr>
      <w:tr w:rsidR="004C3492" w:rsidTr="000223EB">
        <w:tc>
          <w:tcPr>
            <w:tcW w:w="9062" w:type="dxa"/>
            <w:gridSpan w:val="2"/>
          </w:tcPr>
          <w:p w:rsidR="004C6F63" w:rsidRDefault="004C6F63" w:rsidP="00BA6A14">
            <w:pPr>
              <w:rPr>
                <w:b/>
                <w:color w:val="FF0000"/>
              </w:rPr>
            </w:pPr>
          </w:p>
          <w:p w:rsidR="003354BF" w:rsidRPr="003354BF" w:rsidRDefault="003354BF" w:rsidP="003354BF">
            <w:pPr>
              <w:rPr>
                <w:rFonts w:ascii="Calibri" w:eastAsia="Calibri" w:hAnsi="Calibri" w:cs="Calibri"/>
                <w:color w:val="FF0000"/>
              </w:rPr>
            </w:pPr>
            <w:r w:rsidRPr="003354BF">
              <w:rPr>
                <w:rFonts w:ascii="Calibri" w:eastAsia="Calibri" w:hAnsi="Calibri" w:cs="Calibri"/>
                <w:b/>
              </w:rPr>
              <w:t>Einstiegsszenario (Handlungsrahmen)</w:t>
            </w:r>
            <w:r w:rsidRPr="003354BF">
              <w:rPr>
                <w:rFonts w:ascii="Calibri" w:eastAsia="Calibri" w:hAnsi="Calibri" w:cs="Calibri"/>
                <w:b/>
                <w:vertAlign w:val="superscript"/>
              </w:rPr>
              <w:footnoteReference w:id="2"/>
            </w:r>
            <w:r w:rsidRPr="003354BF">
              <w:rPr>
                <w:rFonts w:ascii="Calibri" w:eastAsia="Calibri" w:hAnsi="Calibri" w:cs="Calibri"/>
                <w:b/>
              </w:rPr>
              <w:t xml:space="preserve"> </w:t>
            </w:r>
          </w:p>
          <w:p w:rsidR="003354BF" w:rsidRPr="003354BF" w:rsidRDefault="003354BF" w:rsidP="003354BF">
            <w:pPr>
              <w:spacing w:before="240"/>
              <w:jc w:val="both"/>
              <w:rPr>
                <w:rFonts w:ascii="Calibri" w:eastAsia="Times New Roman" w:hAnsi="Calibri" w:cs="Calibri"/>
                <w:lang w:eastAsia="de-DE"/>
              </w:rPr>
            </w:pPr>
            <w:r w:rsidRPr="003354BF">
              <w:rPr>
                <w:rFonts w:ascii="Calibri" w:eastAsia="Calibri" w:hAnsi="Calibri" w:cs="Calibri"/>
              </w:rPr>
              <w:t xml:space="preserve">Sie arbeiten als Auszubildende/r zur/zum Köchin/Koch im Restaurant „Stern“ in Düsseldorf. In vier Wochen findet in Ihrem Haus eine internationale Fachtagung von Ärztinnen und Ärzten zum Thema „Alternative Medizin“ statt. Hierfür sollen sowohl am Vormittag als auch am Nachmittag kleine Zwischenmahlzeiten gereicht werden. Sie erstellen in einem kleinen Team die Planung, bereiten die Veranstaltung vor und führen diese durch. </w:t>
            </w:r>
          </w:p>
          <w:p w:rsidR="003354BF" w:rsidRDefault="003354BF" w:rsidP="004C6F63">
            <w:pPr>
              <w:rPr>
                <w:rFonts w:cstheme="minorHAnsi"/>
                <w:b/>
                <w:color w:val="548DD4" w:themeColor="text2" w:themeTint="99"/>
              </w:rPr>
            </w:pPr>
            <w:bookmarkStart w:id="0" w:name="_GoBack"/>
            <w:bookmarkEnd w:id="0"/>
          </w:p>
          <w:p w:rsidR="004C6F63" w:rsidRPr="004C6F63" w:rsidRDefault="004C6F63" w:rsidP="004C6F63">
            <w:pPr>
              <w:rPr>
                <w:rFonts w:cstheme="minorHAnsi"/>
                <w:b/>
                <w:color w:val="548DD4" w:themeColor="text2" w:themeTint="99"/>
              </w:rPr>
            </w:pPr>
            <w:r w:rsidRPr="004C6F63">
              <w:rPr>
                <w:rFonts w:cstheme="minorHAnsi"/>
                <w:b/>
                <w:color w:val="548DD4" w:themeColor="text2" w:themeTint="99"/>
              </w:rPr>
              <w:t>Allgemeine Hinweise für die Lehrkräfte:</w:t>
            </w:r>
          </w:p>
          <w:p w:rsidR="004C6F63" w:rsidRPr="004C6F63" w:rsidRDefault="004C6F63" w:rsidP="004C6F63">
            <w:pPr>
              <w:rPr>
                <w:rFonts w:cstheme="minorHAnsi"/>
                <w:b/>
                <w:color w:val="FF0000"/>
              </w:rPr>
            </w:pPr>
          </w:p>
          <w:p w:rsidR="004C6F63" w:rsidRPr="00CD3AE7" w:rsidRDefault="004C6F63" w:rsidP="004C6F63">
            <w:pPr>
              <w:jc w:val="both"/>
              <w:rPr>
                <w:b/>
                <w:i/>
              </w:rPr>
            </w:pPr>
            <w:r w:rsidRPr="00CD3AE7">
              <w:rPr>
                <w:b/>
                <w:i/>
              </w:rPr>
              <w:t>Die Schülerinnen und Schüler…</w:t>
            </w:r>
          </w:p>
          <w:p w:rsidR="004C6F63" w:rsidRDefault="004C6F63" w:rsidP="004C6F63">
            <w:pPr>
              <w:pStyle w:val="Listenabsatz"/>
              <w:numPr>
                <w:ilvl w:val="0"/>
                <w:numId w:val="5"/>
              </w:numPr>
              <w:jc w:val="both"/>
            </w:pPr>
            <w:r>
              <w:t>arbeiten mit der Lerntheke</w:t>
            </w:r>
            <w:r>
              <w:rPr>
                <w:rStyle w:val="Funotenzeichen"/>
              </w:rPr>
              <w:footnoteReference w:id="3"/>
            </w:r>
          </w:p>
          <w:p w:rsidR="004C6F63" w:rsidRDefault="004C6F63" w:rsidP="004C6F63">
            <w:pPr>
              <w:pStyle w:val="Listenabsatz"/>
              <w:numPr>
                <w:ilvl w:val="0"/>
                <w:numId w:val="5"/>
              </w:numPr>
              <w:jc w:val="both"/>
            </w:pPr>
            <w:r>
              <w:t xml:space="preserve">entscheiden sich für eine Niveaustufe des Arbeitsauftrages bzw. werden von der Lehrkraft entsprechend ihrem Sprachstand zugewiesen: </w:t>
            </w:r>
          </w:p>
          <w:p w:rsidR="004C6F63" w:rsidRDefault="004C6F63" w:rsidP="004C6F63">
            <w:pPr>
              <w:pStyle w:val="Listenabsatz"/>
              <w:ind w:left="360"/>
              <w:jc w:val="both"/>
              <w:rPr>
                <w:color w:val="FF0000"/>
              </w:rPr>
            </w:pPr>
            <w:r>
              <w:rPr>
                <w:color w:val="FF0000"/>
              </w:rPr>
              <w:t>Arbeitsauftrag mit Hilfskarte/n</w:t>
            </w:r>
            <w:r w:rsidRPr="00EC102B">
              <w:rPr>
                <w:color w:val="FF0000"/>
              </w:rPr>
              <w:t xml:space="preserve">: </w:t>
            </w:r>
            <w:r>
              <w:t>Arbeitsauftrag für Schülerinnen und Schüler, die noch Unterstützung benötigen.</w:t>
            </w:r>
            <w:r w:rsidRPr="00CD3AE7">
              <w:rPr>
                <w:color w:val="FF0000"/>
              </w:rPr>
              <w:t xml:space="preserve"> </w:t>
            </w:r>
          </w:p>
          <w:p w:rsidR="004C6F63" w:rsidRDefault="004C6F63" w:rsidP="004C6F63">
            <w:pPr>
              <w:pStyle w:val="Listenabsatz"/>
              <w:ind w:left="360"/>
              <w:jc w:val="both"/>
            </w:pPr>
            <w:r>
              <w:rPr>
                <w:color w:val="FF0000"/>
              </w:rPr>
              <w:t>Arbeitsauftrag ohne Hilfskarte/n</w:t>
            </w:r>
            <w:r w:rsidRPr="00EC102B">
              <w:rPr>
                <w:color w:val="FF0000"/>
              </w:rPr>
              <w:t xml:space="preserve">: </w:t>
            </w:r>
            <w:r>
              <w:t>Arbeitsauftrag für Schülerinnen und Schüler, die den Arbeitsauftrag selbstständig erarbeiten können.</w:t>
            </w:r>
          </w:p>
          <w:p w:rsidR="004C6F63" w:rsidRDefault="004C6F63" w:rsidP="004C6F63">
            <w:pPr>
              <w:pStyle w:val="Listenabsatz"/>
              <w:ind w:left="360"/>
              <w:jc w:val="both"/>
            </w:pPr>
          </w:p>
          <w:p w:rsidR="004C6F63" w:rsidRDefault="004C6F63" w:rsidP="00BA6A14">
            <w:pPr>
              <w:rPr>
                <w:b/>
                <w:color w:val="FF0000"/>
              </w:rPr>
            </w:pPr>
          </w:p>
          <w:p w:rsidR="00CE3320" w:rsidRPr="004C6F63" w:rsidRDefault="004C6F63" w:rsidP="00BA6A14">
            <w:pPr>
              <w:rPr>
                <w:rFonts w:cstheme="minorHAnsi"/>
                <w:b/>
                <w:color w:val="548DD4" w:themeColor="text2" w:themeTint="99"/>
              </w:rPr>
            </w:pPr>
            <w:r w:rsidRPr="004C6F63">
              <w:rPr>
                <w:rFonts w:cstheme="minorHAnsi"/>
                <w:b/>
                <w:color w:val="548DD4" w:themeColor="text2" w:themeTint="99"/>
              </w:rPr>
              <w:t xml:space="preserve">Hinweise für Lehrkräfte zum </w:t>
            </w:r>
            <w:r w:rsidR="00063B15" w:rsidRPr="004C6F63">
              <w:rPr>
                <w:b/>
                <w:color w:val="548DD4" w:themeColor="text2" w:themeTint="99"/>
              </w:rPr>
              <w:t xml:space="preserve">Arbeitsauftrag </w:t>
            </w:r>
            <w:r w:rsidR="00BA6A14" w:rsidRPr="004C6F63">
              <w:rPr>
                <w:b/>
                <w:color w:val="548DD4" w:themeColor="text2" w:themeTint="99"/>
              </w:rPr>
              <w:t>mit Hilfskarte:</w:t>
            </w:r>
          </w:p>
          <w:p w:rsidR="009F73D1" w:rsidRPr="00BA6A14" w:rsidRDefault="009F73D1" w:rsidP="00BA6A14">
            <w:pPr>
              <w:pStyle w:val="Listenabsatz"/>
              <w:numPr>
                <w:ilvl w:val="0"/>
                <w:numId w:val="8"/>
              </w:numPr>
              <w:rPr>
                <w:rFonts w:cstheme="minorHAnsi"/>
              </w:rPr>
            </w:pPr>
            <w:r w:rsidRPr="00BA6A14">
              <w:rPr>
                <w:rFonts w:cstheme="minorHAnsi"/>
              </w:rPr>
              <w:t>Wie planen Sie Ihre Zwischenmahlzeit?</w:t>
            </w:r>
          </w:p>
          <w:p w:rsidR="009F73D1" w:rsidRPr="00BA6A14" w:rsidRDefault="009F73D1" w:rsidP="00BA6A14">
            <w:pPr>
              <w:pStyle w:val="Listenabsatz"/>
              <w:numPr>
                <w:ilvl w:val="0"/>
                <w:numId w:val="8"/>
              </w:numPr>
              <w:rPr>
                <w:rFonts w:cstheme="minorHAnsi"/>
              </w:rPr>
            </w:pPr>
            <w:r w:rsidRPr="00BA6A14">
              <w:rPr>
                <w:rFonts w:cstheme="minorHAnsi"/>
                <w:i/>
              </w:rPr>
              <w:t>Ordnen</w:t>
            </w:r>
            <w:r w:rsidRPr="00BA6A14">
              <w:rPr>
                <w:rFonts w:cstheme="minorHAnsi"/>
              </w:rPr>
              <w:t xml:space="preserve"> Sie die Wörter aus der Wörterkiste der Arbeitsplantabelle zu.</w:t>
            </w:r>
            <w:r w:rsidR="00B724B9" w:rsidRPr="00BA6A14">
              <w:rPr>
                <w:rFonts w:cstheme="minorHAnsi"/>
              </w:rPr>
              <w:t xml:space="preserve"> Schreiben Sie Ihre Ergebnisse am PC. </w:t>
            </w:r>
          </w:p>
          <w:p w:rsidR="00C576D3" w:rsidRDefault="00C576D3">
            <w:pPr>
              <w:rPr>
                <w:rFonts w:cstheme="minorHAnsi"/>
                <w:b/>
              </w:rPr>
            </w:pPr>
          </w:p>
          <w:p w:rsidR="00ED0B9E" w:rsidRDefault="00ED0B9E">
            <w:pPr>
              <w:rPr>
                <w:rFonts w:cstheme="minorHAnsi"/>
                <w:b/>
              </w:rPr>
            </w:pPr>
          </w:p>
          <w:p w:rsidR="00BA6A14" w:rsidRPr="00BA6A14" w:rsidRDefault="00BA6A14" w:rsidP="00BA6A14">
            <w:pPr>
              <w:pStyle w:val="Listenabsatz"/>
              <w:numPr>
                <w:ilvl w:val="0"/>
                <w:numId w:val="5"/>
              </w:numPr>
              <w:rPr>
                <w:rFonts w:cstheme="minorHAnsi"/>
                <w:b/>
                <w:color w:val="FF0000"/>
              </w:rPr>
            </w:pPr>
            <w:r>
              <w:t>Dieses Arbeitsblatt ist für</w:t>
            </w:r>
            <w:r w:rsidRPr="00BA6A14">
              <w:rPr>
                <w:color w:val="FF0000"/>
              </w:rPr>
              <w:t xml:space="preserve"> </w:t>
            </w:r>
            <w:r>
              <w:t xml:space="preserve">Schülerinnen und Schüler, die noch sprachliche Unterstützung benötigen. </w:t>
            </w:r>
            <w:r w:rsidRPr="00BA6A14">
              <w:rPr>
                <w:color w:val="FF0000"/>
              </w:rPr>
              <w:t>(Hilfskarte: Wörterbox)</w:t>
            </w:r>
          </w:p>
          <w:p w:rsidR="00BA6A14" w:rsidRDefault="00BA6A14" w:rsidP="00BA6A14">
            <w:pPr>
              <w:pStyle w:val="Listenabsatz"/>
              <w:numPr>
                <w:ilvl w:val="0"/>
                <w:numId w:val="5"/>
              </w:numPr>
            </w:pPr>
            <w:r>
              <w:t>Es handelt sich hier um eine Zuordnungsaufgabe zur Erweiterung und Festigung des Fachwortschatzes.</w:t>
            </w:r>
          </w:p>
          <w:p w:rsidR="00BA6A14" w:rsidRDefault="00BA6A14" w:rsidP="00BA6A14">
            <w:pPr>
              <w:pStyle w:val="Listenabsatz"/>
              <w:numPr>
                <w:ilvl w:val="0"/>
                <w:numId w:val="5"/>
              </w:numPr>
            </w:pPr>
            <w:r>
              <w:t>Die weitere Ausgestaltung der Spalten „Arbeitsschritte/Zubereitung“ sowie „Arbeitsmittel“ und der Wörterbox soll durch die Lehrkraft, nach Festlegung der Zwischenmahlzeit, ergänzt werden.</w:t>
            </w:r>
          </w:p>
          <w:p w:rsidR="00BA6A14" w:rsidRDefault="00BA6A14" w:rsidP="00BA6A14">
            <w:pPr>
              <w:pStyle w:val="Listenabsatz"/>
              <w:numPr>
                <w:ilvl w:val="0"/>
                <w:numId w:val="5"/>
              </w:numPr>
            </w:pPr>
            <w:r>
              <w:t>Ein Lösungsblatt sollte zur Verfügung gestellt werden</w:t>
            </w:r>
            <w:r w:rsidR="00BE7812">
              <w:t>.</w:t>
            </w:r>
          </w:p>
          <w:p w:rsidR="00BA6A14" w:rsidRPr="00BA6A14" w:rsidRDefault="00BA6A14" w:rsidP="00BA6A14">
            <w:pPr>
              <w:pStyle w:val="Listenabsatz"/>
              <w:numPr>
                <w:ilvl w:val="0"/>
                <w:numId w:val="5"/>
              </w:numPr>
              <w:rPr>
                <w:i/>
              </w:rPr>
            </w:pPr>
            <w:r>
              <w:t>Mögliche weiterführende Sprachübungen:</w:t>
            </w:r>
            <w:r w:rsidRPr="00BA6A14">
              <w:rPr>
                <w:i/>
              </w:rPr>
              <w:t xml:space="preserve"> </w:t>
            </w:r>
          </w:p>
          <w:p w:rsidR="00BA6A14" w:rsidRDefault="00BA6A14" w:rsidP="00BA6A14">
            <w:pPr>
              <w:rPr>
                <w:i/>
              </w:rPr>
            </w:pPr>
          </w:p>
          <w:p w:rsidR="00BA6A14" w:rsidRPr="00B724B9" w:rsidRDefault="00BA6A14" w:rsidP="00BA6A14">
            <w:pPr>
              <w:pStyle w:val="Listenabsatz"/>
              <w:numPr>
                <w:ilvl w:val="0"/>
                <w:numId w:val="7"/>
              </w:numPr>
            </w:pPr>
            <w:r>
              <w:lastRenderedPageBreak/>
              <w:t xml:space="preserve">Sprachübung: Teams erklären sich gegenseitig die Arbeitsschritte der Zwischenmahlzeiten </w:t>
            </w:r>
            <w:r w:rsidRPr="00741EFB">
              <w:rPr>
                <w:color w:val="FF0000"/>
              </w:rPr>
              <w:t>(Arbeitsauftrag Lerntheke)</w:t>
            </w:r>
          </w:p>
          <w:p w:rsidR="00BA6A14" w:rsidRPr="00B724B9" w:rsidRDefault="00BA6A14" w:rsidP="00BA6A14">
            <w:pPr>
              <w:pStyle w:val="Listenabsatz"/>
              <w:numPr>
                <w:ilvl w:val="0"/>
                <w:numId w:val="7"/>
              </w:numPr>
            </w:pPr>
            <w:r>
              <w:t>Sprachübung: „Wie sieht es mit der persönlichen Hygiene aus? Was habt ihr gemacht? (</w:t>
            </w:r>
            <w:r w:rsidRPr="00B724B9">
              <w:rPr>
                <w:color w:val="FF0000"/>
              </w:rPr>
              <w:t>Arbeitsauftrag Lerntheke)</w:t>
            </w:r>
          </w:p>
          <w:p w:rsidR="00BA6A14" w:rsidRPr="00B724B9" w:rsidRDefault="00BA6A14" w:rsidP="00BA6A14">
            <w:pPr>
              <w:pStyle w:val="Listenabsatz"/>
              <w:numPr>
                <w:ilvl w:val="0"/>
                <w:numId w:val="7"/>
              </w:numPr>
            </w:pPr>
            <w:r>
              <w:t xml:space="preserve">Sprachübung: Die Teams stellen die Zwischenmahlzeit nach dem Arbeitsplan der jeweilig anderen Gruppe her. </w:t>
            </w:r>
            <w:r w:rsidRPr="00B724B9">
              <w:rPr>
                <w:color w:val="FF0000"/>
              </w:rPr>
              <w:t>(Arbeitsauftrag Lerntheke)</w:t>
            </w:r>
          </w:p>
          <w:p w:rsidR="004C3492" w:rsidRPr="004C3492" w:rsidRDefault="004C3492">
            <w:pPr>
              <w:rPr>
                <w:b/>
              </w:rPr>
            </w:pPr>
          </w:p>
        </w:tc>
      </w:tr>
    </w:tbl>
    <w:p w:rsidR="00C01FE4" w:rsidRDefault="00C01FE4" w:rsidP="00BA6A14">
      <w:pPr>
        <w:rPr>
          <w:rFonts w:cstheme="minorHAnsi"/>
          <w:b/>
          <w:color w:val="FF0000"/>
        </w:rPr>
      </w:pPr>
    </w:p>
    <w:p w:rsidR="00A9341D" w:rsidRPr="00AD6DCB" w:rsidRDefault="00A9341D" w:rsidP="00A9341D">
      <w:pPr>
        <w:autoSpaceDE w:val="0"/>
        <w:autoSpaceDN w:val="0"/>
        <w:adjustRightInd w:val="0"/>
        <w:spacing w:after="0" w:line="240" w:lineRule="auto"/>
        <w:rPr>
          <w:rFonts w:cstheme="minorHAnsi"/>
          <w:b/>
          <w:bCs/>
        </w:rPr>
      </w:pPr>
    </w:p>
    <w:sectPr w:rsidR="00A9341D" w:rsidRPr="00AD6DCB">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492" w:rsidRDefault="004C3492" w:rsidP="004C3492">
      <w:pPr>
        <w:spacing w:after="0" w:line="240" w:lineRule="auto"/>
      </w:pPr>
      <w:r>
        <w:separator/>
      </w:r>
    </w:p>
  </w:endnote>
  <w:endnote w:type="continuationSeparator" w:id="0">
    <w:p w:rsidR="004C3492" w:rsidRDefault="004C3492" w:rsidP="004C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AE7" w:rsidRDefault="00CD3AE7">
    <w:pPr>
      <w:pStyle w:val="Fuzeile"/>
    </w:pPr>
    <w:r>
      <w:t>Martina Tönshoff-Osthus, Maria Kalaitzidou, CC BY NCND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492" w:rsidRDefault="004C3492" w:rsidP="004C3492">
      <w:pPr>
        <w:spacing w:after="0" w:line="240" w:lineRule="auto"/>
      </w:pPr>
      <w:r>
        <w:separator/>
      </w:r>
    </w:p>
  </w:footnote>
  <w:footnote w:type="continuationSeparator" w:id="0">
    <w:p w:rsidR="004C3492" w:rsidRDefault="004C3492" w:rsidP="004C3492">
      <w:pPr>
        <w:spacing w:after="0" w:line="240" w:lineRule="auto"/>
      </w:pPr>
      <w:r>
        <w:continuationSeparator/>
      </w:r>
    </w:p>
  </w:footnote>
  <w:footnote w:id="1">
    <w:p w:rsidR="00D80F85" w:rsidRPr="004C6F63" w:rsidRDefault="00D80F85" w:rsidP="00D80F85">
      <w:pPr>
        <w:autoSpaceDE w:val="0"/>
        <w:autoSpaceDN w:val="0"/>
        <w:adjustRightInd w:val="0"/>
        <w:spacing w:after="0" w:line="240" w:lineRule="auto"/>
        <w:rPr>
          <w:rFonts w:cstheme="minorHAnsi"/>
          <w:b/>
          <w:bCs/>
          <w:sz w:val="20"/>
          <w:szCs w:val="20"/>
        </w:rPr>
      </w:pPr>
      <w:r>
        <w:rPr>
          <w:rStyle w:val="Funotenzeichen"/>
        </w:rPr>
        <w:footnoteRef/>
      </w:r>
      <w:r>
        <w:t xml:space="preserve"> </w:t>
      </w:r>
      <w:hyperlink r:id="rId1" w:history="1">
        <w:r w:rsidRPr="004C6F63">
          <w:rPr>
            <w:rStyle w:val="Hyperlink"/>
            <w:rFonts w:cstheme="minorHAnsi"/>
            <w:sz w:val="20"/>
            <w:szCs w:val="20"/>
          </w:rPr>
          <w:t>https://www.berufsbildung.nrw.de/cms/upload/_lehrplaene/a/koch.pdf</w:t>
        </w:r>
      </w:hyperlink>
      <w:r w:rsidRPr="004C6F63">
        <w:rPr>
          <w:rFonts w:cstheme="minorHAnsi"/>
          <w:sz w:val="20"/>
          <w:szCs w:val="20"/>
        </w:rPr>
        <w:t>, S. 27 von 68</w:t>
      </w:r>
    </w:p>
    <w:p w:rsidR="00D80F85" w:rsidRDefault="00D80F85">
      <w:pPr>
        <w:pStyle w:val="Funotentext"/>
      </w:pPr>
    </w:p>
  </w:footnote>
  <w:footnote w:id="2">
    <w:p w:rsidR="003354BF" w:rsidRDefault="003354BF" w:rsidP="003354BF">
      <w:pPr>
        <w:pStyle w:val="Funotentext"/>
        <w:rPr>
          <w:rFonts w:eastAsia="Calibri" w:cs="Times New Roman"/>
        </w:rPr>
      </w:pPr>
      <w:r>
        <w:rPr>
          <w:rStyle w:val="Funotenzeichen"/>
        </w:rPr>
        <w:footnoteRef/>
      </w:r>
      <w:r>
        <w:t xml:space="preserve"> https://www.berufsbildung.nrw.de</w:t>
      </w:r>
    </w:p>
    <w:p w:rsidR="003354BF" w:rsidRDefault="003354BF" w:rsidP="003354BF">
      <w:pPr>
        <w:pStyle w:val="Funotentext"/>
      </w:pPr>
    </w:p>
  </w:footnote>
  <w:footnote w:id="3">
    <w:p w:rsidR="004C6F63" w:rsidRPr="004C6F63" w:rsidRDefault="004C6F63" w:rsidP="004C6F63">
      <w:pPr>
        <w:rPr>
          <w:rFonts w:cstheme="minorHAnsi"/>
          <w:b/>
          <w:sz w:val="20"/>
          <w:szCs w:val="20"/>
        </w:rPr>
      </w:pPr>
      <w:r>
        <w:rPr>
          <w:rStyle w:val="Funotenzeichen"/>
        </w:rPr>
        <w:footnoteRef/>
      </w:r>
      <w:r>
        <w:t xml:space="preserve"> </w:t>
      </w:r>
      <w:hyperlink r:id="rId2" w:history="1">
        <w:r w:rsidRPr="004C6F63">
          <w:rPr>
            <w:rStyle w:val="Hyperlink"/>
            <w:sz w:val="20"/>
            <w:szCs w:val="20"/>
          </w:rPr>
          <w:t>https://lehrerfortbildung-bw.de/st_if/bs/if/unterrichtsgestaltung/methodenblaetter/lerntheke.html</w:t>
        </w:r>
      </w:hyperlink>
    </w:p>
    <w:p w:rsidR="004C6F63" w:rsidRDefault="004C6F63">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6D3E"/>
    <w:multiLevelType w:val="hybridMultilevel"/>
    <w:tmpl w:val="4492F7A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D731F96"/>
    <w:multiLevelType w:val="hybridMultilevel"/>
    <w:tmpl w:val="5E14C0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F238D2"/>
    <w:multiLevelType w:val="hybridMultilevel"/>
    <w:tmpl w:val="B44E908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D24004B"/>
    <w:multiLevelType w:val="hybridMultilevel"/>
    <w:tmpl w:val="C4FA442A"/>
    <w:lvl w:ilvl="0" w:tplc="5310E8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85356E"/>
    <w:multiLevelType w:val="hybridMultilevel"/>
    <w:tmpl w:val="413274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1F019B"/>
    <w:multiLevelType w:val="hybridMultilevel"/>
    <w:tmpl w:val="AF38705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FF516D8"/>
    <w:multiLevelType w:val="hybridMultilevel"/>
    <w:tmpl w:val="231A1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90B08C7"/>
    <w:multiLevelType w:val="hybridMultilevel"/>
    <w:tmpl w:val="B740C5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AB7456"/>
    <w:multiLevelType w:val="hybridMultilevel"/>
    <w:tmpl w:val="27C4E8F4"/>
    <w:lvl w:ilvl="0" w:tplc="37A89DC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8"/>
  </w:num>
  <w:num w:numId="6">
    <w:abstractNumId w:val="2"/>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04"/>
    <w:rsid w:val="000038BC"/>
    <w:rsid w:val="000223EB"/>
    <w:rsid w:val="00063B15"/>
    <w:rsid w:val="00064A8C"/>
    <w:rsid w:val="000D3F05"/>
    <w:rsid w:val="002635C4"/>
    <w:rsid w:val="003354BF"/>
    <w:rsid w:val="004C3492"/>
    <w:rsid w:val="004C6F63"/>
    <w:rsid w:val="004D05A2"/>
    <w:rsid w:val="005D4E54"/>
    <w:rsid w:val="005E02BA"/>
    <w:rsid w:val="00607552"/>
    <w:rsid w:val="00664C97"/>
    <w:rsid w:val="00692004"/>
    <w:rsid w:val="006C61AC"/>
    <w:rsid w:val="00713D3F"/>
    <w:rsid w:val="00741EFB"/>
    <w:rsid w:val="0081447A"/>
    <w:rsid w:val="00831779"/>
    <w:rsid w:val="008E157D"/>
    <w:rsid w:val="009174AC"/>
    <w:rsid w:val="009F73D1"/>
    <w:rsid w:val="00A75C36"/>
    <w:rsid w:val="00A9341D"/>
    <w:rsid w:val="00AB36D8"/>
    <w:rsid w:val="00AD6DCB"/>
    <w:rsid w:val="00B724B9"/>
    <w:rsid w:val="00BA6A14"/>
    <w:rsid w:val="00BE7812"/>
    <w:rsid w:val="00C01FE4"/>
    <w:rsid w:val="00C43CE0"/>
    <w:rsid w:val="00C576D3"/>
    <w:rsid w:val="00CD3AE7"/>
    <w:rsid w:val="00CE3320"/>
    <w:rsid w:val="00D80F85"/>
    <w:rsid w:val="00DC792C"/>
    <w:rsid w:val="00E87B3D"/>
    <w:rsid w:val="00EA39B5"/>
    <w:rsid w:val="00EC102B"/>
    <w:rsid w:val="00ED0B9E"/>
    <w:rsid w:val="00FD55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AD6D"/>
  <w15:chartTrackingRefBased/>
  <w15:docId w15:val="{2B4E8BD4-512C-4729-ABA9-0D52E041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9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C349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3492"/>
    <w:rPr>
      <w:sz w:val="20"/>
      <w:szCs w:val="20"/>
    </w:rPr>
  </w:style>
  <w:style w:type="character" w:styleId="Funotenzeichen">
    <w:name w:val="footnote reference"/>
    <w:basedOn w:val="Absatz-Standardschriftart"/>
    <w:uiPriority w:val="99"/>
    <w:semiHidden/>
    <w:unhideWhenUsed/>
    <w:rsid w:val="004C3492"/>
    <w:rPr>
      <w:vertAlign w:val="superscript"/>
    </w:rPr>
  </w:style>
  <w:style w:type="character" w:styleId="Hyperlink">
    <w:name w:val="Hyperlink"/>
    <w:basedOn w:val="Absatz-Standardschriftart"/>
    <w:uiPriority w:val="99"/>
    <w:unhideWhenUsed/>
    <w:rsid w:val="00A9341D"/>
    <w:rPr>
      <w:color w:val="0000FF" w:themeColor="hyperlink"/>
      <w:u w:val="single"/>
    </w:rPr>
  </w:style>
  <w:style w:type="paragraph" w:styleId="Listenabsatz">
    <w:name w:val="List Paragraph"/>
    <w:basedOn w:val="Standard"/>
    <w:uiPriority w:val="34"/>
    <w:qFormat/>
    <w:rsid w:val="00A75C36"/>
    <w:pPr>
      <w:ind w:left="720"/>
      <w:contextualSpacing/>
    </w:pPr>
  </w:style>
  <w:style w:type="paragraph" w:styleId="Kopfzeile">
    <w:name w:val="header"/>
    <w:basedOn w:val="Standard"/>
    <w:link w:val="KopfzeileZchn"/>
    <w:uiPriority w:val="99"/>
    <w:unhideWhenUsed/>
    <w:rsid w:val="006C61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61AC"/>
  </w:style>
  <w:style w:type="paragraph" w:styleId="Fuzeile">
    <w:name w:val="footer"/>
    <w:basedOn w:val="Standard"/>
    <w:link w:val="FuzeileZchn"/>
    <w:uiPriority w:val="99"/>
    <w:unhideWhenUsed/>
    <w:rsid w:val="006C61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61AC"/>
  </w:style>
  <w:style w:type="paragraph" w:styleId="Sprechblasentext">
    <w:name w:val="Balloon Text"/>
    <w:basedOn w:val="Standard"/>
    <w:link w:val="SprechblasentextZchn"/>
    <w:uiPriority w:val="99"/>
    <w:semiHidden/>
    <w:unhideWhenUsed/>
    <w:rsid w:val="00BE78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E78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00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lehrerfortbildung-bw.de/st_if/bs/if/unterrichtsgestaltung/methodenblaetter/lerntheke.html" TargetMode="External"/><Relationship Id="rId1" Type="http://schemas.openxmlformats.org/officeDocument/2006/relationships/hyperlink" Target="https://www.berufsbildung.nrw.de/cms/upload/_lehrplaene/a/koch.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D8FD5-8C84-4A30-8195-EE633A3E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B0723FF7</Template>
  <TotalTime>0</TotalTime>
  <Pages>2</Pages>
  <Words>338</Words>
  <Characters>2133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Kreitz, Birgit</dc:creator>
  <cp:keywords/>
  <dc:description/>
  <cp:lastModifiedBy>Kreitz, Birgit</cp:lastModifiedBy>
  <cp:revision>3</cp:revision>
  <cp:lastPrinted>2020-03-17T17:20:00Z</cp:lastPrinted>
  <dcterms:created xsi:type="dcterms:W3CDTF">2020-03-18T07:08:00Z</dcterms:created>
  <dcterms:modified xsi:type="dcterms:W3CDTF">2020-03-31T11:09:00Z</dcterms:modified>
</cp:coreProperties>
</file>