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1F725D" w14:textId="77777777" w:rsidR="004654E5" w:rsidRPr="008B7A32" w:rsidRDefault="0060313A" w:rsidP="00E42919">
      <w:pPr>
        <w:spacing w:after="120" w:line="276" w:lineRule="auto"/>
        <w:rPr>
          <w:rFonts w:ascii="Arial" w:hAnsi="Arial" w:cs="Arial"/>
        </w:rPr>
      </w:pPr>
      <w:bookmarkStart w:id="0" w:name="_Hlk532461720"/>
      <w:bookmarkStart w:id="1" w:name="_GoBack"/>
      <w:bookmarkEnd w:id="1"/>
    </w:p>
    <w:tbl>
      <w:tblPr>
        <w:tblStyle w:val="Tabellenraster"/>
        <w:tblW w:w="5000" w:type="pct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88"/>
      </w:tblGrid>
      <w:tr w:rsidR="00F22759" w14:paraId="10378DD4" w14:textId="77777777" w:rsidTr="00F22759">
        <w:tc>
          <w:tcPr>
            <w:tcW w:w="5000" w:type="pct"/>
            <w:shd w:val="clear" w:color="auto" w:fill="BFBFBF" w:themeFill="background1" w:themeFillShade="BF"/>
          </w:tcPr>
          <w:p w14:paraId="447323F7" w14:textId="77777777" w:rsidR="00F22759" w:rsidRDefault="005346E3" w:rsidP="00E42919">
            <w:pPr>
              <w:spacing w:before="60" w:after="6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Material</w:t>
            </w:r>
          </w:p>
        </w:tc>
      </w:tr>
      <w:bookmarkEnd w:id="0"/>
    </w:tbl>
    <w:p w14:paraId="3E48C25A" w14:textId="77777777" w:rsidR="00F30991" w:rsidRPr="00FE3D1D" w:rsidRDefault="00F30991" w:rsidP="00E42919">
      <w:pPr>
        <w:spacing w:after="120" w:line="276" w:lineRule="auto"/>
        <w:rPr>
          <w:rFonts w:ascii="Arial" w:hAnsi="Arial" w:cs="Arial"/>
          <w:b/>
        </w:rPr>
      </w:pPr>
    </w:p>
    <w:tbl>
      <w:tblPr>
        <w:tblStyle w:val="Tabellenraster"/>
        <w:tblW w:w="0" w:type="auto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4668"/>
        <w:gridCol w:w="4620"/>
      </w:tblGrid>
      <w:tr w:rsidR="001A789E" w14:paraId="2C859C9B" w14:textId="77777777" w:rsidTr="001A789E">
        <w:trPr>
          <w:trHeight w:hRule="exact" w:val="1701"/>
        </w:trPr>
        <w:tc>
          <w:tcPr>
            <w:tcW w:w="4974" w:type="dxa"/>
            <w:shd w:val="clear" w:color="auto" w:fill="F7CAAC" w:themeFill="accent2" w:themeFillTint="66"/>
          </w:tcPr>
          <w:p w14:paraId="0854C35A" w14:textId="77777777" w:rsidR="001A789E" w:rsidRPr="00E32022" w:rsidRDefault="001A789E" w:rsidP="001A789E">
            <w:pPr>
              <w:spacing w:line="264" w:lineRule="auto"/>
              <w:jc w:val="center"/>
              <w:rPr>
                <w:rFonts w:ascii="Segoe Print" w:hAnsi="Segoe Print"/>
                <w:b/>
                <w:sz w:val="24"/>
                <w:u w:val="single"/>
              </w:rPr>
            </w:pPr>
            <w:r w:rsidRPr="00E32022">
              <w:rPr>
                <w:rFonts w:ascii="Segoe Print" w:hAnsi="Segoe Print"/>
                <w:b/>
                <w:sz w:val="24"/>
                <w:u w:val="single"/>
              </w:rPr>
              <w:t>Tipp 1</w:t>
            </w:r>
          </w:p>
          <w:p w14:paraId="36D70034" w14:textId="77777777" w:rsidR="001A789E" w:rsidRDefault="001A789E" w:rsidP="001A789E">
            <w:pPr>
              <w:spacing w:line="264" w:lineRule="auto"/>
              <w:jc w:val="both"/>
              <w:rPr>
                <w:sz w:val="24"/>
              </w:rPr>
            </w:pPr>
            <w:r>
              <w:rPr>
                <w:rFonts w:eastAsiaTheme="minorHAnsi"/>
                <w:lang w:eastAsia="en-US"/>
              </w:rPr>
              <w:object w:dxaOrig="5475" w:dyaOrig="3210" w14:anchorId="2E86F6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5pt;height:57.6pt" o:ole="">
                  <v:imagedata r:id="rId8" o:title=""/>
                </v:shape>
                <o:OLEObject Type="Embed" ProgID="PBrush" ShapeID="_x0000_i1025" DrawAspect="Content" ObjectID="_1659516689" r:id="rId9"/>
              </w:object>
            </w:r>
            <w:r>
              <w:rPr>
                <w:rFonts w:eastAsiaTheme="minorHAnsi"/>
                <w:lang w:eastAsia="en-US"/>
              </w:rPr>
              <w:object w:dxaOrig="5460" w:dyaOrig="3210" w14:anchorId="0A9D956E">
                <v:shape id="_x0000_i1026" type="#_x0000_t75" style="width:98.05pt;height:57.6pt" o:ole="">
                  <v:imagedata r:id="rId10" o:title=""/>
                </v:shape>
                <o:OLEObject Type="Embed" ProgID="PBrush" ShapeID="_x0000_i1026" DrawAspect="Content" ObjectID="_1659516690" r:id="rId11"/>
              </w:object>
            </w:r>
          </w:p>
        </w:tc>
        <w:tc>
          <w:tcPr>
            <w:tcW w:w="4974" w:type="dxa"/>
            <w:shd w:val="clear" w:color="auto" w:fill="F7CAAC" w:themeFill="accent2" w:themeFillTint="66"/>
          </w:tcPr>
          <w:p w14:paraId="712FA0AE" w14:textId="77777777" w:rsidR="001A789E" w:rsidRPr="00E32022" w:rsidRDefault="001A789E" w:rsidP="001A789E">
            <w:pPr>
              <w:spacing w:line="264" w:lineRule="auto"/>
              <w:jc w:val="center"/>
              <w:rPr>
                <w:rFonts w:ascii="Segoe Print" w:hAnsi="Segoe Print"/>
                <w:b/>
                <w:sz w:val="24"/>
                <w:u w:val="single"/>
              </w:rPr>
            </w:pPr>
            <w:r w:rsidRPr="00E32022">
              <w:rPr>
                <w:rFonts w:ascii="Segoe Print" w:hAnsi="Segoe Print"/>
                <w:b/>
                <w:sz w:val="24"/>
                <w:u w:val="single"/>
              </w:rPr>
              <w:t>Tipp 2</w:t>
            </w:r>
          </w:p>
          <w:p w14:paraId="4B343297" w14:textId="77777777" w:rsidR="001A789E" w:rsidRDefault="001A789E" w:rsidP="00A056E6">
            <w:pPr>
              <w:spacing w:line="264" w:lineRule="auto"/>
              <w:jc w:val="both"/>
              <w:rPr>
                <w:sz w:val="24"/>
              </w:rPr>
            </w:pPr>
            <w:r>
              <w:rPr>
                <w:sz w:val="24"/>
              </w:rPr>
              <w:t>Stell</w:t>
            </w:r>
            <w:r w:rsidR="00A056E6">
              <w:rPr>
                <w:sz w:val="24"/>
              </w:rPr>
              <w:t>en Sie</w:t>
            </w:r>
            <w:r>
              <w:rPr>
                <w:sz w:val="24"/>
              </w:rPr>
              <w:t xml:space="preserve"> in Gedanken einen Vergleich zwischen </w:t>
            </w:r>
            <w:r w:rsidR="00A948C5">
              <w:rPr>
                <w:sz w:val="24"/>
              </w:rPr>
              <w:t>Malzbonbons und Naturjoghurt an.</w:t>
            </w:r>
          </w:p>
        </w:tc>
      </w:tr>
      <w:tr w:rsidR="001A789E" w14:paraId="51DFEBE6" w14:textId="77777777" w:rsidTr="001A789E">
        <w:trPr>
          <w:trHeight w:hRule="exact" w:val="1701"/>
        </w:trPr>
        <w:tc>
          <w:tcPr>
            <w:tcW w:w="4974" w:type="dxa"/>
            <w:shd w:val="clear" w:color="auto" w:fill="F7CAAC" w:themeFill="accent2" w:themeFillTint="66"/>
          </w:tcPr>
          <w:p w14:paraId="1CD5A04E" w14:textId="77777777" w:rsidR="001A789E" w:rsidRPr="00E32022" w:rsidRDefault="001A789E" w:rsidP="001A789E">
            <w:pPr>
              <w:spacing w:line="264" w:lineRule="auto"/>
              <w:jc w:val="center"/>
              <w:rPr>
                <w:rFonts w:ascii="Segoe Print" w:hAnsi="Segoe Print"/>
                <w:b/>
                <w:sz w:val="24"/>
                <w:u w:val="single"/>
              </w:rPr>
            </w:pPr>
            <w:r w:rsidRPr="00E32022">
              <w:rPr>
                <w:rFonts w:ascii="Segoe Print" w:hAnsi="Segoe Print"/>
                <w:b/>
                <w:sz w:val="24"/>
                <w:u w:val="single"/>
              </w:rPr>
              <w:t>Tipp 3</w:t>
            </w:r>
          </w:p>
          <w:p w14:paraId="4A739A71" w14:textId="77777777" w:rsidR="001A789E" w:rsidRDefault="001A789E" w:rsidP="001A789E">
            <w:pPr>
              <w:spacing w:line="264" w:lineRule="auto"/>
              <w:jc w:val="both"/>
              <w:rPr>
                <w:sz w:val="24"/>
              </w:rPr>
            </w:pPr>
            <w:r>
              <w:rPr>
                <w:sz w:val="24"/>
              </w:rPr>
              <w:t>Die Enzyme wirken von außen auf die Kohlenhydrate ein. Durch das Kauen wird die Nahrung in kleinere Stücke zerlegt.</w:t>
            </w:r>
          </w:p>
        </w:tc>
        <w:tc>
          <w:tcPr>
            <w:tcW w:w="4974" w:type="dxa"/>
            <w:shd w:val="clear" w:color="auto" w:fill="F7CAAC" w:themeFill="accent2" w:themeFillTint="66"/>
          </w:tcPr>
          <w:p w14:paraId="4FF8AD2D" w14:textId="77777777" w:rsidR="001A789E" w:rsidRPr="00E32022" w:rsidRDefault="001A789E" w:rsidP="001A789E">
            <w:pPr>
              <w:spacing w:line="264" w:lineRule="auto"/>
              <w:jc w:val="center"/>
              <w:rPr>
                <w:rFonts w:ascii="Segoe Print" w:hAnsi="Segoe Print"/>
                <w:b/>
                <w:sz w:val="24"/>
                <w:u w:val="single"/>
              </w:rPr>
            </w:pPr>
            <w:r w:rsidRPr="00E32022">
              <w:rPr>
                <w:rFonts w:ascii="Segoe Print" w:hAnsi="Segoe Print"/>
                <w:b/>
                <w:sz w:val="24"/>
                <w:u w:val="single"/>
              </w:rPr>
              <w:t>Tipp 4</w:t>
            </w:r>
          </w:p>
          <w:p w14:paraId="1218862B" w14:textId="77777777" w:rsidR="001A789E" w:rsidRDefault="001A789E" w:rsidP="004E4817">
            <w:pPr>
              <w:spacing w:line="264" w:lineRule="auto"/>
              <w:rPr>
                <w:sz w:val="24"/>
              </w:rPr>
            </w:pPr>
            <w:r>
              <w:rPr>
                <w:sz w:val="24"/>
              </w:rPr>
              <w:t>Zähl</w:t>
            </w:r>
            <w:r w:rsidR="00A056E6">
              <w:rPr>
                <w:sz w:val="24"/>
              </w:rPr>
              <w:t xml:space="preserve">en Sie </w:t>
            </w:r>
            <w:r>
              <w:rPr>
                <w:sz w:val="24"/>
              </w:rPr>
              <w:t>die Schritte, die benötigt werden, um die Einfach-, Zweifach- und Vielfachzucker zu verdauen. Welcher</w:t>
            </w:r>
            <w:r w:rsidR="00A948C5">
              <w:rPr>
                <w:sz w:val="24"/>
              </w:rPr>
              <w:t xml:space="preserve"> Zucker</w:t>
            </w:r>
            <w:r>
              <w:rPr>
                <w:sz w:val="24"/>
              </w:rPr>
              <w:t xml:space="preserve"> benötigt am meisten Schritte?</w:t>
            </w:r>
          </w:p>
        </w:tc>
      </w:tr>
      <w:tr w:rsidR="001A789E" w14:paraId="78D2210C" w14:textId="77777777" w:rsidTr="001A789E">
        <w:trPr>
          <w:trHeight w:hRule="exact" w:val="1701"/>
        </w:trPr>
        <w:tc>
          <w:tcPr>
            <w:tcW w:w="4974" w:type="dxa"/>
            <w:shd w:val="clear" w:color="auto" w:fill="F7CAAC" w:themeFill="accent2" w:themeFillTint="66"/>
          </w:tcPr>
          <w:p w14:paraId="1669ACF3" w14:textId="77777777" w:rsidR="001A789E" w:rsidRPr="00E32022" w:rsidRDefault="001A789E" w:rsidP="001A789E">
            <w:pPr>
              <w:spacing w:line="264" w:lineRule="auto"/>
              <w:jc w:val="center"/>
              <w:rPr>
                <w:rFonts w:ascii="Segoe Print" w:hAnsi="Segoe Print"/>
                <w:b/>
                <w:sz w:val="24"/>
                <w:u w:val="single"/>
              </w:rPr>
            </w:pPr>
            <w:r w:rsidRPr="00E32022">
              <w:rPr>
                <w:rFonts w:ascii="Segoe Print" w:hAnsi="Segoe Print"/>
                <w:b/>
                <w:sz w:val="24"/>
                <w:u w:val="single"/>
              </w:rPr>
              <w:t>Tipp 5</w:t>
            </w:r>
          </w:p>
          <w:p w14:paraId="6F1CAA4F" w14:textId="77777777" w:rsidR="001A789E" w:rsidRDefault="001A789E" w:rsidP="001A789E">
            <w:pPr>
              <w:spacing w:line="264" w:lineRule="auto"/>
              <w:jc w:val="both"/>
              <w:rPr>
                <w:sz w:val="24"/>
              </w:rPr>
            </w:pPr>
            <w:r>
              <w:rPr>
                <w:sz w:val="24"/>
              </w:rPr>
              <w:t>Der Magen ist innen mit einer Schleimhaut ausgekleidet.</w:t>
            </w:r>
          </w:p>
        </w:tc>
        <w:tc>
          <w:tcPr>
            <w:tcW w:w="4974" w:type="dxa"/>
            <w:shd w:val="clear" w:color="auto" w:fill="F7CAAC" w:themeFill="accent2" w:themeFillTint="66"/>
          </w:tcPr>
          <w:p w14:paraId="39BE9634" w14:textId="77777777" w:rsidR="001A789E" w:rsidRPr="00E32022" w:rsidRDefault="001A789E" w:rsidP="001A789E">
            <w:pPr>
              <w:spacing w:line="264" w:lineRule="auto"/>
              <w:jc w:val="center"/>
              <w:rPr>
                <w:rFonts w:ascii="Segoe Print" w:hAnsi="Segoe Print"/>
                <w:b/>
                <w:sz w:val="24"/>
                <w:u w:val="single"/>
              </w:rPr>
            </w:pPr>
            <w:r w:rsidRPr="00E32022">
              <w:rPr>
                <w:rFonts w:ascii="Segoe Print" w:hAnsi="Segoe Print"/>
                <w:b/>
                <w:sz w:val="24"/>
                <w:u w:val="single"/>
              </w:rPr>
              <w:t>Tipp 6</w:t>
            </w:r>
          </w:p>
          <w:p w14:paraId="5F952C52" w14:textId="77777777" w:rsidR="001A789E" w:rsidRDefault="00C71A24" w:rsidP="004E4817">
            <w:pPr>
              <w:spacing w:line="264" w:lineRule="auto"/>
              <w:rPr>
                <w:sz w:val="24"/>
              </w:rPr>
            </w:pPr>
            <w:r w:rsidRPr="00680474">
              <w:rPr>
                <w:sz w:val="24"/>
              </w:rPr>
              <w:t>Fleisch, Eier , Hülsenfrüchte, Nüsse und Milchprodukte enthalten recht viel Eiweiß.</w:t>
            </w:r>
          </w:p>
        </w:tc>
      </w:tr>
      <w:tr w:rsidR="001A789E" w14:paraId="4A6EC07B" w14:textId="77777777" w:rsidTr="001A789E">
        <w:trPr>
          <w:trHeight w:hRule="exact" w:val="1701"/>
        </w:trPr>
        <w:tc>
          <w:tcPr>
            <w:tcW w:w="4974" w:type="dxa"/>
            <w:shd w:val="clear" w:color="auto" w:fill="F7CAAC" w:themeFill="accent2" w:themeFillTint="66"/>
          </w:tcPr>
          <w:p w14:paraId="304AD2B4" w14:textId="77777777" w:rsidR="001A789E" w:rsidRPr="00E32022" w:rsidRDefault="001A789E" w:rsidP="001A789E">
            <w:pPr>
              <w:spacing w:line="264" w:lineRule="auto"/>
              <w:jc w:val="center"/>
              <w:rPr>
                <w:rFonts w:ascii="Segoe Print" w:hAnsi="Segoe Print"/>
                <w:b/>
                <w:sz w:val="24"/>
                <w:u w:val="single"/>
              </w:rPr>
            </w:pPr>
            <w:r w:rsidRPr="00E32022">
              <w:rPr>
                <w:rFonts w:ascii="Segoe Print" w:hAnsi="Segoe Print"/>
                <w:b/>
                <w:sz w:val="24"/>
                <w:u w:val="single"/>
              </w:rPr>
              <w:t>Tipp 7</w:t>
            </w:r>
          </w:p>
          <w:p w14:paraId="41821B48" w14:textId="77777777" w:rsidR="001A789E" w:rsidRDefault="001A789E" w:rsidP="001A789E">
            <w:pPr>
              <w:spacing w:line="264" w:lineRule="auto"/>
              <w:jc w:val="both"/>
              <w:rPr>
                <w:sz w:val="24"/>
              </w:rPr>
            </w:pPr>
            <w:r>
              <w:rPr>
                <w:sz w:val="24"/>
              </w:rPr>
              <w:t>Die Hitze wirkt ähnlich wie die Salzsäure im Magen.</w:t>
            </w:r>
          </w:p>
        </w:tc>
        <w:tc>
          <w:tcPr>
            <w:tcW w:w="4974" w:type="dxa"/>
            <w:shd w:val="clear" w:color="auto" w:fill="F7CAAC" w:themeFill="accent2" w:themeFillTint="66"/>
          </w:tcPr>
          <w:p w14:paraId="375D7578" w14:textId="77777777" w:rsidR="001A789E" w:rsidRPr="00E32022" w:rsidRDefault="001A789E" w:rsidP="001A789E">
            <w:pPr>
              <w:spacing w:line="264" w:lineRule="auto"/>
              <w:jc w:val="center"/>
              <w:rPr>
                <w:rFonts w:ascii="Segoe Print" w:hAnsi="Segoe Print"/>
                <w:b/>
                <w:sz w:val="24"/>
                <w:u w:val="single"/>
              </w:rPr>
            </w:pPr>
            <w:r w:rsidRPr="00E32022">
              <w:rPr>
                <w:rFonts w:ascii="Segoe Print" w:hAnsi="Segoe Print"/>
                <w:b/>
                <w:sz w:val="24"/>
                <w:u w:val="single"/>
              </w:rPr>
              <w:t>Tipp 8</w:t>
            </w:r>
          </w:p>
          <w:p w14:paraId="17704E0B" w14:textId="77777777" w:rsidR="001A789E" w:rsidRDefault="001A789E" w:rsidP="007F724A">
            <w:pPr>
              <w:spacing w:line="264" w:lineRule="auto"/>
              <w:rPr>
                <w:sz w:val="24"/>
              </w:rPr>
            </w:pPr>
            <w:r>
              <w:rPr>
                <w:sz w:val="24"/>
              </w:rPr>
              <w:t>Warum nehmen viele Menschen Proteinshakes ein?</w:t>
            </w:r>
          </w:p>
        </w:tc>
      </w:tr>
      <w:tr w:rsidR="001A789E" w14:paraId="3E9C97F0" w14:textId="77777777" w:rsidTr="001A789E">
        <w:trPr>
          <w:trHeight w:hRule="exact" w:val="1701"/>
        </w:trPr>
        <w:tc>
          <w:tcPr>
            <w:tcW w:w="4974" w:type="dxa"/>
            <w:shd w:val="clear" w:color="auto" w:fill="F7CAAC" w:themeFill="accent2" w:themeFillTint="66"/>
          </w:tcPr>
          <w:p w14:paraId="15DB0946" w14:textId="77777777" w:rsidR="001A789E" w:rsidRPr="00E32022" w:rsidRDefault="001A789E" w:rsidP="001A789E">
            <w:pPr>
              <w:spacing w:line="264" w:lineRule="auto"/>
              <w:jc w:val="center"/>
              <w:rPr>
                <w:rFonts w:ascii="Segoe Print" w:hAnsi="Segoe Print"/>
                <w:b/>
                <w:sz w:val="24"/>
                <w:u w:val="single"/>
              </w:rPr>
            </w:pPr>
            <w:r w:rsidRPr="00E32022">
              <w:rPr>
                <w:rFonts w:ascii="Segoe Print" w:hAnsi="Segoe Print"/>
                <w:b/>
                <w:sz w:val="24"/>
                <w:u w:val="single"/>
              </w:rPr>
              <w:t>Tipp 9</w:t>
            </w:r>
          </w:p>
          <w:p w14:paraId="0EFF8D10" w14:textId="77777777" w:rsidR="001A789E" w:rsidRDefault="001A789E" w:rsidP="001A789E">
            <w:pPr>
              <w:spacing w:line="264" w:lineRule="auto"/>
              <w:jc w:val="both"/>
              <w:rPr>
                <w:sz w:val="24"/>
              </w:rPr>
            </w:pPr>
            <w:r>
              <w:rPr>
                <w:sz w:val="24"/>
              </w:rPr>
              <w:t>Aus vielen Nüssen und Samen kann man Öle herstellen.</w:t>
            </w:r>
          </w:p>
        </w:tc>
        <w:tc>
          <w:tcPr>
            <w:tcW w:w="4974" w:type="dxa"/>
            <w:shd w:val="clear" w:color="auto" w:fill="F7CAAC" w:themeFill="accent2" w:themeFillTint="66"/>
          </w:tcPr>
          <w:p w14:paraId="7CD34EFD" w14:textId="77777777" w:rsidR="001A789E" w:rsidRPr="00E32022" w:rsidRDefault="001A789E" w:rsidP="001A789E">
            <w:pPr>
              <w:spacing w:line="264" w:lineRule="auto"/>
              <w:jc w:val="center"/>
              <w:rPr>
                <w:rFonts w:ascii="Segoe Print" w:hAnsi="Segoe Print"/>
                <w:b/>
                <w:sz w:val="24"/>
                <w:u w:val="single"/>
              </w:rPr>
            </w:pPr>
            <w:r w:rsidRPr="00E32022">
              <w:rPr>
                <w:rFonts w:ascii="Segoe Print" w:hAnsi="Segoe Print"/>
                <w:b/>
                <w:sz w:val="24"/>
                <w:u w:val="single"/>
              </w:rPr>
              <w:t>Tipp 10</w:t>
            </w:r>
          </w:p>
          <w:p w14:paraId="518A383F" w14:textId="77777777" w:rsidR="001A789E" w:rsidRDefault="001A789E" w:rsidP="001A789E">
            <w:pPr>
              <w:spacing w:line="264" w:lineRule="auto"/>
              <w:jc w:val="both"/>
              <w:rPr>
                <w:sz w:val="24"/>
              </w:rPr>
            </w:pPr>
            <w:r>
              <w:rPr>
                <w:sz w:val="24"/>
              </w:rPr>
              <w:t>Spülmittel hat dieselbe Wirkung wie der Verdauungssaft der Gallenblase.</w:t>
            </w:r>
          </w:p>
        </w:tc>
      </w:tr>
      <w:tr w:rsidR="001A789E" w14:paraId="76C590AB" w14:textId="77777777" w:rsidTr="001A789E">
        <w:trPr>
          <w:trHeight w:hRule="exact" w:val="1701"/>
        </w:trPr>
        <w:tc>
          <w:tcPr>
            <w:tcW w:w="4974" w:type="dxa"/>
            <w:shd w:val="clear" w:color="auto" w:fill="F7CAAC" w:themeFill="accent2" w:themeFillTint="66"/>
          </w:tcPr>
          <w:p w14:paraId="187D9DDE" w14:textId="77777777" w:rsidR="001A789E" w:rsidRPr="00E32022" w:rsidRDefault="001A789E" w:rsidP="001A789E">
            <w:pPr>
              <w:spacing w:line="264" w:lineRule="auto"/>
              <w:jc w:val="center"/>
              <w:rPr>
                <w:rFonts w:ascii="Segoe Print" w:hAnsi="Segoe Print"/>
                <w:b/>
                <w:sz w:val="24"/>
                <w:u w:val="single"/>
              </w:rPr>
            </w:pPr>
            <w:r w:rsidRPr="00E32022">
              <w:rPr>
                <w:rFonts w:ascii="Segoe Print" w:hAnsi="Segoe Print"/>
                <w:b/>
                <w:sz w:val="24"/>
                <w:u w:val="single"/>
              </w:rPr>
              <w:t>Tipp 11</w:t>
            </w:r>
          </w:p>
          <w:p w14:paraId="261E12A9" w14:textId="77777777" w:rsidR="001A789E" w:rsidRDefault="001A789E" w:rsidP="001A789E">
            <w:pPr>
              <w:spacing w:line="264" w:lineRule="auto"/>
              <w:jc w:val="both"/>
              <w:rPr>
                <w:sz w:val="24"/>
              </w:rPr>
            </w:pPr>
            <w:r>
              <w:rPr>
                <w:sz w:val="24"/>
              </w:rPr>
              <w:t>Die Bindung von Glycerin und Fettsäuren ist nicht dauerhaft.</w:t>
            </w:r>
          </w:p>
        </w:tc>
        <w:tc>
          <w:tcPr>
            <w:tcW w:w="4974" w:type="dxa"/>
            <w:shd w:val="clear" w:color="auto" w:fill="F7CAAC" w:themeFill="accent2" w:themeFillTint="66"/>
          </w:tcPr>
          <w:p w14:paraId="6ABE9C08" w14:textId="77777777" w:rsidR="001A789E" w:rsidRPr="00E32022" w:rsidRDefault="001A789E" w:rsidP="001A789E">
            <w:pPr>
              <w:spacing w:line="264" w:lineRule="auto"/>
              <w:jc w:val="center"/>
              <w:rPr>
                <w:rFonts w:ascii="Segoe Print" w:hAnsi="Segoe Print"/>
                <w:b/>
                <w:sz w:val="24"/>
                <w:u w:val="single"/>
              </w:rPr>
            </w:pPr>
            <w:r w:rsidRPr="00E32022">
              <w:rPr>
                <w:rFonts w:ascii="Segoe Print" w:hAnsi="Segoe Print"/>
                <w:b/>
                <w:sz w:val="24"/>
                <w:u w:val="single"/>
              </w:rPr>
              <w:t>Tipp 12</w:t>
            </w:r>
          </w:p>
          <w:p w14:paraId="2D74D96A" w14:textId="77777777" w:rsidR="001A789E" w:rsidRDefault="001A789E" w:rsidP="00A948C5">
            <w:pPr>
              <w:spacing w:line="264" w:lineRule="auto"/>
              <w:rPr>
                <w:sz w:val="24"/>
              </w:rPr>
            </w:pPr>
            <w:r>
              <w:rPr>
                <w:sz w:val="24"/>
              </w:rPr>
              <w:t>Was passiert, wenn man zu viel Fett ist? Kann man überall am Körper dasselbe Phänomen beobachten?</w:t>
            </w:r>
          </w:p>
        </w:tc>
      </w:tr>
    </w:tbl>
    <w:p w14:paraId="144BF62C" w14:textId="77777777" w:rsidR="000E470A" w:rsidRDefault="000E470A" w:rsidP="00E42919">
      <w:pPr>
        <w:spacing w:after="120" w:line="276" w:lineRule="auto"/>
        <w:rPr>
          <w:rFonts w:ascii="Arial" w:hAnsi="Arial" w:cs="Arial"/>
        </w:rPr>
      </w:pPr>
    </w:p>
    <w:p w14:paraId="412FA7D0" w14:textId="77777777" w:rsidR="001A789E" w:rsidRDefault="001A789E" w:rsidP="00E42919">
      <w:pPr>
        <w:spacing w:after="120" w:line="276" w:lineRule="auto"/>
        <w:rPr>
          <w:rFonts w:ascii="Arial" w:hAnsi="Arial" w:cs="Arial"/>
        </w:rPr>
      </w:pPr>
    </w:p>
    <w:p w14:paraId="5C45A862" w14:textId="77777777" w:rsidR="001A789E" w:rsidRDefault="001A789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7599EED" w14:textId="77777777" w:rsidR="000E470A" w:rsidRDefault="000E470A" w:rsidP="00E42919">
      <w:pPr>
        <w:spacing w:after="120" w:line="276" w:lineRule="auto"/>
        <w:rPr>
          <w:rFonts w:ascii="Arial" w:hAnsi="Arial" w:cs="Arial"/>
        </w:rPr>
      </w:pPr>
    </w:p>
    <w:tbl>
      <w:tblPr>
        <w:tblStyle w:val="Tabellenraster2"/>
        <w:tblW w:w="5000" w:type="pct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88"/>
      </w:tblGrid>
      <w:tr w:rsidR="008D0AC3" w:rsidRPr="008D0AC3" w14:paraId="6D59A010" w14:textId="77777777" w:rsidTr="00541769">
        <w:tc>
          <w:tcPr>
            <w:tcW w:w="5000" w:type="pct"/>
            <w:shd w:val="clear" w:color="auto" w:fill="BFBFBF" w:themeFill="background1" w:themeFillShade="BF"/>
          </w:tcPr>
          <w:p w14:paraId="4432D672" w14:textId="77777777" w:rsidR="008D0AC3" w:rsidRPr="008D0AC3" w:rsidRDefault="008D0AC3" w:rsidP="008D0AC3">
            <w:pPr>
              <w:spacing w:before="60" w:after="60" w:line="276" w:lineRule="auto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8D0AC3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Quellen und weitere Literaturhinweise</w:t>
            </w:r>
          </w:p>
        </w:tc>
      </w:tr>
    </w:tbl>
    <w:p w14:paraId="225E7F0C" w14:textId="77777777" w:rsidR="008D0AC3" w:rsidRPr="008D0AC3" w:rsidRDefault="008D0AC3" w:rsidP="008D0AC3">
      <w:pPr>
        <w:spacing w:after="120" w:line="276" w:lineRule="auto"/>
        <w:rPr>
          <w:rFonts w:ascii="Arial" w:eastAsia="Calibri" w:hAnsi="Arial" w:cs="Arial"/>
        </w:rPr>
      </w:pPr>
    </w:p>
    <w:p w14:paraId="1E3CC54E" w14:textId="77777777" w:rsidR="00743618" w:rsidRDefault="00743618" w:rsidP="00743618">
      <w:pPr>
        <w:spacing w:after="120" w:line="276" w:lineRule="auto"/>
        <w:rPr>
          <w:rFonts w:ascii="Arial" w:hAnsi="Arial" w:cs="Arial"/>
        </w:rPr>
      </w:pPr>
      <w:r>
        <w:rPr>
          <w:rFonts w:ascii="Arial" w:hAnsi="Arial" w:cs="Arial"/>
        </w:rPr>
        <w:t>Ersteller: QUA-LiS NRW</w:t>
      </w:r>
      <w:r>
        <w:rPr>
          <w:rFonts w:ascii="Arial" w:hAnsi="Arial" w:cs="Arial"/>
        </w:rPr>
        <w:br/>
        <w:t>Sie dürfen den Text unter Nennung des Erstellers nicht-kommerziell nutzen.</w:t>
      </w:r>
      <w:r>
        <w:rPr>
          <w:rFonts w:ascii="Arial" w:hAnsi="Arial" w:cs="Arial"/>
        </w:rPr>
        <w:br/>
        <w:t xml:space="preserve">Urheberrechtliche Angaben zu Bildern/Grafiken/Videos finden sich </w:t>
      </w:r>
      <w:r w:rsidR="0072509F">
        <w:rPr>
          <w:rFonts w:ascii="Arial" w:hAnsi="Arial" w:cs="Arial"/>
        </w:rPr>
        <w:t>nachstehend unter „Bildquellen“.</w:t>
      </w:r>
    </w:p>
    <w:p w14:paraId="1C6A01ED" w14:textId="77777777" w:rsidR="00743618" w:rsidRPr="0072509F" w:rsidRDefault="00743618" w:rsidP="00743618">
      <w:pPr>
        <w:spacing w:after="120"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Dey, Anke, Susanne Hornauer, Doris Walter (2012): </w:t>
      </w:r>
      <w:r w:rsidRPr="0072509F">
        <w:rPr>
          <w:rFonts w:ascii="Arial" w:eastAsia="Calibri" w:hAnsi="Arial" w:cs="Arial"/>
        </w:rPr>
        <w:t>Loslegen Hauswirtschaft und Ernährung. 1. Auflage, Berlin: Cornelsen.</w:t>
      </w:r>
    </w:p>
    <w:p w14:paraId="29D8AA9B" w14:textId="77777777" w:rsidR="0072509F" w:rsidRDefault="0072509F" w:rsidP="0072509F">
      <w:pPr>
        <w:spacing w:after="120" w:line="276" w:lineRule="auto"/>
        <w:rPr>
          <w:rFonts w:ascii="Arial" w:hAnsi="Arial" w:cs="Arial"/>
        </w:rPr>
      </w:pPr>
      <w:r w:rsidRPr="0072509F">
        <w:rPr>
          <w:rFonts w:ascii="Arial" w:hAnsi="Arial" w:cs="Arial"/>
        </w:rPr>
        <w:t>Richter, Rita (2018): Kreativ Ernährung entdecken. 4.</w:t>
      </w:r>
      <w:r>
        <w:rPr>
          <w:rFonts w:ascii="Arial" w:hAnsi="Arial" w:cs="Arial"/>
        </w:rPr>
        <w:t xml:space="preserve"> Auflage, Gruiten: Europa-Lehrmittel.</w:t>
      </w:r>
    </w:p>
    <w:p w14:paraId="7815B70D" w14:textId="77777777" w:rsidR="00EE6ECA" w:rsidRDefault="00EE6ECA" w:rsidP="00E42919">
      <w:pPr>
        <w:spacing w:after="120" w:line="276" w:lineRule="auto"/>
        <w:rPr>
          <w:rFonts w:ascii="Arial" w:eastAsia="Calibri" w:hAnsi="Arial" w:cs="Arial"/>
        </w:rPr>
      </w:pPr>
    </w:p>
    <w:p w14:paraId="741C5725" w14:textId="77777777" w:rsidR="00EF24C2" w:rsidRPr="00EF24C2" w:rsidRDefault="00DE7CD6" w:rsidP="00EE6ECA">
      <w:pPr>
        <w:spacing w:after="12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Bildquelle</w:t>
      </w:r>
      <w:r w:rsidR="00EE6ECA" w:rsidRPr="00EF24C2">
        <w:rPr>
          <w:rFonts w:ascii="Arial" w:hAnsi="Arial" w:cs="Arial"/>
          <w:b/>
        </w:rPr>
        <w:t xml:space="preserve">: </w:t>
      </w:r>
    </w:p>
    <w:p w14:paraId="7E481628" w14:textId="77777777" w:rsidR="00637CFA" w:rsidRPr="008B7A32" w:rsidRDefault="00743618" w:rsidP="00D735BF">
      <w:pPr>
        <w:spacing w:after="120" w:line="276" w:lineRule="auto"/>
        <w:rPr>
          <w:rFonts w:ascii="Arial" w:hAnsi="Arial" w:cs="Arial"/>
        </w:rPr>
      </w:pPr>
      <w:r>
        <w:rPr>
          <w:rFonts w:ascii="Arial" w:hAnsi="Arial" w:cs="Arial"/>
        </w:rPr>
        <w:t>Richter, Rita (2018</w:t>
      </w:r>
      <w:r w:rsidRPr="0072509F">
        <w:rPr>
          <w:rFonts w:ascii="Arial" w:hAnsi="Arial" w:cs="Arial"/>
        </w:rPr>
        <w:t>): Kreativ Ernährung entdecken. 4. Aufla</w:t>
      </w:r>
      <w:r w:rsidR="00F143CE" w:rsidRPr="0072509F">
        <w:rPr>
          <w:rFonts w:ascii="Arial" w:hAnsi="Arial" w:cs="Arial"/>
        </w:rPr>
        <w:t>ge</w:t>
      </w:r>
      <w:r w:rsidR="00F143CE">
        <w:rPr>
          <w:rFonts w:ascii="Arial" w:hAnsi="Arial" w:cs="Arial"/>
        </w:rPr>
        <w:t>, Gruiten: Europa-Lehrmittel.</w:t>
      </w:r>
      <w:r w:rsidR="007F724A">
        <w:rPr>
          <w:rFonts w:ascii="Arial" w:hAnsi="Arial" w:cs="Arial"/>
        </w:rPr>
        <w:t xml:space="preserve"> Seite</w:t>
      </w:r>
      <w:r w:rsidR="00D735BF">
        <w:rPr>
          <w:rFonts w:ascii="Arial" w:hAnsi="Arial" w:cs="Arial"/>
        </w:rPr>
        <w:t> </w:t>
      </w:r>
      <w:r w:rsidR="00672234">
        <w:rPr>
          <w:rFonts w:ascii="Arial" w:hAnsi="Arial" w:cs="Arial"/>
        </w:rPr>
        <w:t>33</w:t>
      </w:r>
    </w:p>
    <w:sectPr w:rsidR="00637CFA" w:rsidRPr="008B7A32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FCD862" w14:textId="77777777" w:rsidR="00FD59E6" w:rsidRDefault="00FD59E6" w:rsidP="000E5772">
      <w:r>
        <w:separator/>
      </w:r>
    </w:p>
  </w:endnote>
  <w:endnote w:type="continuationSeparator" w:id="0">
    <w:p w14:paraId="1D47ADB4" w14:textId="77777777" w:rsidR="00FD59E6" w:rsidRDefault="00FD59E6" w:rsidP="000E5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BE6E2E" w14:textId="7BD802B9" w:rsidR="001C600D" w:rsidRPr="001C600D" w:rsidRDefault="0060313A" w:rsidP="001C600D">
    <w:pPr>
      <w:pStyle w:val="Fuzeile"/>
      <w:jc w:val="right"/>
      <w:rPr>
        <w:rFonts w:ascii="Arial" w:hAnsi="Arial" w:cs="Arial"/>
        <w:sz w:val="18"/>
        <w:szCs w:val="18"/>
      </w:rPr>
    </w:pPr>
    <w:sdt>
      <w:sdtPr>
        <w:id w:val="-1769616900"/>
        <w:docPartObj>
          <w:docPartGallery w:val="Page Numbers (Top of Page)"/>
          <w:docPartUnique/>
        </w:docPartObj>
      </w:sdtPr>
      <w:sdtEndPr>
        <w:rPr>
          <w:rFonts w:ascii="Arial" w:hAnsi="Arial" w:cs="Arial"/>
          <w:sz w:val="18"/>
          <w:szCs w:val="18"/>
        </w:rPr>
      </w:sdtEndPr>
      <w:sdtContent>
        <w:r w:rsidR="001C600D" w:rsidRPr="00881F84">
          <w:rPr>
            <w:rFonts w:ascii="Arial" w:hAnsi="Arial" w:cs="Arial"/>
            <w:sz w:val="18"/>
            <w:szCs w:val="18"/>
          </w:rPr>
          <w:t xml:space="preserve">Seite </w:t>
        </w:r>
        <w:r w:rsidR="001C600D" w:rsidRPr="00881F84">
          <w:rPr>
            <w:rFonts w:ascii="Arial" w:hAnsi="Arial" w:cs="Arial"/>
            <w:b/>
            <w:bCs/>
            <w:sz w:val="18"/>
            <w:szCs w:val="18"/>
          </w:rPr>
          <w:fldChar w:fldCharType="begin"/>
        </w:r>
        <w:r w:rsidR="001C600D" w:rsidRPr="00881F84">
          <w:rPr>
            <w:rFonts w:ascii="Arial" w:hAnsi="Arial" w:cs="Arial"/>
            <w:b/>
            <w:bCs/>
            <w:sz w:val="18"/>
            <w:szCs w:val="18"/>
          </w:rPr>
          <w:instrText>PAGE</w:instrText>
        </w:r>
        <w:r w:rsidR="001C600D" w:rsidRPr="00881F84">
          <w:rPr>
            <w:rFonts w:ascii="Arial" w:hAnsi="Arial" w:cs="Arial"/>
            <w:b/>
            <w:bCs/>
            <w:sz w:val="18"/>
            <w:szCs w:val="18"/>
          </w:rPr>
          <w:fldChar w:fldCharType="separate"/>
        </w:r>
        <w:r>
          <w:rPr>
            <w:rFonts w:ascii="Arial" w:hAnsi="Arial" w:cs="Arial"/>
            <w:b/>
            <w:bCs/>
            <w:noProof/>
            <w:sz w:val="18"/>
            <w:szCs w:val="18"/>
          </w:rPr>
          <w:t>1</w:t>
        </w:r>
        <w:r w:rsidR="001C600D" w:rsidRPr="00881F84">
          <w:rPr>
            <w:rFonts w:ascii="Arial" w:hAnsi="Arial" w:cs="Arial"/>
            <w:b/>
            <w:bCs/>
            <w:sz w:val="18"/>
            <w:szCs w:val="18"/>
          </w:rPr>
          <w:fldChar w:fldCharType="end"/>
        </w:r>
        <w:r w:rsidR="001C600D" w:rsidRPr="00881F84">
          <w:rPr>
            <w:rFonts w:ascii="Arial" w:hAnsi="Arial" w:cs="Arial"/>
            <w:sz w:val="18"/>
            <w:szCs w:val="18"/>
          </w:rPr>
          <w:t xml:space="preserve"> von </w:t>
        </w:r>
        <w:r w:rsidR="001C600D" w:rsidRPr="00881F84">
          <w:rPr>
            <w:rFonts w:ascii="Arial" w:hAnsi="Arial" w:cs="Arial"/>
            <w:b/>
            <w:bCs/>
            <w:sz w:val="18"/>
            <w:szCs w:val="18"/>
          </w:rPr>
          <w:fldChar w:fldCharType="begin"/>
        </w:r>
        <w:r w:rsidR="001C600D" w:rsidRPr="00881F84">
          <w:rPr>
            <w:rFonts w:ascii="Arial" w:hAnsi="Arial" w:cs="Arial"/>
            <w:b/>
            <w:bCs/>
            <w:sz w:val="18"/>
            <w:szCs w:val="18"/>
          </w:rPr>
          <w:instrText>NUMPAGES</w:instrText>
        </w:r>
        <w:r w:rsidR="001C600D" w:rsidRPr="00881F84">
          <w:rPr>
            <w:rFonts w:ascii="Arial" w:hAnsi="Arial" w:cs="Arial"/>
            <w:b/>
            <w:bCs/>
            <w:sz w:val="18"/>
            <w:szCs w:val="18"/>
          </w:rPr>
          <w:fldChar w:fldCharType="separate"/>
        </w:r>
        <w:r>
          <w:rPr>
            <w:rFonts w:ascii="Arial" w:hAnsi="Arial" w:cs="Arial"/>
            <w:b/>
            <w:bCs/>
            <w:noProof/>
            <w:sz w:val="18"/>
            <w:szCs w:val="18"/>
          </w:rPr>
          <w:t>2</w:t>
        </w:r>
        <w:r w:rsidR="001C600D" w:rsidRPr="00881F84">
          <w:rPr>
            <w:rFonts w:ascii="Arial" w:hAnsi="Arial" w:cs="Arial"/>
            <w:b/>
            <w:bCs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2FD6A8" w14:textId="77777777" w:rsidR="00FD59E6" w:rsidRDefault="00FD59E6" w:rsidP="000E5772">
      <w:r>
        <w:separator/>
      </w:r>
    </w:p>
  </w:footnote>
  <w:footnote w:type="continuationSeparator" w:id="0">
    <w:p w14:paraId="7AB23BBF" w14:textId="77777777" w:rsidR="00FD59E6" w:rsidRDefault="00FD59E6" w:rsidP="000E57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5000" w:type="pct"/>
      <w:jc w:val="center"/>
      <w:tblLook w:val="04A0" w:firstRow="1" w:lastRow="0" w:firstColumn="1" w:lastColumn="0" w:noHBand="0" w:noVBand="1"/>
    </w:tblPr>
    <w:tblGrid>
      <w:gridCol w:w="3127"/>
      <w:gridCol w:w="3079"/>
      <w:gridCol w:w="3082"/>
    </w:tblGrid>
    <w:tr w:rsidR="001413C6" w:rsidRPr="007B0F17" w14:paraId="03B0FD80" w14:textId="77777777" w:rsidTr="00C65C8F">
      <w:trPr>
        <w:jc w:val="center"/>
      </w:trPr>
      <w:tc>
        <w:tcPr>
          <w:tcW w:w="1666" w:type="pct"/>
          <w:vAlign w:val="center"/>
        </w:tcPr>
        <w:p w14:paraId="5BF64F94" w14:textId="77777777" w:rsidR="001413C6" w:rsidRPr="007B0F17" w:rsidRDefault="001413C6" w:rsidP="001413C6">
          <w:pPr>
            <w:rPr>
              <w:rFonts w:ascii="Tw Cen MT" w:hAnsi="Tw Cen MT"/>
              <w:sz w:val="24"/>
              <w:szCs w:val="24"/>
            </w:rPr>
          </w:pPr>
          <w:bookmarkStart w:id="2" w:name="_Hlk509160243"/>
          <w:r w:rsidRPr="00FC0CCE">
            <w:rPr>
              <w:rFonts w:eastAsia="ヒラギノ角ゴ ProN W3"/>
              <w:noProof/>
              <w:sz w:val="20"/>
            </w:rPr>
            <w:drawing>
              <wp:inline distT="0" distB="0" distL="0" distR="0" wp14:anchorId="6B4A7C60" wp14:editId="23924F9C">
                <wp:extent cx="1848616" cy="494950"/>
                <wp:effectExtent l="0" t="0" r="0" b="635"/>
                <wp:docPr id="46" name="Grafik 46" descr="W:\QUA-LiS\Projekte-Extern\62K\ZAbiBK_Dokumentationen &amp; Vordrucke\Logo_20151217\QUA-LiS-Logo-Farb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-Extern\62K\ZAbiBK_Dokumentationen &amp; Vordrucke\Logo_20151217\QUA-LiS-Logo-Farb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1526" cy="4957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6" w:type="pct"/>
          <w:vAlign w:val="center"/>
        </w:tcPr>
        <w:p w14:paraId="1357D50F" w14:textId="77777777" w:rsidR="00C65C8F" w:rsidRPr="008B7A32" w:rsidRDefault="00C65C8F" w:rsidP="00C65C8F">
          <w:pPr>
            <w:spacing w:before="60"/>
            <w:rPr>
              <w:rFonts w:ascii="Arial" w:hAnsi="Arial" w:cs="Arial"/>
            </w:rPr>
          </w:pPr>
          <w:r w:rsidRPr="008B7A32">
            <w:rPr>
              <w:rFonts w:ascii="Arial" w:hAnsi="Arial" w:cs="Arial"/>
            </w:rPr>
            <w:t>Datum:</w:t>
          </w:r>
        </w:p>
        <w:p w14:paraId="2B955054" w14:textId="77777777" w:rsidR="001413C6" w:rsidRPr="008B7A32" w:rsidRDefault="00C65C8F" w:rsidP="00C65C8F">
          <w:pPr>
            <w:spacing w:before="60"/>
            <w:rPr>
              <w:rFonts w:ascii="Arial" w:hAnsi="Arial" w:cs="Arial"/>
            </w:rPr>
          </w:pPr>
          <w:r w:rsidRPr="008B7A32">
            <w:rPr>
              <w:rFonts w:ascii="Arial" w:hAnsi="Arial" w:cs="Arial"/>
            </w:rPr>
            <w:t>Name:</w:t>
          </w:r>
        </w:p>
        <w:p w14:paraId="1A3782FB" w14:textId="77777777" w:rsidR="00C65C8F" w:rsidRPr="007B0F17" w:rsidRDefault="00C65C8F" w:rsidP="00C65C8F">
          <w:pPr>
            <w:spacing w:before="60" w:after="60"/>
            <w:rPr>
              <w:rFonts w:ascii="Tw Cen MT" w:hAnsi="Tw Cen MT"/>
              <w:sz w:val="24"/>
              <w:szCs w:val="24"/>
            </w:rPr>
          </w:pPr>
          <w:r w:rsidRPr="008B7A32">
            <w:rPr>
              <w:rFonts w:ascii="Arial" w:hAnsi="Arial" w:cs="Arial"/>
            </w:rPr>
            <w:t>Klasse:</w:t>
          </w:r>
        </w:p>
      </w:tc>
      <w:tc>
        <w:tcPr>
          <w:tcW w:w="1667" w:type="pct"/>
          <w:vAlign w:val="center"/>
        </w:tcPr>
        <w:p w14:paraId="5EA89034" w14:textId="77777777" w:rsidR="001413C6" w:rsidRPr="007B0F17" w:rsidRDefault="00C65C8F" w:rsidP="00C65C8F">
          <w:pPr>
            <w:spacing w:before="60" w:after="60"/>
            <w:jc w:val="center"/>
            <w:rPr>
              <w:rFonts w:ascii="Tw Cen MT" w:hAnsi="Tw Cen MT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3F04DA54" wp14:editId="3838AD5F">
                <wp:extent cx="1564444" cy="493200"/>
                <wp:effectExtent l="0" t="0" r="0" b="254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Berufsbildung.NRW_231115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4444" cy="49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413C6" w:rsidRPr="007B0F17" w14:paraId="052627E9" w14:textId="77777777" w:rsidTr="004170C4">
      <w:trPr>
        <w:jc w:val="center"/>
      </w:trPr>
      <w:tc>
        <w:tcPr>
          <w:tcW w:w="5000" w:type="pct"/>
          <w:gridSpan w:val="3"/>
        </w:tcPr>
        <w:p w14:paraId="37F9CC7A" w14:textId="77777777" w:rsidR="005346E3" w:rsidRPr="008B7A32" w:rsidRDefault="001C600D" w:rsidP="005346E3">
          <w:pPr>
            <w:spacing w:before="120" w:after="120"/>
            <w:jc w:val="center"/>
            <w:rPr>
              <w:rFonts w:ascii="Arial" w:hAnsi="Arial" w:cs="Arial"/>
              <w:b/>
              <w:sz w:val="28"/>
              <w:szCs w:val="24"/>
            </w:rPr>
          </w:pPr>
          <w:r w:rsidRPr="005F6C25">
            <w:rPr>
              <w:rFonts w:ascii="Arial" w:hAnsi="Arial" w:cs="Arial"/>
              <w:b/>
              <w:sz w:val="28"/>
              <w:szCs w:val="28"/>
            </w:rPr>
            <w:t>Lernsituation „Ein besonderer Kunde“</w:t>
          </w:r>
          <w:r w:rsidRPr="005F6C25">
            <w:rPr>
              <w:rFonts w:ascii="Arial" w:hAnsi="Arial" w:cs="Arial"/>
              <w:b/>
              <w:sz w:val="28"/>
              <w:szCs w:val="28"/>
            </w:rPr>
            <w:br/>
          </w:r>
          <w:r w:rsidR="0027253B">
            <w:rPr>
              <w:rFonts w:ascii="Arial" w:hAnsi="Arial" w:cs="Arial"/>
              <w:b/>
              <w:sz w:val="28"/>
              <w:szCs w:val="24"/>
            </w:rPr>
            <w:t>Tipp-Kärtchen</w:t>
          </w:r>
        </w:p>
      </w:tc>
    </w:tr>
  </w:tbl>
  <w:bookmarkEnd w:id="2"/>
  <w:p w14:paraId="23D5C2FA" w14:textId="77777777" w:rsidR="000E5772" w:rsidRPr="001413C6" w:rsidRDefault="003924E6" w:rsidP="001413C6">
    <w:pPr>
      <w:spacing w:line="276" w:lineRule="auto"/>
      <w:jc w:val="right"/>
      <w:rPr>
        <w:rFonts w:ascii="Tw Cen MT" w:eastAsia="Malgun Gothic" w:hAnsi="Tw Cen MT"/>
        <w:sz w:val="2"/>
        <w:szCs w:val="24"/>
      </w:rPr>
    </w:pPr>
    <w:r>
      <w:rPr>
        <w:rFonts w:ascii="Tw Cen MT" w:eastAsia="Malgun Gothic" w:hAnsi="Tw Cen MT"/>
        <w:noProof/>
        <w:sz w:val="24"/>
        <w:szCs w:val="24"/>
        <w:lang w:eastAsia="de-DE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15FDBB8" wp14:editId="057D0341">
              <wp:simplePos x="0" y="0"/>
              <wp:positionH relativeFrom="column">
                <wp:posOffset>-677545</wp:posOffset>
              </wp:positionH>
              <wp:positionV relativeFrom="paragraph">
                <wp:posOffset>2114219</wp:posOffset>
              </wp:positionV>
              <wp:extent cx="216000" cy="3562350"/>
              <wp:effectExtent l="0" t="0" r="31750" b="19050"/>
              <wp:wrapNone/>
              <wp:docPr id="6" name="Gruppieren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6000" cy="3562350"/>
                        <a:chOff x="0" y="0"/>
                        <a:chExt cx="216000" cy="3562350"/>
                      </a:xfrm>
                    </wpg:grpSpPr>
                    <wps:wsp>
                      <wps:cNvPr id="7" name="Gerader Verbinder 1"/>
                      <wps:cNvCnPr/>
                      <wps:spPr>
                        <a:xfrm>
                          <a:off x="0" y="0"/>
                          <a:ext cx="10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Gerader Verbinder 2"/>
                      <wps:cNvCnPr/>
                      <wps:spPr>
                        <a:xfrm>
                          <a:off x="0" y="1781175"/>
                          <a:ext cx="21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Gerader Verbinder 3"/>
                      <wps:cNvCnPr/>
                      <wps:spPr>
                        <a:xfrm>
                          <a:off x="0" y="3562350"/>
                          <a:ext cx="10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F2EA33" id="Gruppieren 6" o:spid="_x0000_s1026" style="position:absolute;margin-left:-53.35pt;margin-top:166.45pt;width:17pt;height:280.5pt;z-index:251658240;mso-height-relative:margin" coordsize="2160,35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">
              <v:line id="Gerader Verbinder 1" o:spid="_x0000_s1027" style="position:absolute;visibility:visible;mso-wrap-style:square" from="0,0" to="10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" strokecolor="black [3200]" strokeweight=".5pt">
                <v:stroke joinstyle="miter"/>
              </v:line>
              <v:line id="Gerader Verbinder 2" o:spid="_x0000_s1028" style="position:absolute;visibility:visible;mso-wrap-style:square" from="0,17811" to="2160,17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" strokecolor="black [3200]" strokeweight=".5pt">
                <v:stroke joinstyle="miter"/>
              </v:line>
              <v:line id="Gerader Verbinder 3" o:spid="_x0000_s1029" style="position:absolute;visibility:visible;mso-wrap-style:square" from="0,35623" to="1080,35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" strokecolor="black [3200]" strokeweight=".5pt">
                <v:stroke joinstyle="miter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77C58"/>
    <w:multiLevelType w:val="hybridMultilevel"/>
    <w:tmpl w:val="140C92B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B80A1E"/>
    <w:multiLevelType w:val="hybridMultilevel"/>
    <w:tmpl w:val="ADAACE9A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4614373"/>
    <w:multiLevelType w:val="hybridMultilevel"/>
    <w:tmpl w:val="AB3CBD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42D08"/>
    <w:multiLevelType w:val="hybridMultilevel"/>
    <w:tmpl w:val="6980DA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E7030"/>
    <w:multiLevelType w:val="hybridMultilevel"/>
    <w:tmpl w:val="5858A7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EF7677"/>
    <w:multiLevelType w:val="hybridMultilevel"/>
    <w:tmpl w:val="931E94B4"/>
    <w:lvl w:ilvl="0" w:tplc="C5166A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7D251C"/>
    <w:multiLevelType w:val="hybridMultilevel"/>
    <w:tmpl w:val="C65AF5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097D1B"/>
    <w:multiLevelType w:val="hybridMultilevel"/>
    <w:tmpl w:val="97901A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8D3B02"/>
    <w:multiLevelType w:val="hybridMultilevel"/>
    <w:tmpl w:val="25B0428E"/>
    <w:lvl w:ilvl="0" w:tplc="34C005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2361DB"/>
    <w:multiLevelType w:val="hybridMultilevel"/>
    <w:tmpl w:val="64A44152"/>
    <w:lvl w:ilvl="0" w:tplc="015EBFD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DE02F9"/>
    <w:multiLevelType w:val="hybridMultilevel"/>
    <w:tmpl w:val="99329C3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EDD2825"/>
    <w:multiLevelType w:val="hybridMultilevel"/>
    <w:tmpl w:val="ABC07A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0"/>
  </w:num>
  <w:num w:numId="5">
    <w:abstractNumId w:val="10"/>
  </w:num>
  <w:num w:numId="6">
    <w:abstractNumId w:val="6"/>
  </w:num>
  <w:num w:numId="7">
    <w:abstractNumId w:val="3"/>
  </w:num>
  <w:num w:numId="8">
    <w:abstractNumId w:val="9"/>
  </w:num>
  <w:num w:numId="9">
    <w:abstractNumId w:val="7"/>
  </w:num>
  <w:num w:numId="10">
    <w:abstractNumId w:val="4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attachedTemplate r:id="rId1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850"/>
    <w:rsid w:val="0004157C"/>
    <w:rsid w:val="0004338F"/>
    <w:rsid w:val="00060553"/>
    <w:rsid w:val="0008001B"/>
    <w:rsid w:val="000D0DD2"/>
    <w:rsid w:val="000D47FE"/>
    <w:rsid w:val="000D5252"/>
    <w:rsid w:val="000E470A"/>
    <w:rsid w:val="000E5772"/>
    <w:rsid w:val="000F0AF3"/>
    <w:rsid w:val="00115280"/>
    <w:rsid w:val="001413C6"/>
    <w:rsid w:val="00142CE4"/>
    <w:rsid w:val="00143F87"/>
    <w:rsid w:val="0016747B"/>
    <w:rsid w:val="00187BF9"/>
    <w:rsid w:val="001A3FB0"/>
    <w:rsid w:val="001A789E"/>
    <w:rsid w:val="001B32DD"/>
    <w:rsid w:val="001C600D"/>
    <w:rsid w:val="001C7875"/>
    <w:rsid w:val="001D7AFA"/>
    <w:rsid w:val="001E7AA8"/>
    <w:rsid w:val="00213630"/>
    <w:rsid w:val="0024787F"/>
    <w:rsid w:val="00256AA1"/>
    <w:rsid w:val="0027253B"/>
    <w:rsid w:val="0028150A"/>
    <w:rsid w:val="00290FAE"/>
    <w:rsid w:val="002C4517"/>
    <w:rsid w:val="00313CE1"/>
    <w:rsid w:val="00323D93"/>
    <w:rsid w:val="00347E99"/>
    <w:rsid w:val="00371C4A"/>
    <w:rsid w:val="003924E6"/>
    <w:rsid w:val="003F1E22"/>
    <w:rsid w:val="00401308"/>
    <w:rsid w:val="00406E82"/>
    <w:rsid w:val="004170C4"/>
    <w:rsid w:val="004200AA"/>
    <w:rsid w:val="0043140F"/>
    <w:rsid w:val="00436FCA"/>
    <w:rsid w:val="00445058"/>
    <w:rsid w:val="00456166"/>
    <w:rsid w:val="004D369F"/>
    <w:rsid w:val="004E4817"/>
    <w:rsid w:val="00504366"/>
    <w:rsid w:val="0051293B"/>
    <w:rsid w:val="00521A0D"/>
    <w:rsid w:val="00526A14"/>
    <w:rsid w:val="005346E3"/>
    <w:rsid w:val="00542A80"/>
    <w:rsid w:val="00555EE0"/>
    <w:rsid w:val="005727B4"/>
    <w:rsid w:val="005771BA"/>
    <w:rsid w:val="005B7AA4"/>
    <w:rsid w:val="005C0F5E"/>
    <w:rsid w:val="005F69A2"/>
    <w:rsid w:val="006001A2"/>
    <w:rsid w:val="00602118"/>
    <w:rsid w:val="0060313A"/>
    <w:rsid w:val="00607181"/>
    <w:rsid w:val="00637CFA"/>
    <w:rsid w:val="00646D61"/>
    <w:rsid w:val="00672234"/>
    <w:rsid w:val="00680474"/>
    <w:rsid w:val="0072509F"/>
    <w:rsid w:val="00743618"/>
    <w:rsid w:val="00746D95"/>
    <w:rsid w:val="007548A6"/>
    <w:rsid w:val="00794053"/>
    <w:rsid w:val="007B0ECF"/>
    <w:rsid w:val="007F724A"/>
    <w:rsid w:val="00867D4F"/>
    <w:rsid w:val="008B7A32"/>
    <w:rsid w:val="008D0AC3"/>
    <w:rsid w:val="008D674C"/>
    <w:rsid w:val="0099234A"/>
    <w:rsid w:val="009A01DB"/>
    <w:rsid w:val="009C69C6"/>
    <w:rsid w:val="009C7862"/>
    <w:rsid w:val="009D0359"/>
    <w:rsid w:val="009E6C34"/>
    <w:rsid w:val="00A056E6"/>
    <w:rsid w:val="00A70A81"/>
    <w:rsid w:val="00A73D5B"/>
    <w:rsid w:val="00A948C5"/>
    <w:rsid w:val="00B04BB8"/>
    <w:rsid w:val="00B56AF8"/>
    <w:rsid w:val="00BA3C8F"/>
    <w:rsid w:val="00BD1A56"/>
    <w:rsid w:val="00C00C7D"/>
    <w:rsid w:val="00C1200A"/>
    <w:rsid w:val="00C37706"/>
    <w:rsid w:val="00C43850"/>
    <w:rsid w:val="00C503A5"/>
    <w:rsid w:val="00C50FEA"/>
    <w:rsid w:val="00C65C8F"/>
    <w:rsid w:val="00C71A24"/>
    <w:rsid w:val="00CC5A16"/>
    <w:rsid w:val="00D02237"/>
    <w:rsid w:val="00D3441F"/>
    <w:rsid w:val="00D735BF"/>
    <w:rsid w:val="00DA50E1"/>
    <w:rsid w:val="00DC7C7E"/>
    <w:rsid w:val="00DE7CD6"/>
    <w:rsid w:val="00E42919"/>
    <w:rsid w:val="00EE6ECA"/>
    <w:rsid w:val="00EF24C2"/>
    <w:rsid w:val="00F143CE"/>
    <w:rsid w:val="00F22759"/>
    <w:rsid w:val="00F30991"/>
    <w:rsid w:val="00F37DE6"/>
    <w:rsid w:val="00F867C4"/>
    <w:rsid w:val="00FD59E6"/>
    <w:rsid w:val="00FE3D1D"/>
    <w:rsid w:val="00FF5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F1F233C"/>
  <w15:docId w15:val="{3844B1F6-89D2-4B3F-8006-E86BED65D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13CE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E577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E5772"/>
  </w:style>
  <w:style w:type="paragraph" w:styleId="Fuzeile">
    <w:name w:val="footer"/>
    <w:basedOn w:val="Standard"/>
    <w:link w:val="FuzeileZchn"/>
    <w:uiPriority w:val="99"/>
    <w:unhideWhenUsed/>
    <w:rsid w:val="000E577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E5772"/>
  </w:style>
  <w:style w:type="character" w:styleId="Hyperlink">
    <w:name w:val="Hyperlink"/>
    <w:basedOn w:val="Absatz-Standardschriftart"/>
    <w:unhideWhenUsed/>
    <w:rsid w:val="00D02237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02237"/>
    <w:rPr>
      <w:color w:val="605E5C"/>
      <w:shd w:val="clear" w:color="auto" w:fill="E1DFDD"/>
    </w:rPr>
  </w:style>
  <w:style w:type="table" w:styleId="Tabellenraster">
    <w:name w:val="Table Grid"/>
    <w:basedOn w:val="NormaleTabelle"/>
    <w:rsid w:val="001413C6"/>
    <w:rPr>
      <w:rFonts w:eastAsiaTheme="minorEastAsia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39"/>
    <w:rsid w:val="008B7A32"/>
    <w:rPr>
      <w:rFonts w:eastAsia="Times New Roman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385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4385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D47FE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A73D5B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73D5B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A73D5B"/>
    <w:rPr>
      <w:vertAlign w:val="superscript"/>
    </w:rPr>
  </w:style>
  <w:style w:type="table" w:customStyle="1" w:styleId="Tabellenraster2">
    <w:name w:val="Tabellenraster2"/>
    <w:basedOn w:val="NormaleTabelle"/>
    <w:next w:val="Tabellenraster"/>
    <w:uiPriority w:val="39"/>
    <w:rsid w:val="008D0AC3"/>
    <w:rPr>
      <w:rFonts w:eastAsia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8047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8047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8047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8047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8047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86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ika\Downloads\QUA-LiS_Vorlage_zur%20Diskussion%20(1)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DF51C-2BBD-4FDA-9B99-A43F5A6D9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QUA-LiS_Vorlage_zur Diskussion (1)</Template>
  <TotalTime>0</TotalTime>
  <Pages>2</Pages>
  <Words>216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Hendrix, Luitgard</cp:lastModifiedBy>
  <cp:revision>12</cp:revision>
  <cp:lastPrinted>2018-12-12T20:59:00Z</cp:lastPrinted>
  <dcterms:created xsi:type="dcterms:W3CDTF">2020-06-16T10:28:00Z</dcterms:created>
  <dcterms:modified xsi:type="dcterms:W3CDTF">2020-08-21T10:05:00Z</dcterms:modified>
</cp:coreProperties>
</file>