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E5" w:rsidRPr="008B7A32" w:rsidRDefault="00913EBE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F22759">
        <w:tc>
          <w:tcPr>
            <w:tcW w:w="5000" w:type="pct"/>
            <w:shd w:val="clear" w:color="auto" w:fill="BFBFBF" w:themeFill="background1" w:themeFillShade="BF"/>
          </w:tcPr>
          <w:p w:rsidR="00F22759" w:rsidRDefault="00F5475F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Hinweis zur Bearbeitung</w:t>
            </w:r>
          </w:p>
        </w:tc>
      </w:tr>
    </w:tbl>
    <w:p w:rsidR="00F22759" w:rsidRPr="00E52813" w:rsidRDefault="00F22759" w:rsidP="00C55517">
      <w:pPr>
        <w:spacing w:before="60" w:after="60" w:line="276" w:lineRule="auto"/>
        <w:rPr>
          <w:rFonts w:ascii="Arial" w:hAnsi="Arial" w:cs="Arial"/>
          <w:sz w:val="24"/>
          <w:szCs w:val="24"/>
        </w:rPr>
      </w:pPr>
    </w:p>
    <w:bookmarkEnd w:id="0"/>
    <w:p w:rsidR="00B32CC8" w:rsidRDefault="005B762F" w:rsidP="00B32CC8">
      <w:pPr>
        <w:tabs>
          <w:tab w:val="left" w:pos="765"/>
        </w:tabs>
        <w:spacing w:before="60" w:after="6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Informationstext und die dort enthaltenen Inhalte zum Thema Lysosomen und Peroxisomen sollen von den </w:t>
      </w:r>
      <w:r w:rsidR="008C707E">
        <w:rPr>
          <w:rFonts w:ascii="Arial" w:hAnsi="Arial" w:cs="Arial"/>
        </w:rPr>
        <w:t>Lernenden</w:t>
      </w:r>
      <w:r>
        <w:rPr>
          <w:rFonts w:ascii="Arial" w:hAnsi="Arial" w:cs="Arial"/>
        </w:rPr>
        <w:t xml:space="preserve"> mithilfe der Methode „Wortwand“ erschlossen werden.</w:t>
      </w:r>
    </w:p>
    <w:p w:rsidR="00A168F4" w:rsidRDefault="00A168F4" w:rsidP="00B32CC8">
      <w:pPr>
        <w:tabs>
          <w:tab w:val="left" w:pos="765"/>
        </w:tabs>
        <w:spacing w:before="60" w:after="60" w:line="276" w:lineRule="auto"/>
        <w:rPr>
          <w:rFonts w:ascii="Arial" w:hAnsi="Arial" w:cs="Arial"/>
        </w:rPr>
      </w:pPr>
      <w:r>
        <w:rPr>
          <w:rFonts w:ascii="Arial" w:hAnsi="Arial" w:cs="Arial"/>
        </w:rPr>
        <w:t>Alternativ</w:t>
      </w:r>
      <w:r w:rsidR="005B762F">
        <w:rPr>
          <w:rFonts w:ascii="Arial" w:hAnsi="Arial" w:cs="Arial"/>
        </w:rPr>
        <w:t xml:space="preserve"> zum analogen Vorgehen</w:t>
      </w:r>
      <w:r>
        <w:rPr>
          <w:rFonts w:ascii="Arial" w:hAnsi="Arial" w:cs="Arial"/>
        </w:rPr>
        <w:t xml:space="preserve"> können die Begriffe auch digital bearbeitet</w:t>
      </w:r>
      <w:r w:rsidR="00BA2C3F">
        <w:rPr>
          <w:rFonts w:ascii="Arial" w:hAnsi="Arial" w:cs="Arial"/>
        </w:rPr>
        <w:t xml:space="preserve"> werden.</w:t>
      </w:r>
      <w:r>
        <w:rPr>
          <w:rFonts w:ascii="Arial" w:hAnsi="Arial" w:cs="Arial"/>
        </w:rPr>
        <w:t xml:space="preserve"> </w:t>
      </w:r>
      <w:r w:rsidR="00BA2C3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ine beispielhafte digitale Wortwand </w:t>
      </w:r>
      <w:r w:rsidR="00B446BD">
        <w:rPr>
          <w:rFonts w:ascii="Arial" w:hAnsi="Arial" w:cs="Arial"/>
        </w:rPr>
        <w:t>wird</w:t>
      </w:r>
      <w:r>
        <w:rPr>
          <w:rFonts w:ascii="Arial" w:hAnsi="Arial" w:cs="Arial"/>
        </w:rPr>
        <w:t xml:space="preserve"> in der PowerPoint-Präsentation </w:t>
      </w:r>
      <w:r w:rsidR="00913EBE">
        <w:rPr>
          <w:rFonts w:ascii="Arial" w:hAnsi="Arial" w:cs="Arial"/>
        </w:rPr>
        <w:t>zu diesem Informationstext dargestellt.</w:t>
      </w:r>
      <w:r w:rsidR="00913EBE">
        <w:rPr>
          <w:rFonts w:ascii="Arial" w:hAnsi="Arial" w:cs="Arial"/>
        </w:rPr>
        <w:t xml:space="preserve"> [</w:t>
      </w:r>
      <w:r w:rsidR="00913EBE" w:rsidRPr="00913EBE">
        <w:rPr>
          <w:rFonts w:ascii="Arial" w:hAnsi="Arial" w:cs="Arial"/>
        </w:rPr>
        <w:t>03_BaCuLit</w:t>
      </w:r>
      <w:r w:rsidR="00913EBE">
        <w:rPr>
          <w:rFonts w:ascii="Arial" w:hAnsi="Arial" w:cs="Arial"/>
        </w:rPr>
        <w:t>_Wortwand_Biologie_PPP_Anlage_D.pptx]</w:t>
      </w:r>
      <w:bookmarkStart w:id="1" w:name="_GoBack"/>
      <w:bookmarkEnd w:id="1"/>
      <w:r w:rsidR="00913EBE">
        <w:rPr>
          <w:rFonts w:ascii="Arial" w:hAnsi="Arial" w:cs="Arial"/>
        </w:rPr>
        <w:t xml:space="preserve"> </w:t>
      </w:r>
    </w:p>
    <w:p w:rsidR="00455FC6" w:rsidRDefault="00BF1402" w:rsidP="00C55517">
      <w:pPr>
        <w:spacing w:before="60" w:after="60" w:line="276" w:lineRule="auto"/>
        <w:rPr>
          <w:rFonts w:ascii="Arial" w:hAnsi="Arial" w:cs="Arial"/>
        </w:rPr>
      </w:pPr>
      <w:bookmarkStart w:id="2" w:name="_Hlk532461741"/>
      <w:r>
        <w:rPr>
          <w:rFonts w:ascii="Arial" w:hAnsi="Arial" w:cs="Arial"/>
        </w:rPr>
        <w:t xml:space="preserve">Im Text </w:t>
      </w:r>
      <w:r w:rsidR="00361C29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 bereits eine Auswahl wahrscheinlich markierter Begriffe getroffen worden.</w:t>
      </w:r>
      <w:r w:rsidR="00B446BD">
        <w:rPr>
          <w:rFonts w:ascii="Arial" w:hAnsi="Arial" w:cs="Arial"/>
        </w:rPr>
        <w:t xml:space="preserve"> </w:t>
      </w:r>
      <w:r w:rsidR="005E2587">
        <w:rPr>
          <w:rFonts w:ascii="Arial" w:hAnsi="Arial" w:cs="Arial"/>
        </w:rPr>
        <w:t xml:space="preserve">Hinweis zur Auswahl der Begriffe: </w:t>
      </w:r>
      <w:r w:rsidR="001F092C">
        <w:rPr>
          <w:rFonts w:ascii="Arial" w:hAnsi="Arial" w:cs="Arial"/>
        </w:rPr>
        <w:t>„</w:t>
      </w:r>
      <w:r w:rsidR="005E2587">
        <w:rPr>
          <w:rFonts w:ascii="Arial" w:hAnsi="Arial" w:cs="Arial"/>
        </w:rPr>
        <w:t>Membran</w:t>
      </w:r>
      <w:r w:rsidR="001F092C">
        <w:rPr>
          <w:rFonts w:ascii="Arial" w:hAnsi="Arial" w:cs="Arial"/>
        </w:rPr>
        <w:t>“</w:t>
      </w:r>
      <w:r w:rsidR="005E2587">
        <w:rPr>
          <w:rFonts w:ascii="Arial" w:hAnsi="Arial" w:cs="Arial"/>
        </w:rPr>
        <w:t xml:space="preserve">, </w:t>
      </w:r>
      <w:r w:rsidR="001F092C">
        <w:rPr>
          <w:rFonts w:ascii="Arial" w:hAnsi="Arial" w:cs="Arial"/>
        </w:rPr>
        <w:t>„</w:t>
      </w:r>
      <w:r w:rsidR="005E2587">
        <w:rPr>
          <w:rFonts w:ascii="Arial" w:hAnsi="Arial" w:cs="Arial"/>
        </w:rPr>
        <w:t>Cytoplasma</w:t>
      </w:r>
      <w:r w:rsidR="001F092C">
        <w:rPr>
          <w:rFonts w:ascii="Arial" w:hAnsi="Arial" w:cs="Arial"/>
        </w:rPr>
        <w:t>“</w:t>
      </w:r>
      <w:r w:rsidR="005E2587">
        <w:rPr>
          <w:rFonts w:ascii="Arial" w:hAnsi="Arial" w:cs="Arial"/>
        </w:rPr>
        <w:t xml:space="preserve"> und </w:t>
      </w:r>
      <w:r w:rsidR="001F092C">
        <w:rPr>
          <w:rFonts w:ascii="Arial" w:hAnsi="Arial" w:cs="Arial"/>
        </w:rPr>
        <w:t>„</w:t>
      </w:r>
      <w:r w:rsidR="005E2587">
        <w:rPr>
          <w:rFonts w:ascii="Arial" w:hAnsi="Arial" w:cs="Arial"/>
        </w:rPr>
        <w:t>intrazellulär</w:t>
      </w:r>
      <w:r w:rsidR="001F092C">
        <w:rPr>
          <w:rFonts w:ascii="Arial" w:hAnsi="Arial" w:cs="Arial"/>
        </w:rPr>
        <w:t>“</w:t>
      </w:r>
      <w:r w:rsidR="005E2587">
        <w:rPr>
          <w:rFonts w:ascii="Arial" w:hAnsi="Arial" w:cs="Arial"/>
        </w:rPr>
        <w:t xml:space="preserve"> sind </w:t>
      </w:r>
      <w:r w:rsidR="00914581">
        <w:rPr>
          <w:rFonts w:ascii="Arial" w:hAnsi="Arial" w:cs="Arial"/>
        </w:rPr>
        <w:t xml:space="preserve">den Lernenden </w:t>
      </w:r>
      <w:r w:rsidR="005E2587">
        <w:rPr>
          <w:rFonts w:ascii="Arial" w:hAnsi="Arial" w:cs="Arial"/>
        </w:rPr>
        <w:t>bereits bekannt.</w:t>
      </w:r>
    </w:p>
    <w:p w:rsidR="00BF1402" w:rsidRDefault="00BF1402" w:rsidP="00C55517">
      <w:pPr>
        <w:spacing w:before="60" w:after="6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C55517" w:rsidTr="00FE2B3A">
        <w:tc>
          <w:tcPr>
            <w:tcW w:w="5000" w:type="pct"/>
            <w:shd w:val="clear" w:color="auto" w:fill="BFBFBF" w:themeFill="background1" w:themeFillShade="BF"/>
          </w:tcPr>
          <w:p w:rsidR="00C55517" w:rsidRDefault="00C55517" w:rsidP="00FE2B3A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Aufgabe</w:t>
            </w:r>
            <w:r w:rsidR="007F345E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</w:tr>
    </w:tbl>
    <w:p w:rsidR="00C55517" w:rsidRPr="00C55517" w:rsidRDefault="00C55517" w:rsidP="00C55517">
      <w:pPr>
        <w:spacing w:before="60" w:after="60" w:line="276" w:lineRule="auto"/>
        <w:rPr>
          <w:rFonts w:ascii="Arial" w:hAnsi="Arial" w:cs="Arial"/>
        </w:rPr>
      </w:pPr>
    </w:p>
    <w:p w:rsidR="00B32CC8" w:rsidRDefault="00455FC6" w:rsidP="00455FC6">
      <w:pPr>
        <w:tabs>
          <w:tab w:val="left" w:pos="425"/>
        </w:tabs>
        <w:spacing w:line="276" w:lineRule="auto"/>
        <w:rPr>
          <w:rFonts w:ascii="Arial" w:eastAsia="Times New Roman" w:hAnsi="Arial" w:cs="Arial"/>
          <w:lang w:eastAsia="de-DE"/>
        </w:rPr>
      </w:pPr>
      <w:r w:rsidRPr="008C707E">
        <w:rPr>
          <w:rFonts w:ascii="Arial" w:eastAsia="Times New Roman" w:hAnsi="Arial" w:cs="Arial"/>
          <w:b/>
          <w:lang w:eastAsia="de-DE"/>
        </w:rPr>
        <w:t xml:space="preserve">1. </w:t>
      </w:r>
      <w:r w:rsidR="00B32CC8" w:rsidRPr="008C707E">
        <w:rPr>
          <w:rFonts w:ascii="Arial" w:eastAsia="Times New Roman" w:hAnsi="Arial" w:cs="Arial"/>
          <w:b/>
          <w:lang w:eastAsia="de-DE"/>
        </w:rPr>
        <w:t>Einzelarbeit</w:t>
      </w:r>
    </w:p>
    <w:p w:rsidR="00B446BD" w:rsidRPr="008C707E" w:rsidRDefault="00B446BD" w:rsidP="00455FC6">
      <w:pPr>
        <w:tabs>
          <w:tab w:val="left" w:pos="425"/>
        </w:tabs>
        <w:spacing w:line="276" w:lineRule="auto"/>
        <w:rPr>
          <w:rFonts w:ascii="Arial" w:eastAsia="Times New Roman" w:hAnsi="Arial" w:cs="Arial"/>
          <w:lang w:eastAsia="de-DE"/>
        </w:rPr>
      </w:pPr>
    </w:p>
    <w:p w:rsidR="00C55517" w:rsidRPr="008C707E" w:rsidRDefault="00B32CC8" w:rsidP="00C55517">
      <w:pPr>
        <w:tabs>
          <w:tab w:val="left" w:pos="425"/>
        </w:tabs>
        <w:spacing w:line="276" w:lineRule="auto"/>
        <w:contextualSpacing/>
        <w:rPr>
          <w:rFonts w:ascii="Arial" w:eastAsia="Times New Roman" w:hAnsi="Arial" w:cs="Arial"/>
          <w:lang w:eastAsia="de-DE"/>
        </w:rPr>
      </w:pPr>
      <w:r w:rsidRPr="008C707E">
        <w:rPr>
          <w:rFonts w:ascii="Arial" w:eastAsia="Times New Roman" w:hAnsi="Arial" w:cs="Arial"/>
          <w:lang w:eastAsia="de-DE"/>
        </w:rPr>
        <w:t>Markiere</w:t>
      </w:r>
      <w:r w:rsidR="00B446BD">
        <w:rPr>
          <w:rFonts w:ascii="Arial" w:eastAsia="Times New Roman" w:hAnsi="Arial" w:cs="Arial"/>
          <w:lang w:eastAsia="de-DE"/>
        </w:rPr>
        <w:t>n Sie</w:t>
      </w:r>
      <w:r w:rsidRPr="008C707E">
        <w:rPr>
          <w:rFonts w:ascii="Arial" w:eastAsia="Times New Roman" w:hAnsi="Arial" w:cs="Arial"/>
          <w:lang w:eastAsia="de-DE"/>
        </w:rPr>
        <w:t xml:space="preserve"> im Text alle Begriffe, die </w:t>
      </w:r>
      <w:r w:rsidR="00B446BD">
        <w:rPr>
          <w:rFonts w:ascii="Arial" w:eastAsia="Times New Roman" w:hAnsi="Arial" w:cs="Arial"/>
          <w:lang w:eastAsia="de-DE"/>
        </w:rPr>
        <w:t>Sie</w:t>
      </w:r>
      <w:r w:rsidRPr="008C707E">
        <w:rPr>
          <w:rFonts w:ascii="Arial" w:eastAsia="Times New Roman" w:hAnsi="Arial" w:cs="Arial"/>
          <w:lang w:eastAsia="de-DE"/>
        </w:rPr>
        <w:t xml:space="preserve"> noch nicht </w:t>
      </w:r>
      <w:r w:rsidR="00B446BD">
        <w:rPr>
          <w:rFonts w:ascii="Arial" w:eastAsia="Times New Roman" w:hAnsi="Arial" w:cs="Arial"/>
          <w:lang w:eastAsia="de-DE"/>
        </w:rPr>
        <w:t>kennen</w:t>
      </w:r>
      <w:r w:rsidRPr="008C707E">
        <w:rPr>
          <w:rFonts w:ascii="Arial" w:eastAsia="Times New Roman" w:hAnsi="Arial" w:cs="Arial"/>
          <w:lang w:eastAsia="de-DE"/>
        </w:rPr>
        <w:t xml:space="preserve">. </w:t>
      </w:r>
    </w:p>
    <w:p w:rsidR="00C55517" w:rsidRPr="008C707E" w:rsidRDefault="00C55517" w:rsidP="00C55517">
      <w:pPr>
        <w:spacing w:line="276" w:lineRule="auto"/>
        <w:rPr>
          <w:rFonts w:ascii="Arial" w:eastAsia="Times New Roman" w:hAnsi="Arial" w:cs="Arial"/>
          <w:lang w:eastAsia="de-DE"/>
        </w:rPr>
      </w:pPr>
    </w:p>
    <w:p w:rsidR="00AE52BF" w:rsidRPr="008C707E" w:rsidRDefault="00AE52BF" w:rsidP="00C55517">
      <w:pPr>
        <w:spacing w:line="276" w:lineRule="auto"/>
        <w:rPr>
          <w:rFonts w:ascii="Arial" w:eastAsia="Times New Roman" w:hAnsi="Arial" w:cs="Arial"/>
          <w:lang w:eastAsia="de-DE"/>
        </w:rPr>
      </w:pPr>
    </w:p>
    <w:p w:rsidR="00914581" w:rsidRDefault="00455FC6" w:rsidP="00C55517">
      <w:pPr>
        <w:spacing w:line="276" w:lineRule="auto"/>
        <w:rPr>
          <w:rFonts w:ascii="Arial" w:eastAsia="Times New Roman" w:hAnsi="Arial" w:cs="Arial"/>
          <w:lang w:eastAsia="de-DE"/>
        </w:rPr>
      </w:pPr>
      <w:r w:rsidRPr="008C707E">
        <w:rPr>
          <w:rFonts w:ascii="Arial" w:eastAsia="Times New Roman" w:hAnsi="Arial" w:cs="Arial"/>
          <w:b/>
          <w:lang w:eastAsia="de-DE"/>
        </w:rPr>
        <w:t xml:space="preserve">2. </w:t>
      </w:r>
      <w:r w:rsidR="00B32CC8" w:rsidRPr="008C707E">
        <w:rPr>
          <w:rFonts w:ascii="Arial" w:eastAsia="Times New Roman" w:hAnsi="Arial" w:cs="Arial"/>
          <w:b/>
          <w:lang w:eastAsia="de-DE"/>
        </w:rPr>
        <w:t>Partnerarbeit</w:t>
      </w:r>
    </w:p>
    <w:p w:rsidR="00B446BD" w:rsidRPr="008C707E" w:rsidRDefault="00B446BD" w:rsidP="00C55517">
      <w:pPr>
        <w:spacing w:line="276" w:lineRule="auto"/>
        <w:rPr>
          <w:rFonts w:ascii="Arial" w:eastAsia="Times New Roman" w:hAnsi="Arial" w:cs="Arial"/>
          <w:lang w:eastAsia="de-DE"/>
        </w:rPr>
      </w:pPr>
    </w:p>
    <w:p w:rsidR="00B32CC8" w:rsidRPr="008C707E" w:rsidRDefault="00B446BD" w:rsidP="00C55517">
      <w:pPr>
        <w:spacing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Klappen Sie</w:t>
      </w:r>
      <w:r w:rsidR="00B32CC8" w:rsidRPr="008C707E">
        <w:rPr>
          <w:rFonts w:ascii="Arial" w:eastAsia="Times New Roman" w:hAnsi="Arial" w:cs="Arial"/>
          <w:lang w:eastAsia="de-DE"/>
        </w:rPr>
        <w:t xml:space="preserve"> „</w:t>
      </w:r>
      <w:r>
        <w:rPr>
          <w:rFonts w:ascii="Arial" w:eastAsia="Times New Roman" w:hAnsi="Arial" w:cs="Arial"/>
          <w:lang w:eastAsia="de-DE"/>
        </w:rPr>
        <w:t>Ihre</w:t>
      </w:r>
      <w:r w:rsidR="00B32CC8" w:rsidRPr="008C707E">
        <w:rPr>
          <w:rFonts w:ascii="Arial" w:eastAsia="Times New Roman" w:hAnsi="Arial" w:cs="Arial"/>
          <w:lang w:eastAsia="de-DE"/>
        </w:rPr>
        <w:t xml:space="preserve">“ Kärtchen auf </w:t>
      </w:r>
      <w:r w:rsidR="00914581" w:rsidRPr="008C707E">
        <w:rPr>
          <w:rFonts w:ascii="Arial" w:eastAsia="Times New Roman" w:hAnsi="Arial" w:cs="Arial"/>
          <w:lang w:eastAsia="de-DE"/>
        </w:rPr>
        <w:t xml:space="preserve">und </w:t>
      </w:r>
      <w:r>
        <w:rPr>
          <w:rFonts w:ascii="Arial" w:eastAsia="Times New Roman" w:hAnsi="Arial" w:cs="Arial"/>
          <w:lang w:eastAsia="de-DE"/>
        </w:rPr>
        <w:t>füllen Sie</w:t>
      </w:r>
      <w:r w:rsidR="00B32CC8" w:rsidRPr="008C707E">
        <w:rPr>
          <w:rFonts w:ascii="Arial" w:eastAsia="Times New Roman" w:hAnsi="Arial" w:cs="Arial"/>
          <w:lang w:eastAsia="de-DE"/>
        </w:rPr>
        <w:t xml:space="preserve"> die einzelnen Seiten mit folgenden Informationen:</w:t>
      </w:r>
    </w:p>
    <w:p w:rsidR="00AE52BF" w:rsidRPr="008C707E" w:rsidRDefault="00AE52BF" w:rsidP="00C55517">
      <w:pPr>
        <w:spacing w:line="276" w:lineRule="auto"/>
        <w:rPr>
          <w:rFonts w:ascii="Arial" w:eastAsia="Times New Roman" w:hAnsi="Arial" w:cs="Arial"/>
          <w:lang w:eastAsia="de-DE"/>
        </w:rPr>
      </w:pPr>
    </w:p>
    <w:p w:rsidR="00455FC6" w:rsidRPr="008C707E" w:rsidRDefault="00B32CC8" w:rsidP="00B32CC8">
      <w:pPr>
        <w:pStyle w:val="Listenabsatz"/>
        <w:numPr>
          <w:ilvl w:val="0"/>
          <w:numId w:val="4"/>
        </w:numPr>
        <w:spacing w:line="276" w:lineRule="auto"/>
        <w:rPr>
          <w:rFonts w:ascii="Arial" w:eastAsia="Times New Roman" w:hAnsi="Arial" w:cs="Arial"/>
          <w:lang w:eastAsia="de-DE"/>
        </w:rPr>
      </w:pPr>
      <w:r w:rsidRPr="008C707E">
        <w:rPr>
          <w:rFonts w:ascii="Arial" w:eastAsia="Times New Roman" w:hAnsi="Arial" w:cs="Arial"/>
          <w:u w:val="single"/>
          <w:lang w:eastAsia="de-DE"/>
        </w:rPr>
        <w:t>Seite 1</w:t>
      </w:r>
      <w:r w:rsidRPr="008C707E">
        <w:rPr>
          <w:rFonts w:ascii="Arial" w:eastAsia="Times New Roman" w:hAnsi="Arial" w:cs="Arial"/>
          <w:lang w:eastAsia="de-DE"/>
        </w:rPr>
        <w:t xml:space="preserve">: Bild, das </w:t>
      </w:r>
      <w:r w:rsidR="00455FC6" w:rsidRPr="008C707E">
        <w:rPr>
          <w:rFonts w:ascii="Arial" w:eastAsia="Times New Roman" w:hAnsi="Arial" w:cs="Arial"/>
          <w:lang w:eastAsia="de-DE"/>
        </w:rPr>
        <w:t xml:space="preserve">den </w:t>
      </w:r>
      <w:r w:rsidR="00BA2C3F" w:rsidRPr="008C707E">
        <w:rPr>
          <w:rFonts w:ascii="Arial" w:eastAsia="Times New Roman" w:hAnsi="Arial" w:cs="Arial"/>
          <w:lang w:eastAsia="de-DE"/>
        </w:rPr>
        <w:t>Begriff zeigt</w:t>
      </w:r>
    </w:p>
    <w:p w:rsidR="00914581" w:rsidRPr="008C707E" w:rsidRDefault="00914581" w:rsidP="00914581">
      <w:pPr>
        <w:pStyle w:val="Listenabsatz"/>
        <w:spacing w:line="276" w:lineRule="auto"/>
        <w:rPr>
          <w:rFonts w:ascii="Arial" w:eastAsia="Times New Roman" w:hAnsi="Arial" w:cs="Arial"/>
          <w:lang w:eastAsia="de-DE"/>
        </w:rPr>
      </w:pPr>
      <w:r w:rsidRPr="008C707E">
        <w:rPr>
          <w:rFonts w:ascii="Arial" w:eastAsia="Times New Roman" w:hAnsi="Arial" w:cs="Arial"/>
          <w:lang w:eastAsia="de-DE"/>
        </w:rPr>
        <w:sym w:font="Wingdings" w:char="F0E0"/>
      </w:r>
      <w:r w:rsidRPr="008C707E">
        <w:rPr>
          <w:rFonts w:ascii="Arial" w:eastAsia="Times New Roman" w:hAnsi="Arial" w:cs="Arial"/>
          <w:lang w:eastAsia="de-DE"/>
        </w:rPr>
        <w:t xml:space="preserve"> ausgedruckt oder gezeichnet</w:t>
      </w:r>
    </w:p>
    <w:p w:rsidR="00AE52BF" w:rsidRPr="008C707E" w:rsidRDefault="00AE52BF" w:rsidP="00914581">
      <w:pPr>
        <w:pStyle w:val="Listenabsatz"/>
        <w:spacing w:line="276" w:lineRule="auto"/>
        <w:rPr>
          <w:rFonts w:ascii="Arial" w:eastAsia="Times New Roman" w:hAnsi="Arial" w:cs="Arial"/>
          <w:lang w:eastAsia="de-DE"/>
        </w:rPr>
      </w:pPr>
    </w:p>
    <w:p w:rsidR="00455FC6" w:rsidRPr="008C707E" w:rsidRDefault="00B32CC8" w:rsidP="00B32CC8">
      <w:pPr>
        <w:pStyle w:val="Listenabsatz"/>
        <w:numPr>
          <w:ilvl w:val="0"/>
          <w:numId w:val="4"/>
        </w:numPr>
        <w:spacing w:line="276" w:lineRule="auto"/>
        <w:rPr>
          <w:rFonts w:ascii="Arial" w:eastAsia="Times New Roman" w:hAnsi="Arial" w:cs="Arial"/>
          <w:lang w:eastAsia="de-DE"/>
        </w:rPr>
      </w:pPr>
      <w:r w:rsidRPr="008C707E">
        <w:rPr>
          <w:rFonts w:ascii="Arial" w:eastAsia="Times New Roman" w:hAnsi="Arial" w:cs="Arial"/>
          <w:u w:val="single"/>
          <w:lang w:eastAsia="de-DE"/>
        </w:rPr>
        <w:t>Seite 2</w:t>
      </w:r>
      <w:r w:rsidRPr="008C707E">
        <w:rPr>
          <w:rFonts w:ascii="Arial" w:eastAsia="Times New Roman" w:hAnsi="Arial" w:cs="Arial"/>
          <w:lang w:eastAsia="de-DE"/>
        </w:rPr>
        <w:t>: E</w:t>
      </w:r>
      <w:r w:rsidR="00BA2C3F" w:rsidRPr="008C707E">
        <w:rPr>
          <w:rFonts w:ascii="Arial" w:eastAsia="Times New Roman" w:hAnsi="Arial" w:cs="Arial"/>
          <w:lang w:eastAsia="de-DE"/>
        </w:rPr>
        <w:t>igene Beschreibung des Begriffs</w:t>
      </w:r>
    </w:p>
    <w:p w:rsidR="00B32CC8" w:rsidRPr="008C707E" w:rsidRDefault="00914581" w:rsidP="00455FC6">
      <w:pPr>
        <w:pStyle w:val="Listenabsatz"/>
        <w:spacing w:line="276" w:lineRule="auto"/>
        <w:rPr>
          <w:rFonts w:ascii="Arial" w:eastAsia="Times New Roman" w:hAnsi="Arial" w:cs="Arial"/>
          <w:lang w:eastAsia="de-DE"/>
        </w:rPr>
      </w:pPr>
      <w:r w:rsidRPr="008C707E">
        <w:rPr>
          <w:rFonts w:ascii="Arial" w:eastAsia="Times New Roman" w:hAnsi="Arial" w:cs="Arial"/>
          <w:lang w:eastAsia="de-DE"/>
        </w:rPr>
        <w:sym w:font="Wingdings" w:char="F0E0"/>
      </w:r>
      <w:r w:rsidRPr="008C707E">
        <w:rPr>
          <w:rFonts w:ascii="Arial" w:eastAsia="Times New Roman" w:hAnsi="Arial" w:cs="Arial"/>
          <w:lang w:eastAsia="de-DE"/>
        </w:rPr>
        <w:t xml:space="preserve"> </w:t>
      </w:r>
      <w:r w:rsidR="0031428A" w:rsidRPr="008C707E">
        <w:rPr>
          <w:rFonts w:ascii="Arial" w:eastAsia="Times New Roman" w:hAnsi="Arial" w:cs="Arial"/>
          <w:lang w:eastAsia="de-DE"/>
        </w:rPr>
        <w:t xml:space="preserve">Tipp: </w:t>
      </w:r>
      <w:r w:rsidR="00B446BD">
        <w:rPr>
          <w:rFonts w:ascii="Arial" w:eastAsia="Times New Roman" w:hAnsi="Arial" w:cs="Arial"/>
          <w:lang w:eastAsia="de-DE"/>
        </w:rPr>
        <w:t>verwenden Sie</w:t>
      </w:r>
      <w:r w:rsidR="00B32CC8" w:rsidRPr="008C707E">
        <w:rPr>
          <w:rFonts w:ascii="Arial" w:eastAsia="Times New Roman" w:hAnsi="Arial" w:cs="Arial"/>
          <w:lang w:eastAsia="de-DE"/>
        </w:rPr>
        <w:t xml:space="preserve"> </w:t>
      </w:r>
      <w:r w:rsidR="0031428A" w:rsidRPr="008C707E">
        <w:rPr>
          <w:rFonts w:ascii="Arial" w:eastAsia="Times New Roman" w:hAnsi="Arial" w:cs="Arial"/>
          <w:lang w:eastAsia="de-DE"/>
        </w:rPr>
        <w:t>„</w:t>
      </w:r>
      <w:r w:rsidR="00B32CC8" w:rsidRPr="008C707E">
        <w:rPr>
          <w:rFonts w:ascii="Arial" w:eastAsia="Times New Roman" w:hAnsi="Arial" w:cs="Arial"/>
          <w:lang w:eastAsia="de-DE"/>
        </w:rPr>
        <w:t>du</w:t>
      </w:r>
      <w:r w:rsidR="0031428A" w:rsidRPr="008C707E">
        <w:rPr>
          <w:rFonts w:ascii="Arial" w:eastAsia="Times New Roman" w:hAnsi="Arial" w:cs="Arial"/>
          <w:lang w:eastAsia="de-DE"/>
        </w:rPr>
        <w:t>“</w:t>
      </w:r>
      <w:r w:rsidR="00B32CC8" w:rsidRPr="008C707E">
        <w:rPr>
          <w:rFonts w:ascii="Arial" w:eastAsia="Times New Roman" w:hAnsi="Arial" w:cs="Arial"/>
          <w:lang w:eastAsia="de-DE"/>
        </w:rPr>
        <w:t xml:space="preserve">, </w:t>
      </w:r>
      <w:r w:rsidR="0031428A" w:rsidRPr="008C707E">
        <w:rPr>
          <w:rFonts w:ascii="Arial" w:eastAsia="Times New Roman" w:hAnsi="Arial" w:cs="Arial"/>
          <w:lang w:eastAsia="de-DE"/>
        </w:rPr>
        <w:t>„</w:t>
      </w:r>
      <w:r w:rsidR="00B32CC8" w:rsidRPr="008C707E">
        <w:rPr>
          <w:rFonts w:ascii="Arial" w:eastAsia="Times New Roman" w:hAnsi="Arial" w:cs="Arial"/>
          <w:lang w:eastAsia="de-DE"/>
        </w:rPr>
        <w:t>ich</w:t>
      </w:r>
      <w:r w:rsidR="0031428A" w:rsidRPr="008C707E">
        <w:rPr>
          <w:rFonts w:ascii="Arial" w:eastAsia="Times New Roman" w:hAnsi="Arial" w:cs="Arial"/>
          <w:lang w:eastAsia="de-DE"/>
        </w:rPr>
        <w:t>“, „etwas“ oder</w:t>
      </w:r>
      <w:r w:rsidRPr="008C707E">
        <w:rPr>
          <w:rFonts w:ascii="Arial" w:eastAsia="Times New Roman" w:hAnsi="Arial" w:cs="Arial"/>
          <w:lang w:eastAsia="de-DE"/>
        </w:rPr>
        <w:t xml:space="preserve"> „jemand“ in </w:t>
      </w:r>
      <w:r w:rsidR="00B446BD">
        <w:rPr>
          <w:rFonts w:ascii="Arial" w:eastAsia="Times New Roman" w:hAnsi="Arial" w:cs="Arial"/>
          <w:lang w:eastAsia="de-DE"/>
        </w:rPr>
        <w:t>Ihrer</w:t>
      </w:r>
      <w:r w:rsidRPr="008C707E">
        <w:rPr>
          <w:rFonts w:ascii="Arial" w:eastAsia="Times New Roman" w:hAnsi="Arial" w:cs="Arial"/>
          <w:lang w:eastAsia="de-DE"/>
        </w:rPr>
        <w:t xml:space="preserve"> Beschreibung</w:t>
      </w:r>
      <w:r w:rsidR="00B446BD">
        <w:rPr>
          <w:rFonts w:ascii="Arial" w:eastAsia="Times New Roman" w:hAnsi="Arial" w:cs="Arial"/>
          <w:lang w:eastAsia="de-DE"/>
        </w:rPr>
        <w:t>.</w:t>
      </w:r>
    </w:p>
    <w:p w:rsidR="00AE52BF" w:rsidRPr="008C707E" w:rsidRDefault="00AE52BF" w:rsidP="00455FC6">
      <w:pPr>
        <w:pStyle w:val="Listenabsatz"/>
        <w:spacing w:line="276" w:lineRule="auto"/>
        <w:rPr>
          <w:rFonts w:ascii="Arial" w:eastAsia="Times New Roman" w:hAnsi="Arial" w:cs="Arial"/>
          <w:lang w:eastAsia="de-DE"/>
        </w:rPr>
      </w:pPr>
    </w:p>
    <w:p w:rsidR="00455FC6" w:rsidRPr="008C707E" w:rsidRDefault="00BA2C3F" w:rsidP="00B32CC8">
      <w:pPr>
        <w:pStyle w:val="Listenabsatz"/>
        <w:numPr>
          <w:ilvl w:val="0"/>
          <w:numId w:val="4"/>
        </w:numPr>
        <w:spacing w:line="276" w:lineRule="auto"/>
        <w:rPr>
          <w:rFonts w:ascii="Arial" w:eastAsia="Times New Roman" w:hAnsi="Arial" w:cs="Arial"/>
          <w:lang w:eastAsia="de-DE"/>
        </w:rPr>
      </w:pPr>
      <w:r w:rsidRPr="008C707E">
        <w:rPr>
          <w:rFonts w:ascii="Arial" w:eastAsia="Times New Roman" w:hAnsi="Arial" w:cs="Arial"/>
          <w:u w:val="single"/>
          <w:lang w:eastAsia="de-DE"/>
        </w:rPr>
        <w:t>Seite</w:t>
      </w:r>
      <w:r w:rsidR="0031428A" w:rsidRPr="008C707E">
        <w:rPr>
          <w:rFonts w:ascii="Arial" w:eastAsia="Times New Roman" w:hAnsi="Arial" w:cs="Arial"/>
          <w:u w:val="single"/>
          <w:lang w:eastAsia="de-DE"/>
        </w:rPr>
        <w:t xml:space="preserve"> 3</w:t>
      </w:r>
      <w:r w:rsidRPr="008C707E">
        <w:rPr>
          <w:rFonts w:ascii="Arial" w:eastAsia="Times New Roman" w:hAnsi="Arial" w:cs="Arial"/>
          <w:lang w:eastAsia="de-DE"/>
        </w:rPr>
        <w:t>: Ausführliche Definition</w:t>
      </w:r>
    </w:p>
    <w:p w:rsidR="00AE52BF" w:rsidRPr="008C707E" w:rsidRDefault="00914581" w:rsidP="00AE52BF">
      <w:pPr>
        <w:pStyle w:val="Listenabsatz"/>
        <w:spacing w:line="276" w:lineRule="auto"/>
        <w:rPr>
          <w:rFonts w:ascii="Arial" w:eastAsia="Times New Roman" w:hAnsi="Arial" w:cs="Arial"/>
          <w:lang w:eastAsia="de-DE"/>
        </w:rPr>
      </w:pPr>
      <w:r w:rsidRPr="008C707E">
        <w:rPr>
          <w:rFonts w:ascii="Arial" w:eastAsia="Times New Roman" w:hAnsi="Arial" w:cs="Arial"/>
          <w:lang w:eastAsia="de-DE"/>
        </w:rPr>
        <w:sym w:font="Wingdings" w:char="F0E0"/>
      </w:r>
      <w:r w:rsidRPr="008C707E">
        <w:rPr>
          <w:rFonts w:ascii="Arial" w:eastAsia="Times New Roman" w:hAnsi="Arial" w:cs="Arial"/>
          <w:lang w:eastAsia="de-DE"/>
        </w:rPr>
        <w:t xml:space="preserve"> </w:t>
      </w:r>
      <w:r w:rsidR="00442CE0" w:rsidRPr="008C707E">
        <w:rPr>
          <w:rFonts w:ascii="Arial" w:eastAsia="Times New Roman" w:hAnsi="Arial" w:cs="Arial"/>
          <w:lang w:eastAsia="de-DE"/>
        </w:rPr>
        <w:t xml:space="preserve">aus dem Internet - </w:t>
      </w:r>
      <w:r w:rsidR="0031428A" w:rsidRPr="008C707E">
        <w:rPr>
          <w:rFonts w:ascii="Arial" w:eastAsia="Times New Roman" w:hAnsi="Arial" w:cs="Arial"/>
          <w:lang w:eastAsia="de-DE"/>
        </w:rPr>
        <w:t xml:space="preserve">aber nur, wenn </w:t>
      </w:r>
      <w:r w:rsidR="00B446BD">
        <w:rPr>
          <w:rFonts w:ascii="Arial" w:eastAsia="Times New Roman" w:hAnsi="Arial" w:cs="Arial"/>
          <w:lang w:eastAsia="de-DE"/>
        </w:rPr>
        <w:t>Sie sie auch verstehen</w:t>
      </w:r>
      <w:r w:rsidR="00BA2C3F" w:rsidRPr="008C707E">
        <w:rPr>
          <w:rFonts w:ascii="Arial" w:eastAsia="Times New Roman" w:hAnsi="Arial" w:cs="Arial"/>
          <w:lang w:eastAsia="de-DE"/>
        </w:rPr>
        <w:t>.</w:t>
      </w:r>
    </w:p>
    <w:p w:rsidR="00AE52BF" w:rsidRPr="008C707E" w:rsidRDefault="00AE52BF">
      <w:pPr>
        <w:rPr>
          <w:rFonts w:ascii="Arial" w:eastAsia="Times New Roman" w:hAnsi="Arial" w:cs="Arial"/>
          <w:lang w:eastAsia="de-DE"/>
        </w:rPr>
      </w:pPr>
      <w:r w:rsidRPr="008C707E">
        <w:rPr>
          <w:rFonts w:ascii="Arial" w:eastAsia="Times New Roman" w:hAnsi="Arial" w:cs="Arial"/>
          <w:lang w:eastAsia="de-DE"/>
        </w:rPr>
        <w:br w:type="page"/>
      </w:r>
    </w:p>
    <w:p w:rsidR="00AE52BF" w:rsidRPr="00AE52BF" w:rsidRDefault="00AE52BF" w:rsidP="00AE52BF">
      <w:pPr>
        <w:spacing w:line="276" w:lineRule="auto"/>
        <w:rPr>
          <w:rFonts w:ascii="Arial" w:eastAsia="Times New Roman" w:hAnsi="Arial" w:cs="Arial"/>
          <w:spacing w:val="10"/>
          <w:lang w:eastAsia="de-DE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:rsidR="00742165" w:rsidRDefault="00742165" w:rsidP="00C55517">
      <w:pPr>
        <w:spacing w:before="60" w:after="60" w:line="276" w:lineRule="auto"/>
        <w:rPr>
          <w:rFonts w:ascii="Arial" w:hAnsi="Arial" w:cs="Arial"/>
          <w:b/>
        </w:rPr>
        <w:sectPr w:rsidR="00742165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F22759" w:rsidRPr="00C746D6" w:rsidRDefault="00F22759" w:rsidP="00742165">
      <w:pPr>
        <w:suppressLineNumbers/>
        <w:spacing w:before="60" w:after="60" w:line="276" w:lineRule="auto"/>
        <w:rPr>
          <w:rFonts w:ascii="Arial" w:hAnsi="Arial" w:cs="Arial"/>
        </w:rPr>
      </w:pPr>
    </w:p>
    <w:p w:rsidR="000D6364" w:rsidRPr="00C746D6" w:rsidRDefault="00455FC6" w:rsidP="005E2587">
      <w:pPr>
        <w:spacing w:before="60" w:after="60" w:line="276" w:lineRule="auto"/>
        <w:rPr>
          <w:rFonts w:ascii="Arial" w:eastAsia="Times New Roman" w:hAnsi="Arial" w:cs="Arial"/>
          <w:lang w:eastAsia="de-DE"/>
        </w:rPr>
      </w:pPr>
      <w:r w:rsidRPr="00C746D6">
        <w:rPr>
          <w:rFonts w:ascii="Arial" w:eastAsia="Times New Roman" w:hAnsi="Arial" w:cs="Arial"/>
          <w:highlight w:val="yellow"/>
          <w:lang w:eastAsia="de-DE"/>
        </w:rPr>
        <w:t xml:space="preserve">Lysosomen </w:t>
      </w:r>
      <w:r w:rsidRPr="00C746D6">
        <w:rPr>
          <w:rFonts w:ascii="Arial" w:eastAsia="Times New Roman" w:hAnsi="Arial" w:cs="Arial"/>
          <w:lang w:eastAsia="de-DE"/>
        </w:rPr>
        <w:t xml:space="preserve">und </w:t>
      </w:r>
      <w:r w:rsidRPr="00C746D6">
        <w:rPr>
          <w:rFonts w:ascii="Arial" w:eastAsia="Times New Roman" w:hAnsi="Arial" w:cs="Arial"/>
          <w:highlight w:val="yellow"/>
          <w:lang w:eastAsia="de-DE"/>
        </w:rPr>
        <w:t xml:space="preserve">Peroxisomen </w:t>
      </w:r>
      <w:r w:rsidRPr="00C746D6">
        <w:rPr>
          <w:rFonts w:ascii="Arial" w:eastAsia="Times New Roman" w:hAnsi="Arial" w:cs="Arial"/>
          <w:lang w:eastAsia="de-DE"/>
        </w:rPr>
        <w:t xml:space="preserve">sind winzige, von einer Membran umschlossene Bläschen, die vom </w:t>
      </w:r>
      <w:r w:rsidRPr="00C746D6">
        <w:rPr>
          <w:rFonts w:ascii="Arial" w:eastAsia="Times New Roman" w:hAnsi="Arial" w:cs="Arial"/>
          <w:highlight w:val="yellow"/>
          <w:lang w:eastAsia="de-DE"/>
        </w:rPr>
        <w:t>Golgi-Apparat</w:t>
      </w:r>
      <w:r w:rsidRPr="00C746D6">
        <w:rPr>
          <w:rFonts w:ascii="Arial" w:eastAsia="Times New Roman" w:hAnsi="Arial" w:cs="Arial"/>
          <w:lang w:eastAsia="de-DE"/>
        </w:rPr>
        <w:t xml:space="preserve"> gebildet werden. </w:t>
      </w:r>
    </w:p>
    <w:p w:rsidR="000D6364" w:rsidRPr="00C746D6" w:rsidRDefault="000D6364" w:rsidP="00742165">
      <w:pPr>
        <w:suppressLineNumbers/>
        <w:spacing w:before="60" w:after="60" w:line="276" w:lineRule="auto"/>
        <w:rPr>
          <w:rFonts w:ascii="Arial" w:eastAsia="Times New Roman" w:hAnsi="Arial" w:cs="Arial"/>
          <w:lang w:eastAsia="de-DE"/>
        </w:rPr>
      </w:pPr>
    </w:p>
    <w:p w:rsidR="00C257F5" w:rsidRPr="00C746D6" w:rsidRDefault="00455FC6" w:rsidP="000D6364">
      <w:pPr>
        <w:spacing w:before="60" w:after="60" w:line="276" w:lineRule="auto"/>
        <w:rPr>
          <w:rFonts w:ascii="Arial" w:eastAsia="Times New Roman" w:hAnsi="Arial" w:cs="Arial"/>
          <w:lang w:eastAsia="de-DE"/>
        </w:rPr>
      </w:pPr>
      <w:r w:rsidRPr="00C746D6">
        <w:rPr>
          <w:rFonts w:ascii="Arial" w:eastAsia="Times New Roman" w:hAnsi="Arial" w:cs="Arial"/>
          <w:lang w:eastAsia="de-DE"/>
        </w:rPr>
        <w:t xml:space="preserve">Die Hauptfunktion der Lysosomen besteht darin, aufgenommene Fremdstoffe mittels der in ihnen gespeicherten </w:t>
      </w:r>
      <w:r w:rsidRPr="00C746D6">
        <w:rPr>
          <w:rFonts w:ascii="Arial" w:eastAsia="Times New Roman" w:hAnsi="Arial" w:cs="Arial"/>
          <w:highlight w:val="yellow"/>
          <w:lang w:eastAsia="de-DE"/>
        </w:rPr>
        <w:t xml:space="preserve">Enzyme </w:t>
      </w:r>
      <w:r w:rsidRPr="00C746D6">
        <w:rPr>
          <w:rFonts w:ascii="Arial" w:eastAsia="Times New Roman" w:hAnsi="Arial" w:cs="Arial"/>
          <w:lang w:eastAsia="de-DE"/>
        </w:rPr>
        <w:t xml:space="preserve">zu verdauen. Aber auch nicht mehr funktionsfähige, zelleigene Organellen können mit Hilfe </w:t>
      </w:r>
      <w:proofErr w:type="spellStart"/>
      <w:r w:rsidRPr="00C746D6">
        <w:rPr>
          <w:rFonts w:ascii="Arial" w:eastAsia="Times New Roman" w:hAnsi="Arial" w:cs="Arial"/>
          <w:lang w:eastAsia="de-DE"/>
        </w:rPr>
        <w:t>lysosomaler</w:t>
      </w:r>
      <w:proofErr w:type="spellEnd"/>
      <w:r w:rsidRPr="00C746D6">
        <w:rPr>
          <w:rFonts w:ascii="Arial" w:eastAsia="Times New Roman" w:hAnsi="Arial" w:cs="Arial"/>
          <w:lang w:eastAsia="de-DE"/>
        </w:rPr>
        <w:t xml:space="preserve"> Enzyme abgebaut werden. Die Abbauprodukte gelangen dann wieder ins Cytoplasma und können weiter genutzt werden. </w:t>
      </w:r>
    </w:p>
    <w:p w:rsidR="00BF1402" w:rsidRPr="00C746D6" w:rsidRDefault="00455FC6" w:rsidP="005E2587">
      <w:pPr>
        <w:spacing w:before="60" w:after="60" w:line="276" w:lineRule="auto"/>
        <w:rPr>
          <w:rFonts w:ascii="Arial" w:eastAsia="Times New Roman" w:hAnsi="Arial" w:cs="Arial"/>
          <w:lang w:eastAsia="de-DE"/>
        </w:rPr>
      </w:pPr>
      <w:r w:rsidRPr="00C746D6">
        <w:rPr>
          <w:rFonts w:ascii="Arial" w:eastAsia="Times New Roman" w:hAnsi="Arial" w:cs="Arial"/>
          <w:lang w:eastAsia="de-DE"/>
        </w:rPr>
        <w:t>Lysosomen sind also Ort des intrazellulären Recyclings. Sie entstehen durch Membranbläschen (</w:t>
      </w:r>
      <w:r w:rsidRPr="00C746D6">
        <w:rPr>
          <w:rFonts w:ascii="Arial" w:eastAsia="Times New Roman" w:hAnsi="Arial" w:cs="Arial"/>
          <w:highlight w:val="yellow"/>
          <w:lang w:eastAsia="de-DE"/>
        </w:rPr>
        <w:t>Vesikel</w:t>
      </w:r>
      <w:r w:rsidRPr="00C746D6">
        <w:rPr>
          <w:rFonts w:ascii="Arial" w:eastAsia="Times New Roman" w:hAnsi="Arial" w:cs="Arial"/>
          <w:lang w:eastAsia="de-DE"/>
        </w:rPr>
        <w:t>), die vom Golgi-Apparat abgespalten werden.</w:t>
      </w:r>
    </w:p>
    <w:p w:rsidR="00BF1402" w:rsidRPr="00C746D6" w:rsidRDefault="00BF1402" w:rsidP="00742165">
      <w:pPr>
        <w:suppressLineNumbers/>
        <w:spacing w:before="60" w:after="60" w:line="276" w:lineRule="auto"/>
        <w:rPr>
          <w:rFonts w:ascii="Arial" w:eastAsia="Times New Roman" w:hAnsi="Arial" w:cs="Arial"/>
          <w:lang w:eastAsia="de-DE"/>
        </w:rPr>
      </w:pPr>
    </w:p>
    <w:p w:rsidR="00F5475F" w:rsidRPr="00C746D6" w:rsidRDefault="00455FC6" w:rsidP="00C55517">
      <w:pPr>
        <w:spacing w:before="60" w:after="60" w:line="276" w:lineRule="auto"/>
        <w:rPr>
          <w:rFonts w:ascii="Arial" w:eastAsia="Times New Roman" w:hAnsi="Arial" w:cs="Arial"/>
          <w:lang w:eastAsia="de-DE"/>
        </w:rPr>
      </w:pPr>
      <w:r w:rsidRPr="00C746D6">
        <w:rPr>
          <w:rFonts w:ascii="Arial" w:eastAsia="Times New Roman" w:hAnsi="Arial" w:cs="Arial"/>
          <w:lang w:eastAsia="de-DE"/>
        </w:rPr>
        <w:t xml:space="preserve">Äußerlich von den Lysosomen kaum zu unterscheiden sind die Peroxisomen. Sie besitzen andere Enzyme als die Lysosomen und dienen vor allem dazu, Zellgifte abzubauen und diese so unschädlich zu machen. </w:t>
      </w:r>
      <w:r w:rsidR="00BA2C3F" w:rsidRPr="00C746D6">
        <w:rPr>
          <w:rFonts w:ascii="Arial" w:eastAsia="Times New Roman" w:hAnsi="Arial" w:cs="Arial"/>
          <w:lang w:eastAsia="de-DE"/>
        </w:rPr>
        <w:t xml:space="preserve">Sie </w:t>
      </w:r>
      <w:r w:rsidRPr="00C746D6">
        <w:rPr>
          <w:rFonts w:ascii="Arial" w:eastAsia="Times New Roman" w:hAnsi="Arial" w:cs="Arial"/>
          <w:lang w:eastAsia="de-DE"/>
        </w:rPr>
        <w:t xml:space="preserve">entstehen durch abgeschnürte Vesikel vom </w:t>
      </w:r>
      <w:r w:rsidRPr="00C746D6">
        <w:rPr>
          <w:rFonts w:ascii="Arial" w:eastAsia="Times New Roman" w:hAnsi="Arial" w:cs="Arial"/>
          <w:highlight w:val="yellow"/>
          <w:lang w:eastAsia="de-DE"/>
        </w:rPr>
        <w:t>Endoplasmatischen Retikulum</w:t>
      </w:r>
      <w:r w:rsidRPr="00C746D6">
        <w:rPr>
          <w:rFonts w:ascii="Arial" w:eastAsia="Times New Roman" w:hAnsi="Arial" w:cs="Arial"/>
          <w:lang w:eastAsia="de-DE"/>
        </w:rPr>
        <w:t>.</w:t>
      </w:r>
    </w:p>
    <w:p w:rsidR="00742165" w:rsidRDefault="00742165" w:rsidP="00C55517">
      <w:pPr>
        <w:spacing w:before="60" w:after="60" w:line="276" w:lineRule="auto"/>
        <w:rPr>
          <w:rFonts w:ascii="Arial" w:eastAsia="Times New Roman" w:hAnsi="Arial" w:cs="Arial"/>
          <w:spacing w:val="10"/>
          <w:lang w:eastAsia="de-DE"/>
        </w:rPr>
        <w:sectPr w:rsidR="00742165" w:rsidSect="00742165">
          <w:type w:val="continuous"/>
          <w:pgSz w:w="11906" w:h="16838"/>
          <w:pgMar w:top="1418" w:right="1418" w:bottom="1134" w:left="1418" w:header="709" w:footer="709" w:gutter="0"/>
          <w:lnNumType w:countBy="5" w:restart="continuous"/>
          <w:cols w:space="708"/>
          <w:docGrid w:linePitch="360"/>
        </w:sectPr>
      </w:pPr>
    </w:p>
    <w:p w:rsidR="00C55517" w:rsidRPr="00F5475F" w:rsidRDefault="00C55517" w:rsidP="00C55517">
      <w:pPr>
        <w:spacing w:before="60" w:after="60" w:line="276" w:lineRule="auto"/>
        <w:rPr>
          <w:rFonts w:ascii="Arial" w:eastAsia="Times New Roman" w:hAnsi="Arial" w:cs="Arial"/>
          <w:spacing w:val="10"/>
          <w:lang w:eastAsia="de-DE"/>
        </w:rPr>
      </w:pPr>
    </w:p>
    <w:bookmarkEnd w:id="2"/>
    <w:p w:rsidR="00763E50" w:rsidRPr="00C55517" w:rsidRDefault="00763E50" w:rsidP="00C55517">
      <w:pPr>
        <w:spacing w:before="60" w:after="6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:rsidR="008B7A32" w:rsidRDefault="008B7A32" w:rsidP="008B7A32">
      <w:pPr>
        <w:spacing w:after="120" w:line="276" w:lineRule="auto"/>
        <w:rPr>
          <w:rFonts w:ascii="Arial" w:hAnsi="Arial" w:cs="Arial"/>
        </w:rPr>
      </w:pPr>
    </w:p>
    <w:p w:rsidR="00455FC6" w:rsidRDefault="00455FC6" w:rsidP="00F22759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Baack, Katharina u.</w:t>
      </w:r>
      <w:r w:rsidR="005805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a.: Natura Oberstufe. Bi</w:t>
      </w:r>
      <w:r w:rsidR="005A4195">
        <w:rPr>
          <w:rFonts w:ascii="Arial" w:hAnsi="Arial" w:cs="Arial"/>
        </w:rPr>
        <w:t>ologie für Gymnasien. Klett</w:t>
      </w:r>
      <w:r w:rsidR="00DB6F57">
        <w:rPr>
          <w:rFonts w:ascii="Arial" w:hAnsi="Arial" w:cs="Arial"/>
        </w:rPr>
        <w:t xml:space="preserve"> 2016</w:t>
      </w:r>
      <w:r w:rsidR="00BF5637">
        <w:rPr>
          <w:rFonts w:ascii="Arial" w:hAnsi="Arial" w:cs="Arial"/>
        </w:rPr>
        <w:t>, S. 27, 43</w:t>
      </w:r>
    </w:p>
    <w:p w:rsidR="005805E9" w:rsidRPr="008B7A32" w:rsidRDefault="00455FC6" w:rsidP="00DB6F57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Born, </w:t>
      </w:r>
      <w:r w:rsidR="005805E9">
        <w:rPr>
          <w:rFonts w:ascii="Arial" w:hAnsi="Arial" w:cs="Arial"/>
        </w:rPr>
        <w:t>Anne u. a.: Biologie Obers</w:t>
      </w:r>
      <w:r w:rsidR="005A4195">
        <w:rPr>
          <w:rFonts w:ascii="Arial" w:hAnsi="Arial" w:cs="Arial"/>
        </w:rPr>
        <w:t>tufe. Gesamtband. Cornelsen</w:t>
      </w:r>
      <w:r w:rsidR="00DB6F57">
        <w:rPr>
          <w:rFonts w:ascii="Arial" w:hAnsi="Arial" w:cs="Arial"/>
        </w:rPr>
        <w:t xml:space="preserve"> 2011</w:t>
      </w:r>
      <w:r w:rsidR="00BF5637">
        <w:rPr>
          <w:rFonts w:ascii="Arial" w:hAnsi="Arial" w:cs="Arial"/>
        </w:rPr>
        <w:t>, S. 51</w:t>
      </w:r>
    </w:p>
    <w:sectPr w:rsidR="005805E9" w:rsidRPr="008B7A32" w:rsidSect="0074216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B8F" w:rsidRDefault="00CA3B8F" w:rsidP="000E5772">
      <w:r>
        <w:separator/>
      </w:r>
    </w:p>
  </w:endnote>
  <w:endnote w:type="continuationSeparator" w:id="0">
    <w:p w:rsidR="00CA3B8F" w:rsidRDefault="00CA3B8F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B8F" w:rsidRDefault="00CA3B8F" w:rsidP="000E5772">
      <w:r>
        <w:separator/>
      </w:r>
    </w:p>
  </w:footnote>
  <w:footnote w:type="continuationSeparator" w:id="0">
    <w:p w:rsidR="00CA3B8F" w:rsidRDefault="00CA3B8F" w:rsidP="000E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1DA01E90" wp14:editId="22C13D73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A5F3506" wp14:editId="6182159F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C64C9E" w:rsidRPr="00743D98" w:rsidRDefault="00C64C9E" w:rsidP="00743D98">
          <w:pPr>
            <w:spacing w:line="276" w:lineRule="auto"/>
            <w:jc w:val="center"/>
            <w:rPr>
              <w:rFonts w:ascii="Arial" w:eastAsia="Calibri" w:hAnsi="Arial" w:cs="Arial"/>
              <w:b/>
              <w:sz w:val="24"/>
              <w:szCs w:val="24"/>
              <w:lang w:eastAsia="en-US"/>
            </w:rPr>
          </w:pPr>
          <w:r w:rsidRPr="00743D98">
            <w:rPr>
              <w:rFonts w:ascii="Arial" w:eastAsia="Calibri" w:hAnsi="Arial" w:cs="Arial"/>
              <w:b/>
              <w:sz w:val="24"/>
              <w:szCs w:val="24"/>
              <w:lang w:eastAsia="en-US"/>
            </w:rPr>
            <w:t>Lysosomen und Peroxisomen</w:t>
          </w:r>
        </w:p>
        <w:p w:rsidR="00C64C9E" w:rsidRPr="00B86CA1" w:rsidRDefault="00C14015" w:rsidP="00743D98">
          <w:pPr>
            <w:spacing w:line="276" w:lineRule="auto"/>
            <w:jc w:val="center"/>
            <w:rPr>
              <w:rFonts w:ascii="Arial" w:eastAsia="Calibri" w:hAnsi="Arial" w:cs="Arial"/>
              <w:b/>
              <w:sz w:val="24"/>
              <w:szCs w:val="24"/>
              <w:lang w:eastAsia="en-US"/>
            </w:rPr>
          </w:pPr>
          <w:r>
            <w:rPr>
              <w:rFonts w:ascii="Arial" w:eastAsia="Calibri" w:hAnsi="Arial" w:cs="Arial"/>
              <w:b/>
              <w:sz w:val="24"/>
              <w:lang w:eastAsia="en-US"/>
            </w:rPr>
            <w:t>Leistungskursf</w:t>
          </w:r>
          <w:r w:rsidR="00C64C9E" w:rsidRPr="00743D98">
            <w:rPr>
              <w:rFonts w:ascii="Arial" w:eastAsia="Calibri" w:hAnsi="Arial" w:cs="Arial"/>
              <w:b/>
              <w:sz w:val="24"/>
              <w:lang w:eastAsia="en-US"/>
            </w:rPr>
            <w:t>ach Biologie</w:t>
          </w:r>
        </w:p>
        <w:p w:rsidR="001413C6" w:rsidRPr="008B7A32" w:rsidRDefault="00C64C9E" w:rsidP="00743D98">
          <w:pPr>
            <w:spacing w:line="276" w:lineRule="auto"/>
            <w:jc w:val="center"/>
            <w:rPr>
              <w:rFonts w:ascii="Arial" w:hAnsi="Arial" w:cs="Arial"/>
              <w:b/>
              <w:sz w:val="28"/>
              <w:szCs w:val="24"/>
            </w:rPr>
          </w:pPr>
          <w:r w:rsidRPr="00C64C9E">
            <w:rPr>
              <w:rFonts w:ascii="Arial" w:eastAsia="Calibri" w:hAnsi="Arial" w:cs="Arial"/>
              <w:b/>
              <w:lang w:eastAsia="en-US"/>
            </w:rPr>
            <w:t>Berufliches Gymnasium Fachbereich Gesundheit und Soziales (</w:t>
          </w:r>
          <w:r w:rsidR="00B86CA1">
            <w:rPr>
              <w:rFonts w:ascii="Arial" w:eastAsia="Calibri" w:hAnsi="Arial" w:cs="Arial"/>
              <w:b/>
              <w:lang w:eastAsia="en-US"/>
            </w:rPr>
            <w:t xml:space="preserve">APO-BK </w:t>
          </w:r>
          <w:r w:rsidRPr="00C64C9E">
            <w:rPr>
              <w:rFonts w:ascii="Arial" w:eastAsia="Calibri" w:hAnsi="Arial" w:cs="Arial"/>
              <w:b/>
              <w:lang w:eastAsia="en-US"/>
            </w:rPr>
            <w:t xml:space="preserve">Anlage </w:t>
          </w:r>
          <w:r w:rsidR="00B86CA1">
            <w:rPr>
              <w:rFonts w:ascii="Arial" w:eastAsia="Calibri" w:hAnsi="Arial" w:cs="Arial"/>
              <w:b/>
              <w:lang w:eastAsia="en-US"/>
            </w:rPr>
            <w:t>D </w:t>
          </w:r>
          <w:r>
            <w:rPr>
              <w:rFonts w:ascii="Arial" w:eastAsia="Calibri" w:hAnsi="Arial" w:cs="Arial"/>
              <w:b/>
              <w:lang w:eastAsia="en-US"/>
            </w:rPr>
            <w:t>17a</w:t>
          </w:r>
          <w:r w:rsidRPr="00C64C9E">
            <w:rPr>
              <w:rFonts w:ascii="Arial" w:eastAsia="Calibri" w:hAnsi="Arial" w:cs="Arial"/>
              <w:b/>
              <w:lang w:eastAsia="en-US"/>
            </w:rPr>
            <w:t>)</w:t>
          </w:r>
        </w:p>
      </w:tc>
    </w:tr>
  </w:tbl>
  <w:bookmarkEnd w:id="3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846AEC" wp14:editId="3106CABC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2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7ABCFD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MN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CglrMNxQAAANsAAAAP&#10;AAAAAAAAAAAAAAAAAAcCAABkcnMvZG93bnJldi54bWxQSwUGAAAAAAMAAwC3AAAA+QIAAAAA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71473"/>
    <w:multiLevelType w:val="hybridMultilevel"/>
    <w:tmpl w:val="B9B62BA4"/>
    <w:lvl w:ilvl="0" w:tplc="02221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63DB0"/>
    <w:multiLevelType w:val="hybridMultilevel"/>
    <w:tmpl w:val="EC9A6D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64E6C"/>
    <w:multiLevelType w:val="hybridMultilevel"/>
    <w:tmpl w:val="EC9A6D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61AC7"/>
    <w:multiLevelType w:val="hybridMultilevel"/>
    <w:tmpl w:val="0FD4A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F7253"/>
    <w:multiLevelType w:val="hybridMultilevel"/>
    <w:tmpl w:val="95A8E510"/>
    <w:lvl w:ilvl="0" w:tplc="DDAEE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59"/>
    <w:rsid w:val="00012E8D"/>
    <w:rsid w:val="0004157C"/>
    <w:rsid w:val="00042DAA"/>
    <w:rsid w:val="00060C8B"/>
    <w:rsid w:val="0008001B"/>
    <w:rsid w:val="00094609"/>
    <w:rsid w:val="00094A10"/>
    <w:rsid w:val="000B4BC6"/>
    <w:rsid w:val="000C1F59"/>
    <w:rsid w:val="000D6364"/>
    <w:rsid w:val="000E5772"/>
    <w:rsid w:val="000F0AF3"/>
    <w:rsid w:val="00103706"/>
    <w:rsid w:val="001177E4"/>
    <w:rsid w:val="00120609"/>
    <w:rsid w:val="001413C6"/>
    <w:rsid w:val="00143F87"/>
    <w:rsid w:val="0016747B"/>
    <w:rsid w:val="001E7AA8"/>
    <w:rsid w:val="001E7E66"/>
    <w:rsid w:val="001F092C"/>
    <w:rsid w:val="00213630"/>
    <w:rsid w:val="00226C2F"/>
    <w:rsid w:val="0025300B"/>
    <w:rsid w:val="00256AA1"/>
    <w:rsid w:val="00267E44"/>
    <w:rsid w:val="00287005"/>
    <w:rsid w:val="00290FAE"/>
    <w:rsid w:val="002A0067"/>
    <w:rsid w:val="002A2189"/>
    <w:rsid w:val="002A5394"/>
    <w:rsid w:val="002C4517"/>
    <w:rsid w:val="002C5D55"/>
    <w:rsid w:val="002E2FB0"/>
    <w:rsid w:val="002F2A6D"/>
    <w:rsid w:val="0031428A"/>
    <w:rsid w:val="003248DA"/>
    <w:rsid w:val="00361C29"/>
    <w:rsid w:val="0036207C"/>
    <w:rsid w:val="00381C90"/>
    <w:rsid w:val="003924E6"/>
    <w:rsid w:val="003A0B7B"/>
    <w:rsid w:val="003C295E"/>
    <w:rsid w:val="00401308"/>
    <w:rsid w:val="004170C4"/>
    <w:rsid w:val="004200AA"/>
    <w:rsid w:val="004209B9"/>
    <w:rsid w:val="00442CE0"/>
    <w:rsid w:val="00445058"/>
    <w:rsid w:val="00455FC6"/>
    <w:rsid w:val="00477220"/>
    <w:rsid w:val="004A6D67"/>
    <w:rsid w:val="004B0276"/>
    <w:rsid w:val="004B76AA"/>
    <w:rsid w:val="004D369F"/>
    <w:rsid w:val="00504366"/>
    <w:rsid w:val="0051260D"/>
    <w:rsid w:val="00513ED3"/>
    <w:rsid w:val="00526A14"/>
    <w:rsid w:val="00555EE0"/>
    <w:rsid w:val="0057122B"/>
    <w:rsid w:val="005771BA"/>
    <w:rsid w:val="005805E9"/>
    <w:rsid w:val="005A4195"/>
    <w:rsid w:val="005B762F"/>
    <w:rsid w:val="005C0F5E"/>
    <w:rsid w:val="005C6620"/>
    <w:rsid w:val="005E2587"/>
    <w:rsid w:val="00607181"/>
    <w:rsid w:val="00637CFA"/>
    <w:rsid w:val="0064664A"/>
    <w:rsid w:val="00677267"/>
    <w:rsid w:val="006A11D4"/>
    <w:rsid w:val="006A3F3C"/>
    <w:rsid w:val="006F2719"/>
    <w:rsid w:val="0074098E"/>
    <w:rsid w:val="00742165"/>
    <w:rsid w:val="00743D98"/>
    <w:rsid w:val="00763E50"/>
    <w:rsid w:val="00765803"/>
    <w:rsid w:val="00794053"/>
    <w:rsid w:val="007A40FE"/>
    <w:rsid w:val="007C4D9D"/>
    <w:rsid w:val="007C59C9"/>
    <w:rsid w:val="007C604E"/>
    <w:rsid w:val="007E74DD"/>
    <w:rsid w:val="007F345E"/>
    <w:rsid w:val="007F3DE2"/>
    <w:rsid w:val="00810808"/>
    <w:rsid w:val="00815712"/>
    <w:rsid w:val="008446DB"/>
    <w:rsid w:val="00850A21"/>
    <w:rsid w:val="00867C61"/>
    <w:rsid w:val="00867D4F"/>
    <w:rsid w:val="008B7A32"/>
    <w:rsid w:val="008C4CB6"/>
    <w:rsid w:val="008C707E"/>
    <w:rsid w:val="008D0FD8"/>
    <w:rsid w:val="008D674C"/>
    <w:rsid w:val="00913EBE"/>
    <w:rsid w:val="00914581"/>
    <w:rsid w:val="0099234A"/>
    <w:rsid w:val="009C0663"/>
    <w:rsid w:val="009C218A"/>
    <w:rsid w:val="009C7862"/>
    <w:rsid w:val="009E6C34"/>
    <w:rsid w:val="009F7C36"/>
    <w:rsid w:val="00A06F4B"/>
    <w:rsid w:val="00A168F4"/>
    <w:rsid w:val="00A3577F"/>
    <w:rsid w:val="00AD1065"/>
    <w:rsid w:val="00AE037C"/>
    <w:rsid w:val="00AE52BF"/>
    <w:rsid w:val="00AF34CD"/>
    <w:rsid w:val="00B14162"/>
    <w:rsid w:val="00B2488B"/>
    <w:rsid w:val="00B32CC8"/>
    <w:rsid w:val="00B446BD"/>
    <w:rsid w:val="00B45BB4"/>
    <w:rsid w:val="00B81C9C"/>
    <w:rsid w:val="00B86CA1"/>
    <w:rsid w:val="00BA2C3F"/>
    <w:rsid w:val="00BD6D24"/>
    <w:rsid w:val="00BF1402"/>
    <w:rsid w:val="00BF2362"/>
    <w:rsid w:val="00BF5637"/>
    <w:rsid w:val="00C00C7D"/>
    <w:rsid w:val="00C14015"/>
    <w:rsid w:val="00C257F5"/>
    <w:rsid w:val="00C37706"/>
    <w:rsid w:val="00C55517"/>
    <w:rsid w:val="00C64C9E"/>
    <w:rsid w:val="00C65C8F"/>
    <w:rsid w:val="00C746D6"/>
    <w:rsid w:val="00CA3B8F"/>
    <w:rsid w:val="00CB2D95"/>
    <w:rsid w:val="00CC5232"/>
    <w:rsid w:val="00CC7CA5"/>
    <w:rsid w:val="00CE242F"/>
    <w:rsid w:val="00D02237"/>
    <w:rsid w:val="00D3441F"/>
    <w:rsid w:val="00D55048"/>
    <w:rsid w:val="00DB6F57"/>
    <w:rsid w:val="00E21FEA"/>
    <w:rsid w:val="00E52813"/>
    <w:rsid w:val="00E73285"/>
    <w:rsid w:val="00E75CB7"/>
    <w:rsid w:val="00F01278"/>
    <w:rsid w:val="00F22759"/>
    <w:rsid w:val="00F27DDF"/>
    <w:rsid w:val="00F5475F"/>
    <w:rsid w:val="00F5620E"/>
    <w:rsid w:val="00F867C4"/>
    <w:rsid w:val="00F95B45"/>
    <w:rsid w:val="00FA54D8"/>
    <w:rsid w:val="00FA7341"/>
    <w:rsid w:val="00FB5324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EA820C"/>
  <w15:docId w15:val="{9A99E424-75BF-4843-B242-4F0E96A3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F5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AF34C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F34C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F34CD"/>
    <w:rPr>
      <w:vertAlign w:val="superscript"/>
    </w:rPr>
  </w:style>
  <w:style w:type="table" w:customStyle="1" w:styleId="Tabellenraster2">
    <w:name w:val="Tabellenraster2"/>
    <w:basedOn w:val="NormaleTabelle"/>
    <w:next w:val="Tabellenraster"/>
    <w:rsid w:val="00763E50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763E50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0127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B53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532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532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53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5324"/>
    <w:rPr>
      <w:b/>
      <w:bCs/>
      <w:sz w:val="20"/>
      <w:szCs w:val="20"/>
    </w:rPr>
  </w:style>
  <w:style w:type="character" w:styleId="Zeilennummer">
    <w:name w:val="line number"/>
    <w:basedOn w:val="Absatz-Standardschriftart"/>
    <w:uiPriority w:val="99"/>
    <w:semiHidden/>
    <w:unhideWhenUsed/>
    <w:rsid w:val="00742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0%20BK%20Rheine\16%20Kommission%20QUA-LiS%20NRW\Materialien%20Berufliche%20Identit&#228;t\Layout-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1C639-A564-446A-9862-B9257D04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Layout-Vorlage</Template>
  <TotalTime>0</TotalTime>
  <Pages>2</Pages>
  <Words>305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 </cp:lastModifiedBy>
  <cp:revision>11</cp:revision>
  <cp:lastPrinted>2018-12-12T20:59:00Z</cp:lastPrinted>
  <dcterms:created xsi:type="dcterms:W3CDTF">2020-11-17T09:44:00Z</dcterms:created>
  <dcterms:modified xsi:type="dcterms:W3CDTF">2020-12-18T09:22:00Z</dcterms:modified>
</cp:coreProperties>
</file>