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BB2EA" w14:textId="77777777" w:rsidR="004654E5" w:rsidRPr="008B7A32" w:rsidRDefault="00D76872" w:rsidP="0054657E">
      <w:pPr>
        <w:suppressLineNumbers/>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F22759" w14:paraId="6BDA1019" w14:textId="77777777" w:rsidTr="00F22759">
        <w:tc>
          <w:tcPr>
            <w:tcW w:w="5000" w:type="pct"/>
            <w:shd w:val="clear" w:color="auto" w:fill="BFBFBF" w:themeFill="background1" w:themeFillShade="BF"/>
          </w:tcPr>
          <w:p w14:paraId="49EB8855" w14:textId="77777777" w:rsidR="00F22759" w:rsidRDefault="00F5475F" w:rsidP="0054657E">
            <w:pPr>
              <w:suppressLineNumbers/>
              <w:spacing w:before="60" w:after="60" w:line="276" w:lineRule="auto"/>
              <w:rPr>
                <w:rFonts w:ascii="Arial" w:hAnsi="Arial" w:cs="Arial"/>
                <w:b/>
                <w:sz w:val="24"/>
                <w:szCs w:val="24"/>
              </w:rPr>
            </w:pPr>
            <w:r>
              <w:rPr>
                <w:rFonts w:ascii="Arial" w:hAnsi="Arial" w:cs="Arial"/>
                <w:b/>
                <w:sz w:val="24"/>
                <w:szCs w:val="24"/>
              </w:rPr>
              <w:t>Hinweis zur Bearbeitung</w:t>
            </w:r>
          </w:p>
        </w:tc>
      </w:tr>
    </w:tbl>
    <w:p w14:paraId="27A88C84" w14:textId="77777777" w:rsidR="00F22759" w:rsidRPr="001B1EEA" w:rsidRDefault="00F22759" w:rsidP="0054657E">
      <w:pPr>
        <w:suppressLineNumbers/>
        <w:spacing w:before="60" w:after="60" w:line="276" w:lineRule="auto"/>
        <w:rPr>
          <w:rFonts w:ascii="Arial" w:hAnsi="Arial" w:cs="Arial"/>
          <w:sz w:val="16"/>
          <w:szCs w:val="16"/>
        </w:rPr>
      </w:pPr>
    </w:p>
    <w:bookmarkEnd w:id="0"/>
    <w:p w14:paraId="224F9F25" w14:textId="60E01E9D" w:rsidR="00F572ED" w:rsidRDefault="00B32CC8" w:rsidP="0054657E">
      <w:pPr>
        <w:suppressLineNumbers/>
        <w:tabs>
          <w:tab w:val="left" w:pos="765"/>
        </w:tabs>
        <w:spacing w:before="60" w:after="60" w:line="276" w:lineRule="auto"/>
        <w:rPr>
          <w:rFonts w:ascii="Arial" w:hAnsi="Arial" w:cs="Arial"/>
        </w:rPr>
      </w:pPr>
      <w:r>
        <w:rPr>
          <w:rFonts w:ascii="Arial" w:hAnsi="Arial" w:cs="Arial"/>
        </w:rPr>
        <w:t>Dieser Infor</w:t>
      </w:r>
      <w:bookmarkStart w:id="1" w:name="_GoBack"/>
      <w:bookmarkEnd w:id="1"/>
      <w:r>
        <w:rPr>
          <w:rFonts w:ascii="Arial" w:hAnsi="Arial" w:cs="Arial"/>
        </w:rPr>
        <w:t xml:space="preserve">mationstext richtet sich an Lernende </w:t>
      </w:r>
      <w:r w:rsidR="00F572ED">
        <w:rPr>
          <w:rFonts w:ascii="Arial" w:hAnsi="Arial" w:cs="Arial"/>
        </w:rPr>
        <w:t>des Beruflichen Gymnasiums im Fachbereich Gesundheit (</w:t>
      </w:r>
      <w:r w:rsidR="00137208">
        <w:rPr>
          <w:rFonts w:ascii="Arial" w:hAnsi="Arial" w:cs="Arial"/>
        </w:rPr>
        <w:t xml:space="preserve">APO-BK </w:t>
      </w:r>
      <w:r w:rsidR="00F572ED">
        <w:rPr>
          <w:rFonts w:ascii="Arial" w:hAnsi="Arial" w:cs="Arial"/>
        </w:rPr>
        <w:t xml:space="preserve">Anlage D 17a) und ist dem </w:t>
      </w:r>
      <w:r w:rsidR="00776D38">
        <w:rPr>
          <w:rFonts w:ascii="Arial" w:hAnsi="Arial" w:cs="Arial"/>
        </w:rPr>
        <w:t>Leistungskursfach Biologie</w:t>
      </w:r>
      <w:r w:rsidR="00F572ED">
        <w:rPr>
          <w:rFonts w:ascii="Arial" w:hAnsi="Arial" w:cs="Arial"/>
        </w:rPr>
        <w:t xml:space="preserve"> zugehörig.</w:t>
      </w:r>
    </w:p>
    <w:p w14:paraId="0E047166" w14:textId="11EC21F2" w:rsidR="00443CBE" w:rsidRPr="00757F93" w:rsidRDefault="00443CBE" w:rsidP="0054657E">
      <w:pPr>
        <w:suppressLineNumbers/>
        <w:tabs>
          <w:tab w:val="left" w:pos="765"/>
        </w:tabs>
        <w:spacing w:before="60" w:after="60" w:line="276" w:lineRule="auto"/>
        <w:rPr>
          <w:rFonts w:ascii="Arial" w:hAnsi="Arial" w:cs="Arial"/>
        </w:rPr>
      </w:pPr>
      <w:r>
        <w:rPr>
          <w:rFonts w:ascii="Arial" w:hAnsi="Arial" w:cs="Arial"/>
        </w:rPr>
        <w:t xml:space="preserve">Der Text </w:t>
      </w:r>
      <w:r w:rsidR="00FA630A">
        <w:rPr>
          <w:rFonts w:ascii="Arial" w:hAnsi="Arial" w:cs="Arial"/>
        </w:rPr>
        <w:t xml:space="preserve">wird </w:t>
      </w:r>
      <w:r>
        <w:rPr>
          <w:rFonts w:ascii="Arial" w:hAnsi="Arial" w:cs="Arial"/>
        </w:rPr>
        <w:t xml:space="preserve">selbständig erschlossen. Die Lernenden </w:t>
      </w:r>
      <w:r w:rsidR="00FA630A">
        <w:rPr>
          <w:rFonts w:ascii="Arial" w:hAnsi="Arial" w:cs="Arial"/>
        </w:rPr>
        <w:t>formulieren</w:t>
      </w:r>
      <w:r>
        <w:rPr>
          <w:rFonts w:ascii="Arial" w:hAnsi="Arial" w:cs="Arial"/>
        </w:rPr>
        <w:t xml:space="preserve"> während des Lesens passende Überschriften zu den einzelnen Abschnitten.</w:t>
      </w:r>
    </w:p>
    <w:p w14:paraId="34194C4E" w14:textId="2B0D3801" w:rsidR="009503CF" w:rsidRDefault="009503CF" w:rsidP="0054657E">
      <w:pPr>
        <w:suppressLineNumbers/>
        <w:tabs>
          <w:tab w:val="left" w:pos="765"/>
        </w:tabs>
        <w:spacing w:before="60" w:after="60" w:line="276" w:lineRule="auto"/>
        <w:rPr>
          <w:rFonts w:ascii="Arial" w:hAnsi="Arial" w:cs="Arial"/>
        </w:rPr>
      </w:pPr>
      <w:bookmarkStart w:id="2" w:name="_Hlk532461741"/>
      <w:r>
        <w:rPr>
          <w:rFonts w:ascii="Arial" w:hAnsi="Arial" w:cs="Arial"/>
        </w:rPr>
        <w:t xml:space="preserve">Alternativ kann man auch mögliche Überschriften zur Verfügung stellen, die die Lernenden dann den Textabschnitten </w:t>
      </w:r>
      <w:r w:rsidR="00767970">
        <w:rPr>
          <w:rFonts w:ascii="Arial" w:hAnsi="Arial" w:cs="Arial"/>
        </w:rPr>
        <w:t>1</w:t>
      </w:r>
      <w:r w:rsidR="00D76872">
        <w:rPr>
          <w:rFonts w:ascii="Arial" w:hAnsi="Arial" w:cs="Arial"/>
        </w:rPr>
        <w:t> bis </w:t>
      </w:r>
      <w:r w:rsidR="00767970">
        <w:rPr>
          <w:rFonts w:ascii="Arial" w:hAnsi="Arial" w:cs="Arial"/>
        </w:rPr>
        <w:t>4</w:t>
      </w:r>
      <w:r w:rsidR="00650EB2">
        <w:rPr>
          <w:rFonts w:ascii="Arial" w:hAnsi="Arial" w:cs="Arial"/>
        </w:rPr>
        <w:t xml:space="preserve"> </w:t>
      </w:r>
      <w:r>
        <w:rPr>
          <w:rFonts w:ascii="Arial" w:hAnsi="Arial" w:cs="Arial"/>
        </w:rPr>
        <w:t>zuordnen.</w:t>
      </w:r>
    </w:p>
    <w:p w14:paraId="4991280C" w14:textId="77777777" w:rsidR="00BF1402" w:rsidRPr="001B1EEA" w:rsidRDefault="00BF1402" w:rsidP="0054657E">
      <w:pPr>
        <w:suppressLineNumbers/>
        <w:spacing w:before="60" w:after="6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C55517" w14:paraId="636E1678" w14:textId="77777777" w:rsidTr="00FE2B3A">
        <w:tc>
          <w:tcPr>
            <w:tcW w:w="5000" w:type="pct"/>
            <w:shd w:val="clear" w:color="auto" w:fill="BFBFBF" w:themeFill="background1" w:themeFillShade="BF"/>
          </w:tcPr>
          <w:p w14:paraId="60BA3AC9" w14:textId="77777777" w:rsidR="00C55517" w:rsidRDefault="00C55517" w:rsidP="0054657E">
            <w:pPr>
              <w:suppressLineNumbers/>
              <w:spacing w:before="60" w:after="60" w:line="276" w:lineRule="auto"/>
              <w:rPr>
                <w:rFonts w:ascii="Arial" w:hAnsi="Arial" w:cs="Arial"/>
                <w:b/>
                <w:sz w:val="24"/>
                <w:szCs w:val="24"/>
              </w:rPr>
            </w:pPr>
            <w:r>
              <w:rPr>
                <w:rFonts w:ascii="Arial" w:hAnsi="Arial" w:cs="Arial"/>
                <w:b/>
                <w:sz w:val="24"/>
                <w:szCs w:val="24"/>
              </w:rPr>
              <w:t>Aufgabe</w:t>
            </w:r>
            <w:r w:rsidR="007F345E">
              <w:rPr>
                <w:rFonts w:ascii="Arial" w:hAnsi="Arial" w:cs="Arial"/>
                <w:b/>
                <w:sz w:val="24"/>
                <w:szCs w:val="24"/>
              </w:rPr>
              <w:t>n</w:t>
            </w:r>
          </w:p>
        </w:tc>
      </w:tr>
    </w:tbl>
    <w:p w14:paraId="1160F78D" w14:textId="77777777" w:rsidR="00C55517" w:rsidRPr="001B1EEA" w:rsidRDefault="00C55517" w:rsidP="0054657E">
      <w:pPr>
        <w:suppressLineNumbers/>
        <w:spacing w:before="60" w:after="60" w:line="276" w:lineRule="auto"/>
        <w:rPr>
          <w:rFonts w:ascii="Arial" w:hAnsi="Arial" w:cs="Arial"/>
          <w:sz w:val="16"/>
          <w:szCs w:val="16"/>
        </w:rPr>
      </w:pPr>
    </w:p>
    <w:p w14:paraId="50059CA9" w14:textId="77777777" w:rsidR="00B32CC8" w:rsidRPr="00621A21" w:rsidRDefault="00455FC6" w:rsidP="0054657E">
      <w:pPr>
        <w:suppressLineNumbers/>
        <w:tabs>
          <w:tab w:val="left" w:pos="425"/>
        </w:tabs>
        <w:spacing w:line="276" w:lineRule="auto"/>
        <w:rPr>
          <w:rFonts w:ascii="Arial" w:eastAsia="Times New Roman" w:hAnsi="Arial" w:cs="Arial"/>
          <w:lang w:eastAsia="de-DE"/>
        </w:rPr>
      </w:pPr>
      <w:r w:rsidRPr="00621A21">
        <w:rPr>
          <w:rFonts w:ascii="Arial" w:eastAsia="Times New Roman" w:hAnsi="Arial" w:cs="Arial"/>
          <w:b/>
          <w:lang w:eastAsia="de-DE"/>
        </w:rPr>
        <w:t xml:space="preserve">1. </w:t>
      </w:r>
      <w:r w:rsidR="00B32CC8" w:rsidRPr="00621A21">
        <w:rPr>
          <w:rFonts w:ascii="Arial" w:eastAsia="Times New Roman" w:hAnsi="Arial" w:cs="Arial"/>
          <w:b/>
          <w:lang w:eastAsia="de-DE"/>
        </w:rPr>
        <w:t>Einzelarbeit</w:t>
      </w:r>
      <w:r w:rsidR="00B32CC8" w:rsidRPr="00621A21">
        <w:rPr>
          <w:rFonts w:ascii="Arial" w:eastAsia="Times New Roman" w:hAnsi="Arial" w:cs="Arial"/>
          <w:lang w:eastAsia="de-DE"/>
        </w:rPr>
        <w:t>:</w:t>
      </w:r>
    </w:p>
    <w:p w14:paraId="0257E154" w14:textId="6F14CF1F" w:rsidR="00C55517" w:rsidRPr="00621A21" w:rsidRDefault="009503CF" w:rsidP="0054657E">
      <w:pPr>
        <w:suppressLineNumbers/>
        <w:tabs>
          <w:tab w:val="left" w:pos="425"/>
        </w:tabs>
        <w:spacing w:line="276" w:lineRule="auto"/>
        <w:contextualSpacing/>
        <w:rPr>
          <w:rFonts w:ascii="Arial" w:eastAsia="Times New Roman" w:hAnsi="Arial" w:cs="Arial"/>
          <w:lang w:eastAsia="de-DE"/>
        </w:rPr>
      </w:pPr>
      <w:r w:rsidRPr="00621A21">
        <w:rPr>
          <w:rFonts w:ascii="Arial" w:eastAsia="Times New Roman" w:hAnsi="Arial" w:cs="Arial"/>
          <w:lang w:eastAsia="de-DE"/>
        </w:rPr>
        <w:t>Finde</w:t>
      </w:r>
      <w:r w:rsidR="00617728" w:rsidRPr="00621A21">
        <w:rPr>
          <w:rFonts w:ascii="Arial" w:eastAsia="Times New Roman" w:hAnsi="Arial" w:cs="Arial"/>
          <w:lang w:eastAsia="de-DE"/>
        </w:rPr>
        <w:t>n Sie aussagekräftige</w:t>
      </w:r>
      <w:r w:rsidRPr="00621A21">
        <w:rPr>
          <w:rFonts w:ascii="Arial" w:eastAsia="Times New Roman" w:hAnsi="Arial" w:cs="Arial"/>
          <w:lang w:eastAsia="de-DE"/>
        </w:rPr>
        <w:t xml:space="preserve"> Überschriften für die einzelnen Abschnitte</w:t>
      </w:r>
      <w:r w:rsidR="00767970">
        <w:rPr>
          <w:rFonts w:ascii="Arial" w:eastAsia="Times New Roman" w:hAnsi="Arial" w:cs="Arial"/>
          <w:lang w:eastAsia="de-DE"/>
        </w:rPr>
        <w:t xml:space="preserve"> (1-4)</w:t>
      </w:r>
      <w:r w:rsidRPr="00621A21">
        <w:rPr>
          <w:rFonts w:ascii="Arial" w:eastAsia="Times New Roman" w:hAnsi="Arial" w:cs="Arial"/>
          <w:lang w:eastAsia="de-DE"/>
        </w:rPr>
        <w:t xml:space="preserve"> des Textes.</w:t>
      </w:r>
    </w:p>
    <w:p w14:paraId="4DA8152D" w14:textId="3EFE5E26" w:rsidR="00AE52BF" w:rsidRPr="001B1EEA" w:rsidRDefault="00AE52BF" w:rsidP="0054657E">
      <w:pPr>
        <w:suppressLineNumbers/>
        <w:spacing w:line="276" w:lineRule="auto"/>
        <w:rPr>
          <w:rFonts w:ascii="Arial" w:eastAsia="Times New Roman" w:hAnsi="Arial" w:cs="Arial"/>
          <w:sz w:val="16"/>
          <w:szCs w:val="16"/>
          <w:lang w:eastAsia="de-DE"/>
        </w:rPr>
      </w:pPr>
    </w:p>
    <w:p w14:paraId="444146AB" w14:textId="77777777" w:rsidR="00914581" w:rsidRPr="00621A21" w:rsidRDefault="00455FC6" w:rsidP="0054657E">
      <w:pPr>
        <w:suppressLineNumbers/>
        <w:spacing w:line="276" w:lineRule="auto"/>
        <w:rPr>
          <w:rFonts w:ascii="Arial" w:eastAsia="Times New Roman" w:hAnsi="Arial" w:cs="Arial"/>
          <w:lang w:eastAsia="de-DE"/>
        </w:rPr>
      </w:pPr>
      <w:r w:rsidRPr="00621A21">
        <w:rPr>
          <w:rFonts w:ascii="Arial" w:eastAsia="Times New Roman" w:hAnsi="Arial" w:cs="Arial"/>
          <w:b/>
          <w:lang w:eastAsia="de-DE"/>
        </w:rPr>
        <w:t xml:space="preserve">2. </w:t>
      </w:r>
      <w:r w:rsidR="00B32CC8" w:rsidRPr="00621A21">
        <w:rPr>
          <w:rFonts w:ascii="Arial" w:eastAsia="Times New Roman" w:hAnsi="Arial" w:cs="Arial"/>
          <w:b/>
          <w:lang w:eastAsia="de-DE"/>
        </w:rPr>
        <w:t>Partnerarbeit</w:t>
      </w:r>
      <w:r w:rsidR="00B32CC8" w:rsidRPr="00621A21">
        <w:rPr>
          <w:rFonts w:ascii="Arial" w:eastAsia="Times New Roman" w:hAnsi="Arial" w:cs="Arial"/>
          <w:lang w:eastAsia="de-DE"/>
        </w:rPr>
        <w:t>:</w:t>
      </w:r>
    </w:p>
    <w:p w14:paraId="1740E75D" w14:textId="77777777" w:rsidR="00AE52BF" w:rsidRPr="00621A21" w:rsidRDefault="00617728" w:rsidP="0054657E">
      <w:pPr>
        <w:pStyle w:val="Listenabsatz"/>
        <w:suppressLineNumbers/>
        <w:spacing w:line="276" w:lineRule="auto"/>
        <w:ind w:left="0"/>
        <w:rPr>
          <w:rFonts w:ascii="Arial" w:eastAsia="Times New Roman" w:hAnsi="Arial" w:cs="Arial"/>
          <w:lang w:eastAsia="de-DE"/>
        </w:rPr>
      </w:pPr>
      <w:r w:rsidRPr="00621A21">
        <w:rPr>
          <w:rFonts w:ascii="Arial" w:eastAsia="Times New Roman" w:hAnsi="Arial" w:cs="Arial"/>
          <w:lang w:eastAsia="de-DE"/>
        </w:rPr>
        <w:t>Vergleichen Sie Ihre Überschriften und ergänzen</w:t>
      </w:r>
      <w:r w:rsidR="009503CF" w:rsidRPr="00621A21">
        <w:rPr>
          <w:rFonts w:ascii="Arial" w:eastAsia="Times New Roman" w:hAnsi="Arial" w:cs="Arial"/>
          <w:lang w:eastAsia="de-DE"/>
        </w:rPr>
        <w:t xml:space="preserve"> bzw. </w:t>
      </w:r>
      <w:r w:rsidRPr="00621A21">
        <w:rPr>
          <w:rFonts w:ascii="Arial" w:eastAsia="Times New Roman" w:hAnsi="Arial" w:cs="Arial"/>
          <w:lang w:eastAsia="de-DE"/>
        </w:rPr>
        <w:t>korrigieren Sie</w:t>
      </w:r>
      <w:r w:rsidR="009503CF" w:rsidRPr="00621A21">
        <w:rPr>
          <w:rFonts w:ascii="Arial" w:eastAsia="Times New Roman" w:hAnsi="Arial" w:cs="Arial"/>
          <w:lang w:eastAsia="de-DE"/>
        </w:rPr>
        <w:t xml:space="preserve"> sie.</w:t>
      </w:r>
    </w:p>
    <w:p w14:paraId="2FF89B13" w14:textId="77777777" w:rsidR="009503CF" w:rsidRPr="001B1EEA" w:rsidRDefault="009503CF" w:rsidP="0054657E">
      <w:pPr>
        <w:suppressLineNumbers/>
        <w:spacing w:before="60" w:after="60" w:line="276" w:lineRule="auto"/>
        <w:rPr>
          <w:rFonts w:ascii="Arial" w:hAnsi="Arial" w:cs="Arial"/>
          <w:sz w:val="16"/>
          <w:szCs w:val="16"/>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F22759" w14:paraId="1D0971C9" w14:textId="77777777" w:rsidTr="005D356E">
        <w:tc>
          <w:tcPr>
            <w:tcW w:w="5000" w:type="pct"/>
            <w:shd w:val="clear" w:color="auto" w:fill="BFBFBF" w:themeFill="background1" w:themeFillShade="BF"/>
          </w:tcPr>
          <w:p w14:paraId="6F61FBE5" w14:textId="77777777" w:rsidR="00F22759" w:rsidRDefault="00F22759" w:rsidP="0054657E">
            <w:pPr>
              <w:suppressLineNumbers/>
              <w:spacing w:before="60" w:after="60" w:line="276" w:lineRule="auto"/>
              <w:rPr>
                <w:rFonts w:ascii="Arial" w:hAnsi="Arial" w:cs="Arial"/>
                <w:b/>
                <w:sz w:val="24"/>
                <w:szCs w:val="24"/>
              </w:rPr>
            </w:pPr>
            <w:r>
              <w:rPr>
                <w:rFonts w:ascii="Arial" w:hAnsi="Arial" w:cs="Arial"/>
                <w:b/>
                <w:sz w:val="24"/>
                <w:szCs w:val="24"/>
              </w:rPr>
              <w:t>Material</w:t>
            </w:r>
          </w:p>
        </w:tc>
      </w:tr>
    </w:tbl>
    <w:p w14:paraId="19F58633" w14:textId="77777777" w:rsidR="0054657E" w:rsidRDefault="0054657E" w:rsidP="0054657E">
      <w:pPr>
        <w:suppressLineNumbers/>
        <w:spacing w:before="60" w:after="60" w:line="276" w:lineRule="auto"/>
        <w:rPr>
          <w:rFonts w:ascii="Arial" w:hAnsi="Arial" w:cs="Arial"/>
          <w:sz w:val="16"/>
          <w:szCs w:val="16"/>
        </w:rPr>
        <w:sectPr w:rsidR="0054657E" w:rsidSect="009D49BD">
          <w:headerReference w:type="default" r:id="rId8"/>
          <w:pgSz w:w="11906" w:h="16838" w:code="9"/>
          <w:pgMar w:top="1418" w:right="1418" w:bottom="1134" w:left="1418" w:header="709" w:footer="709" w:gutter="0"/>
          <w:lnNumType w:countBy="5" w:restart="continuous"/>
          <w:cols w:space="708"/>
          <w:docGrid w:linePitch="360"/>
        </w:sectPr>
      </w:pPr>
    </w:p>
    <w:p w14:paraId="0E5EED96" w14:textId="647FE809" w:rsidR="00F22759" w:rsidRPr="00BA369C" w:rsidRDefault="00F22759" w:rsidP="00E10C5B">
      <w:pPr>
        <w:suppressLineNumbers/>
        <w:spacing w:before="60" w:after="60" w:line="276" w:lineRule="auto"/>
        <w:rPr>
          <w:rFonts w:ascii="Arial" w:hAnsi="Arial" w:cs="Arial"/>
          <w:sz w:val="16"/>
          <w:szCs w:val="16"/>
        </w:rPr>
      </w:pPr>
    </w:p>
    <w:p w14:paraId="23C88173" w14:textId="26F32140" w:rsidR="00653A49" w:rsidRPr="00653A49" w:rsidRDefault="00653A49" w:rsidP="00E10C5B">
      <w:pPr>
        <w:suppressLineNumbers/>
        <w:spacing w:before="60" w:after="60" w:line="276" w:lineRule="auto"/>
        <w:rPr>
          <w:rFonts w:ascii="Arial" w:eastAsia="Times New Roman" w:hAnsi="Arial" w:cs="Arial"/>
          <w:b/>
          <w:sz w:val="24"/>
          <w:szCs w:val="24"/>
          <w:lang w:eastAsia="de-DE"/>
        </w:rPr>
      </w:pPr>
      <w:r w:rsidRPr="00653A49">
        <w:rPr>
          <w:rFonts w:ascii="Arial" w:hAnsi="Arial" w:cs="Arial"/>
          <w:b/>
          <w:sz w:val="24"/>
          <w:szCs w:val="24"/>
        </w:rPr>
        <w:t>Grundprinzipien der Gentechnik</w:t>
      </w:r>
    </w:p>
    <w:p w14:paraId="132E6D3D" w14:textId="77777777" w:rsidR="00653A49" w:rsidRPr="00653A49" w:rsidRDefault="00653A49" w:rsidP="00E10C5B">
      <w:pPr>
        <w:suppressLineNumbers/>
        <w:spacing w:before="60" w:after="60" w:line="276" w:lineRule="auto"/>
        <w:rPr>
          <w:rFonts w:ascii="Arial" w:eastAsia="Times New Roman" w:hAnsi="Arial" w:cs="Arial"/>
          <w:sz w:val="16"/>
          <w:szCs w:val="16"/>
          <w:lang w:eastAsia="de-DE"/>
        </w:rPr>
      </w:pPr>
    </w:p>
    <w:p w14:paraId="2A2E5714" w14:textId="7F5B43B2" w:rsidR="00653A49" w:rsidRPr="00621A21" w:rsidRDefault="009503CF" w:rsidP="00E10C5B">
      <w:pP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Zur Veränderung genetisch bedingter Eigenschaften eines Organismus wird meist genetisches Material in eine Zelle eingeschleust. Meist geschieht dies mithilfe von Bakterien. Grundsätzlich sind dazu die folgenden Schritte notwendig:</w:t>
      </w:r>
    </w:p>
    <w:p w14:paraId="13F19EAF" w14:textId="2AC5BBA1" w:rsidR="0054657E" w:rsidRPr="00621A21" w:rsidRDefault="00E10C5B" w:rsidP="0054657E">
      <w:pPr>
        <w:suppressLineNumbers/>
        <w:spacing w:before="60" w:after="60" w:line="276" w:lineRule="auto"/>
        <w:jc w:val="both"/>
        <w:rPr>
          <w:rFonts w:ascii="Arial" w:eastAsia="Times New Roman" w:hAnsi="Arial" w:cs="Arial"/>
          <w:lang w:eastAsia="de-DE"/>
        </w:rPr>
      </w:pPr>
      <w:r>
        <w:rPr>
          <w:rFonts w:ascii="Arial" w:eastAsia="Times New Roman" w:hAnsi="Arial" w:cs="Arial"/>
          <w:lang w:eastAsia="de-DE"/>
        </w:rPr>
        <w:t>(</w:t>
      </w:r>
      <w:r w:rsidR="00767970">
        <w:rPr>
          <w:rFonts w:ascii="Arial" w:eastAsia="Times New Roman" w:hAnsi="Arial" w:cs="Arial"/>
          <w:lang w:eastAsia="de-DE"/>
        </w:rPr>
        <w:t>1</w:t>
      </w:r>
      <w:r>
        <w:rPr>
          <w:rFonts w:ascii="Arial" w:eastAsia="Times New Roman" w:hAnsi="Arial" w:cs="Arial"/>
          <w:lang w:eastAsia="de-DE"/>
        </w:rPr>
        <w:t>)</w:t>
      </w:r>
    </w:p>
    <w:p w14:paraId="0AFCD179" w14:textId="77777777" w:rsidR="00653A49" w:rsidRDefault="009503CF" w:rsidP="00653A49">
      <w:pP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 xml:space="preserve">Damit ein Lebewesen ein Genprodukt herstellt, das bisher in ihm nicht vorkam, muss in einem ersten Schritt geklärt werden, welches Gen in einem anderen Lebewesen für dieses Genprodukt codiert. Die DNA-Sequenz vieler Organismen ist inzwischen bekannt. Aus Prokaryoten lassen sich Gene einfach isolieren, um sie dann in ein anderes, leicht zu kultivierendes Bakterium einzuschleusen. Will man eukaryotische Gene in Bakterien exprimieren, ist das etwas komplizierter. Da eukaryotische DNA Introns enthält, dient in diesem Fall </w:t>
      </w:r>
      <w:proofErr w:type="spellStart"/>
      <w:r w:rsidRPr="00621A21">
        <w:rPr>
          <w:rFonts w:ascii="Arial" w:eastAsia="Times New Roman" w:hAnsi="Arial" w:cs="Arial"/>
          <w:lang w:eastAsia="de-DE"/>
        </w:rPr>
        <w:t>mRNA</w:t>
      </w:r>
      <w:proofErr w:type="spellEnd"/>
      <w:r w:rsidRPr="00621A21">
        <w:rPr>
          <w:rFonts w:ascii="Arial" w:eastAsia="Times New Roman" w:hAnsi="Arial" w:cs="Arial"/>
          <w:lang w:eastAsia="de-DE"/>
        </w:rPr>
        <w:t xml:space="preserve"> derjenigen Zelle, die das gewünschte Produkt herstellt, als Ausgangsmaterial. Mithilfe einer speziellen PCR-Methode wird die schon gespleißte </w:t>
      </w:r>
      <w:proofErr w:type="spellStart"/>
      <w:r w:rsidRPr="00621A21">
        <w:rPr>
          <w:rFonts w:ascii="Arial" w:eastAsia="Times New Roman" w:hAnsi="Arial" w:cs="Arial"/>
          <w:lang w:eastAsia="de-DE"/>
        </w:rPr>
        <w:t>mRNA</w:t>
      </w:r>
      <w:proofErr w:type="spellEnd"/>
      <w:r w:rsidRPr="00621A21">
        <w:rPr>
          <w:rFonts w:ascii="Arial" w:eastAsia="Times New Roman" w:hAnsi="Arial" w:cs="Arial"/>
          <w:lang w:eastAsia="de-DE"/>
        </w:rPr>
        <w:t xml:space="preserve"> mit dem Enzym </w:t>
      </w:r>
      <w:proofErr w:type="spellStart"/>
      <w:r w:rsidRPr="00621A21">
        <w:rPr>
          <w:rFonts w:ascii="Arial" w:eastAsia="Times New Roman" w:hAnsi="Arial" w:cs="Arial"/>
          <w:lang w:eastAsia="de-DE"/>
        </w:rPr>
        <w:t>reverse</w:t>
      </w:r>
      <w:proofErr w:type="spellEnd"/>
      <w:r w:rsidRPr="00621A21">
        <w:rPr>
          <w:rFonts w:ascii="Arial" w:eastAsia="Times New Roman" w:hAnsi="Arial" w:cs="Arial"/>
          <w:lang w:eastAsia="de-DE"/>
        </w:rPr>
        <w:t xml:space="preserve"> </w:t>
      </w:r>
      <w:proofErr w:type="spellStart"/>
      <w:r w:rsidRPr="00621A21">
        <w:rPr>
          <w:rFonts w:ascii="Arial" w:eastAsia="Times New Roman" w:hAnsi="Arial" w:cs="Arial"/>
          <w:lang w:eastAsia="de-DE"/>
        </w:rPr>
        <w:t>Transkriptase</w:t>
      </w:r>
      <w:proofErr w:type="spellEnd"/>
      <w:r w:rsidRPr="00621A21">
        <w:rPr>
          <w:rFonts w:ascii="Arial" w:eastAsia="Times New Roman" w:hAnsi="Arial" w:cs="Arial"/>
          <w:lang w:eastAsia="de-DE"/>
        </w:rPr>
        <w:t xml:space="preserve"> in DNA umgeschrieben und vervielfältigt. So lässt sich mit den passenden </w:t>
      </w:r>
      <w:proofErr w:type="spellStart"/>
      <w:r w:rsidRPr="00621A21">
        <w:rPr>
          <w:rFonts w:ascii="Arial" w:eastAsia="Times New Roman" w:hAnsi="Arial" w:cs="Arial"/>
          <w:lang w:eastAsia="de-DE"/>
        </w:rPr>
        <w:t>Primern</w:t>
      </w:r>
      <w:proofErr w:type="spellEnd"/>
      <w:r w:rsidRPr="00621A21">
        <w:rPr>
          <w:rFonts w:ascii="Arial" w:eastAsia="Times New Roman" w:hAnsi="Arial" w:cs="Arial"/>
          <w:lang w:eastAsia="de-DE"/>
        </w:rPr>
        <w:t xml:space="preserve"> eine sogenannte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(engl. </w:t>
      </w:r>
      <w:proofErr w:type="spellStart"/>
      <w:r w:rsidRPr="00621A21">
        <w:rPr>
          <w:rFonts w:ascii="Arial" w:eastAsia="Times New Roman" w:hAnsi="Arial" w:cs="Arial"/>
          <w:lang w:eastAsia="de-DE"/>
        </w:rPr>
        <w:t>Complementary</w:t>
      </w:r>
      <w:proofErr w:type="spellEnd"/>
      <w:r w:rsidRPr="00621A21">
        <w:rPr>
          <w:rFonts w:ascii="Arial" w:eastAsia="Times New Roman" w:hAnsi="Arial" w:cs="Arial"/>
          <w:lang w:eastAsia="de-DE"/>
        </w:rPr>
        <w:t xml:space="preserve"> DNA) herstellen. Die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hat die gleiche Basenabfolge wie der DNA-Abschnitt, der für die entsprechende </w:t>
      </w:r>
      <w:proofErr w:type="spellStart"/>
      <w:r w:rsidRPr="00621A21">
        <w:rPr>
          <w:rFonts w:ascii="Arial" w:eastAsia="Times New Roman" w:hAnsi="Arial" w:cs="Arial"/>
          <w:lang w:eastAsia="de-DE"/>
        </w:rPr>
        <w:t>mRNA</w:t>
      </w:r>
      <w:proofErr w:type="spellEnd"/>
      <w:r w:rsidRPr="00621A21">
        <w:rPr>
          <w:rFonts w:ascii="Arial" w:eastAsia="Times New Roman" w:hAnsi="Arial" w:cs="Arial"/>
          <w:lang w:eastAsia="de-DE"/>
        </w:rPr>
        <w:t xml:space="preserve"> co</w:t>
      </w:r>
      <w:r w:rsidR="00653A49">
        <w:rPr>
          <w:rFonts w:ascii="Arial" w:eastAsia="Times New Roman" w:hAnsi="Arial" w:cs="Arial"/>
          <w:lang w:eastAsia="de-DE"/>
        </w:rPr>
        <w:t xml:space="preserve">diert, jedoch ohne die Introns. </w:t>
      </w:r>
    </w:p>
    <w:p w14:paraId="2A5934B5" w14:textId="77777777" w:rsidR="00E10C5B" w:rsidRDefault="00E10C5B" w:rsidP="00E10C5B">
      <w:pPr>
        <w:suppressLineNumbers/>
        <w:spacing w:before="60" w:after="60" w:line="276" w:lineRule="auto"/>
        <w:jc w:val="both"/>
        <w:rPr>
          <w:rFonts w:ascii="Arial" w:eastAsia="Times New Roman" w:hAnsi="Arial" w:cs="Arial"/>
          <w:lang w:eastAsia="de-DE"/>
        </w:rPr>
      </w:pPr>
    </w:p>
    <w:p w14:paraId="4B106FCD" w14:textId="77777777" w:rsidR="00E10C5B" w:rsidRDefault="00E10C5B" w:rsidP="00E10C5B">
      <w:pPr>
        <w:suppressLineNumbers/>
        <w:spacing w:before="60" w:after="60" w:line="276" w:lineRule="auto"/>
        <w:jc w:val="both"/>
        <w:rPr>
          <w:rFonts w:ascii="Arial" w:eastAsia="Times New Roman" w:hAnsi="Arial" w:cs="Arial"/>
          <w:lang w:eastAsia="de-DE"/>
        </w:rPr>
      </w:pPr>
    </w:p>
    <w:p w14:paraId="72A3CFEE" w14:textId="77777777" w:rsidR="00653A49" w:rsidRDefault="00653A49" w:rsidP="00E10C5B">
      <w:pPr>
        <w:suppressLineNumbers/>
        <w:spacing w:before="60" w:after="60" w:line="276" w:lineRule="auto"/>
        <w:jc w:val="both"/>
        <w:rPr>
          <w:rFonts w:ascii="Arial" w:eastAsia="Times New Roman" w:hAnsi="Arial" w:cs="Arial"/>
          <w:lang w:eastAsia="de-DE"/>
        </w:rPr>
      </w:pPr>
    </w:p>
    <w:p w14:paraId="603278F6" w14:textId="30585FA8" w:rsidR="009503CF" w:rsidRDefault="009503CF" w:rsidP="00E10C5B">
      <w:pP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 xml:space="preserve">Dadurch, dass die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keine Introns enthält, kann sie in Bakterien so exprimiert werden, dass das gewünschte Produkt entsteht. Das Enzym </w:t>
      </w:r>
      <w:proofErr w:type="spellStart"/>
      <w:r w:rsidRPr="00621A21">
        <w:rPr>
          <w:rFonts w:ascii="Arial" w:eastAsia="Times New Roman" w:hAnsi="Arial" w:cs="Arial"/>
          <w:lang w:eastAsia="de-DE"/>
        </w:rPr>
        <w:t>reverse</w:t>
      </w:r>
      <w:proofErr w:type="spellEnd"/>
      <w:r w:rsidRPr="00621A21">
        <w:rPr>
          <w:rFonts w:ascii="Arial" w:eastAsia="Times New Roman" w:hAnsi="Arial" w:cs="Arial"/>
          <w:lang w:eastAsia="de-DE"/>
        </w:rPr>
        <w:t xml:space="preserve"> </w:t>
      </w:r>
      <w:proofErr w:type="spellStart"/>
      <w:r w:rsidRPr="00621A21">
        <w:rPr>
          <w:rFonts w:ascii="Arial" w:eastAsia="Times New Roman" w:hAnsi="Arial" w:cs="Arial"/>
          <w:lang w:eastAsia="de-DE"/>
        </w:rPr>
        <w:t>Transkriptase</w:t>
      </w:r>
      <w:proofErr w:type="spellEnd"/>
      <w:r w:rsidRPr="00621A21">
        <w:rPr>
          <w:rFonts w:ascii="Arial" w:eastAsia="Times New Roman" w:hAnsi="Arial" w:cs="Arial"/>
          <w:lang w:eastAsia="de-DE"/>
        </w:rPr>
        <w:t xml:space="preserve"> stammt aus Viren, deren genetisches Material aus RNA besteht. Mit</w:t>
      </w:r>
      <w:r w:rsidR="00653A49">
        <w:rPr>
          <w:rFonts w:ascii="Arial" w:eastAsia="Times New Roman" w:hAnsi="Arial" w:cs="Arial"/>
          <w:lang w:eastAsia="de-DE"/>
        </w:rPr>
        <w:t xml:space="preserve"> </w:t>
      </w:r>
      <w:r w:rsidRPr="00621A21">
        <w:rPr>
          <w:rFonts w:ascii="Arial" w:eastAsia="Times New Roman" w:hAnsi="Arial" w:cs="Arial"/>
          <w:lang w:eastAsia="de-DE"/>
        </w:rPr>
        <w:t xml:space="preserve">der viralen </w:t>
      </w:r>
      <w:proofErr w:type="spellStart"/>
      <w:r w:rsidRPr="00621A21">
        <w:rPr>
          <w:rFonts w:ascii="Arial" w:eastAsia="Times New Roman" w:hAnsi="Arial" w:cs="Arial"/>
          <w:lang w:eastAsia="de-DE"/>
        </w:rPr>
        <w:t>reversen</w:t>
      </w:r>
      <w:proofErr w:type="spellEnd"/>
      <w:r w:rsidRPr="00621A21">
        <w:rPr>
          <w:rFonts w:ascii="Arial" w:eastAsia="Times New Roman" w:hAnsi="Arial" w:cs="Arial"/>
          <w:lang w:eastAsia="de-DE"/>
        </w:rPr>
        <w:t xml:space="preserve"> </w:t>
      </w:r>
      <w:proofErr w:type="spellStart"/>
      <w:r w:rsidRPr="00621A21">
        <w:rPr>
          <w:rFonts w:ascii="Arial" w:eastAsia="Times New Roman" w:hAnsi="Arial" w:cs="Arial"/>
          <w:lang w:eastAsia="de-DE"/>
        </w:rPr>
        <w:t>Transkriptase</w:t>
      </w:r>
      <w:proofErr w:type="spellEnd"/>
      <w:r w:rsidRPr="00621A21">
        <w:rPr>
          <w:rFonts w:ascii="Arial" w:eastAsia="Times New Roman" w:hAnsi="Arial" w:cs="Arial"/>
          <w:lang w:eastAsia="de-DE"/>
        </w:rPr>
        <w:t xml:space="preserve"> wird dort normalerweise die Virus-RNA in der Wirtszelle in DNA umgeschrieben.</w:t>
      </w:r>
    </w:p>
    <w:p w14:paraId="11ED590D" w14:textId="1E668E6D" w:rsidR="00767970" w:rsidRPr="00621A21" w:rsidRDefault="00E10C5B" w:rsidP="0064419E">
      <w:pPr>
        <w:suppressLineNumbers/>
        <w:spacing w:before="60" w:after="60" w:line="276" w:lineRule="auto"/>
        <w:jc w:val="both"/>
        <w:rPr>
          <w:rFonts w:ascii="Arial" w:eastAsia="Times New Roman" w:hAnsi="Arial" w:cs="Arial"/>
          <w:lang w:eastAsia="de-DE"/>
        </w:rPr>
      </w:pPr>
      <w:r>
        <w:rPr>
          <w:rFonts w:ascii="Arial" w:eastAsia="Times New Roman" w:hAnsi="Arial" w:cs="Arial"/>
          <w:lang w:eastAsia="de-DE"/>
        </w:rPr>
        <w:t>(</w:t>
      </w:r>
      <w:r w:rsidR="00767970">
        <w:rPr>
          <w:rFonts w:ascii="Arial" w:eastAsia="Times New Roman" w:hAnsi="Arial" w:cs="Arial"/>
          <w:lang w:eastAsia="de-DE"/>
        </w:rPr>
        <w:t>2</w:t>
      </w:r>
      <w:r>
        <w:rPr>
          <w:rFonts w:ascii="Arial" w:eastAsia="Times New Roman" w:hAnsi="Arial" w:cs="Arial"/>
          <w:lang w:eastAsia="de-DE"/>
        </w:rPr>
        <w:t>)</w:t>
      </w:r>
    </w:p>
    <w:p w14:paraId="0B57689C" w14:textId="77777777" w:rsidR="009503CF" w:rsidRDefault="009503CF" w:rsidP="00E477A6">
      <w:pP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 xml:space="preserve">Bei der sich anschließenden PCR werden die Primer so gewählt, dass sie nicht nur komplementär zu den Enden des gewünschten DNA-Abschnitts sind, sondern an ihren Enden noch eine bestimmte Basenabfolge tragen. Diese dient als Erkennungsregion für ein Restriktionsenzym, das DNA spezifisch nach bestimmten Basenabfolgen schneiden kann (Abb. 2). Es gibt eine Vielzahl von Restriktionsenzymen, die die DNA jeweils nach anderen Basenabfolgen schneiden können. Jeder vervielfältigte DNA-Doppelstrang enthält an jedem Ende eine solche Erkennungsregion für ein Restriktionsenzym. Die so erzeugte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wird an beiden Enden versetzt geschnitten, sodass sie sich später durch die entstandenen </w:t>
      </w:r>
      <w:proofErr w:type="spellStart"/>
      <w:r w:rsidRPr="00621A21">
        <w:rPr>
          <w:rFonts w:ascii="Arial" w:eastAsia="Times New Roman" w:hAnsi="Arial" w:cs="Arial"/>
          <w:lang w:eastAsia="de-DE"/>
        </w:rPr>
        <w:t>einsträngigen</w:t>
      </w:r>
      <w:proofErr w:type="spellEnd"/>
      <w:r w:rsidRPr="00621A21">
        <w:rPr>
          <w:rFonts w:ascii="Arial" w:eastAsia="Times New Roman" w:hAnsi="Arial" w:cs="Arial"/>
          <w:lang w:eastAsia="de-DE"/>
        </w:rPr>
        <w:t xml:space="preserve"> klebrigen Enden (</w:t>
      </w:r>
      <w:proofErr w:type="spellStart"/>
      <w:r w:rsidRPr="00621A21">
        <w:rPr>
          <w:rFonts w:ascii="Arial" w:eastAsia="Times New Roman" w:hAnsi="Arial" w:cs="Arial"/>
          <w:lang w:eastAsia="de-DE"/>
        </w:rPr>
        <w:t>sticky</w:t>
      </w:r>
      <w:proofErr w:type="spellEnd"/>
      <w:r w:rsidRPr="00621A21">
        <w:rPr>
          <w:rFonts w:ascii="Arial" w:eastAsia="Times New Roman" w:hAnsi="Arial" w:cs="Arial"/>
          <w:lang w:eastAsia="de-DE"/>
        </w:rPr>
        <w:t xml:space="preserve"> </w:t>
      </w:r>
      <w:proofErr w:type="spellStart"/>
      <w:r w:rsidRPr="00621A21">
        <w:rPr>
          <w:rFonts w:ascii="Arial" w:eastAsia="Times New Roman" w:hAnsi="Arial" w:cs="Arial"/>
          <w:lang w:eastAsia="de-DE"/>
        </w:rPr>
        <w:t>ends</w:t>
      </w:r>
      <w:proofErr w:type="spellEnd"/>
      <w:r w:rsidRPr="00621A21">
        <w:rPr>
          <w:rFonts w:ascii="Arial" w:eastAsia="Times New Roman" w:hAnsi="Arial" w:cs="Arial"/>
          <w:lang w:eastAsia="de-DE"/>
        </w:rPr>
        <w:t>) mit anderen DNA-Stücken zusammenfügen lässt.</w:t>
      </w:r>
    </w:p>
    <w:p w14:paraId="3354EA16" w14:textId="0749DC4E" w:rsidR="009503CF" w:rsidRPr="00621A21" w:rsidRDefault="00B24F95" w:rsidP="00E477A6">
      <w:pPr>
        <w:spacing w:before="60" w:after="60" w:line="276" w:lineRule="auto"/>
        <w:jc w:val="both"/>
        <w:rPr>
          <w:rFonts w:ascii="Arial" w:eastAsia="Times New Roman" w:hAnsi="Arial" w:cs="Arial"/>
          <w:lang w:eastAsia="de-DE"/>
        </w:rPr>
      </w:pPr>
      <w:r>
        <w:rPr>
          <w:rFonts w:ascii="Arial" w:eastAsia="Times New Roman" w:hAnsi="Arial" w:cs="Arial"/>
          <w:lang w:eastAsia="de-DE"/>
        </w:rPr>
        <w:t xml:space="preserve">Restriktionsenzyme stammen ursprünglich aus Bakterien. Diese können </w:t>
      </w:r>
      <w:r w:rsidR="009503CF" w:rsidRPr="00621A21">
        <w:rPr>
          <w:rFonts w:ascii="Arial" w:eastAsia="Times New Roman" w:hAnsi="Arial" w:cs="Arial"/>
          <w:lang w:eastAsia="de-DE"/>
        </w:rPr>
        <w:t>normalerweise Viren-DNA, die in das genetische Material der Bakterien eingebaut wurde, mithilfe solcher Enzyme gezielt entfernen. Ihre eigene DNA schützen Bakterien vor diesen Enzymen durch das Anhängen von Methylgruppen, sodass die Enzyme solche Regionen nicht erkennen können.</w:t>
      </w:r>
    </w:p>
    <w:p w14:paraId="50C748F3" w14:textId="634C8695" w:rsidR="00767970" w:rsidRPr="00621A21" w:rsidRDefault="00E10C5B" w:rsidP="0064419E">
      <w:pPr>
        <w:suppressLineNumbers/>
        <w:spacing w:before="60" w:after="60" w:line="276" w:lineRule="auto"/>
        <w:jc w:val="both"/>
        <w:rPr>
          <w:rFonts w:ascii="Arial" w:eastAsia="Times New Roman" w:hAnsi="Arial" w:cs="Arial"/>
          <w:lang w:eastAsia="de-DE"/>
        </w:rPr>
      </w:pPr>
      <w:r>
        <w:rPr>
          <w:rFonts w:ascii="Arial" w:eastAsia="Times New Roman" w:hAnsi="Arial" w:cs="Arial"/>
          <w:lang w:eastAsia="de-DE"/>
        </w:rPr>
        <w:t>(</w:t>
      </w:r>
      <w:r w:rsidR="00767970">
        <w:rPr>
          <w:rFonts w:ascii="Arial" w:eastAsia="Times New Roman" w:hAnsi="Arial" w:cs="Arial"/>
          <w:lang w:eastAsia="de-DE"/>
        </w:rPr>
        <w:t>3</w:t>
      </w:r>
      <w:r>
        <w:rPr>
          <w:rFonts w:ascii="Arial" w:eastAsia="Times New Roman" w:hAnsi="Arial" w:cs="Arial"/>
          <w:lang w:eastAsia="de-DE"/>
        </w:rPr>
        <w:t>)</w:t>
      </w:r>
    </w:p>
    <w:p w14:paraId="7C942737" w14:textId="6D41AE5B" w:rsidR="00443CBE" w:rsidRDefault="009503CF" w:rsidP="00E10C5B">
      <w:pP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Um die DNA experimentell in eine andere Zelle einzuschleusen, benötigt man einen Vektor, der als „</w:t>
      </w:r>
      <w:proofErr w:type="spellStart"/>
      <w:r w:rsidRPr="00621A21">
        <w:rPr>
          <w:rFonts w:ascii="Arial" w:eastAsia="Times New Roman" w:hAnsi="Arial" w:cs="Arial"/>
          <w:lang w:eastAsia="de-DE"/>
        </w:rPr>
        <w:t>Genfähre</w:t>
      </w:r>
      <w:proofErr w:type="spellEnd"/>
      <w:r w:rsidRPr="00621A21">
        <w:rPr>
          <w:rFonts w:ascii="Arial" w:eastAsia="Times New Roman" w:hAnsi="Arial" w:cs="Arial"/>
          <w:lang w:eastAsia="de-DE"/>
        </w:rPr>
        <w:t xml:space="preserve">“ fungiert. Als Vektoren eignen sich besonders gut kleine ringförmige DNA-Moleküle, die in Bakterien vorkommen, die Plasmide. Diese enthalten häufig Gene für besondere Eigenschaften wie z.B. Antibiotikaresistenzen. Manche Plasmide werden natürlicherweise zwischen Bakterien ausgetauscht. Um die gezielte Übertragung zu ermöglichen, behandelt man die Zellen vorher chemisch. Dabei wird die Durchlässigkeit der Wände erhöht. Die Plasmide besitzen eigene Regulatoren, Promotoren und Operatoren, die eine Expression von Genen unabhängig vom genetischen Material der Bakterien ermöglichen. Außerdem können sie sich unabhängig davon verdoppeln. Diese </w:t>
      </w:r>
      <w:r w:rsidRPr="00B24F95">
        <w:rPr>
          <w:rFonts w:ascii="Arial" w:eastAsia="Times New Roman" w:hAnsi="Arial" w:cs="Arial"/>
          <w:lang w:eastAsia="de-DE"/>
        </w:rPr>
        <w:t xml:space="preserve">Eigenschaften der Plasmide machen sie für die Gentechnik besonders interessant. Vektoren wie die Plasmide, mithilfe derer Fremd-DNA in eine Zelle eingeschleust und dort identisch vervielfältigt werden kann, </w:t>
      </w:r>
      <w:r w:rsidR="00B24F95" w:rsidRPr="00B24F95">
        <w:rPr>
          <w:rFonts w:ascii="Arial" w:eastAsia="Times New Roman" w:hAnsi="Arial" w:cs="Arial"/>
          <w:lang w:eastAsia="de-DE"/>
        </w:rPr>
        <w:t>werden</w:t>
      </w:r>
      <w:r w:rsidRPr="00B24F95">
        <w:rPr>
          <w:rFonts w:ascii="Arial" w:eastAsia="Times New Roman" w:hAnsi="Arial" w:cs="Arial"/>
          <w:lang w:eastAsia="de-DE"/>
        </w:rPr>
        <w:t xml:space="preserve"> Klonierungsvektor</w:t>
      </w:r>
      <w:r w:rsidR="00B24F95">
        <w:rPr>
          <w:rFonts w:ascii="Arial" w:eastAsia="Times New Roman" w:hAnsi="Arial" w:cs="Arial"/>
          <w:lang w:eastAsia="de-DE"/>
        </w:rPr>
        <w:t>en</w:t>
      </w:r>
      <w:r w:rsidRPr="00B24F95">
        <w:rPr>
          <w:rFonts w:ascii="Arial" w:eastAsia="Times New Roman" w:hAnsi="Arial" w:cs="Arial"/>
          <w:lang w:eastAsia="de-DE"/>
        </w:rPr>
        <w:t xml:space="preserve"> genannt. Das Plasmid wird</w:t>
      </w:r>
      <w:r w:rsidRPr="00621A21">
        <w:rPr>
          <w:rFonts w:ascii="Arial" w:eastAsia="Times New Roman" w:hAnsi="Arial" w:cs="Arial"/>
          <w:lang w:eastAsia="de-DE"/>
        </w:rPr>
        <w:t xml:space="preserve"> mit dem gleichen Restriktionsenzym geschnitten wie die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die eingefügt werden soll. Dadurch besitzen sowohl das Plasmid als auch die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zueinander komplementäre Enden. Mithilfe von Ligasen können </w:t>
      </w:r>
      <w:proofErr w:type="spellStart"/>
      <w:r w:rsidRPr="00621A21">
        <w:rPr>
          <w:rFonts w:ascii="Arial" w:eastAsia="Times New Roman" w:hAnsi="Arial" w:cs="Arial"/>
          <w:lang w:eastAsia="de-DE"/>
        </w:rPr>
        <w:t>cDNA</w:t>
      </w:r>
      <w:proofErr w:type="spellEnd"/>
      <w:r w:rsidRPr="00621A21">
        <w:rPr>
          <w:rFonts w:ascii="Arial" w:eastAsia="Times New Roman" w:hAnsi="Arial" w:cs="Arial"/>
          <w:lang w:eastAsia="de-DE"/>
        </w:rPr>
        <w:t xml:space="preserve"> und Plasmid zu einem rekombinanten Plasmid zusammengefügt werden. Abgesehen von Plasmiden werden auch Bakteriopha</w:t>
      </w:r>
      <w:r w:rsidR="00376CC2" w:rsidRPr="00621A21">
        <w:rPr>
          <w:rFonts w:ascii="Arial" w:eastAsia="Times New Roman" w:hAnsi="Arial" w:cs="Arial"/>
          <w:lang w:eastAsia="de-DE"/>
        </w:rPr>
        <w:t>gen und andere Viren als Klonie</w:t>
      </w:r>
      <w:r w:rsidRPr="00621A21">
        <w:rPr>
          <w:rFonts w:ascii="Arial" w:eastAsia="Times New Roman" w:hAnsi="Arial" w:cs="Arial"/>
          <w:lang w:eastAsia="de-DE"/>
        </w:rPr>
        <w:t>rungsvektoren eingesetzt. Diese sind dazu in der Lage, ihre Virus-DNA in Bakterien zu injizieren, sodass sie dort in das Genom integriert und bei jeder Zellteilung mit vermehrt wird.</w:t>
      </w:r>
    </w:p>
    <w:p w14:paraId="1B6620A9" w14:textId="37FFBCD3" w:rsidR="00E10C5B" w:rsidRDefault="00E10C5B" w:rsidP="00E10C5B">
      <w:pPr>
        <w:suppressLineNumbers/>
        <w:rPr>
          <w:rFonts w:ascii="Arial" w:eastAsia="Times New Roman" w:hAnsi="Arial" w:cs="Arial"/>
          <w:lang w:eastAsia="de-DE"/>
        </w:rPr>
      </w:pPr>
      <w:r>
        <w:rPr>
          <w:rFonts w:ascii="Arial" w:eastAsia="Times New Roman" w:hAnsi="Arial" w:cs="Arial"/>
          <w:lang w:eastAsia="de-DE"/>
        </w:rPr>
        <w:br w:type="page"/>
      </w:r>
    </w:p>
    <w:p w14:paraId="68FBC4CA" w14:textId="77777777" w:rsidR="00E10C5B" w:rsidRDefault="00E10C5B" w:rsidP="00E10C5B">
      <w:pPr>
        <w:suppressLineNumbers/>
        <w:spacing w:before="60" w:after="60" w:line="276" w:lineRule="auto"/>
        <w:jc w:val="both"/>
        <w:rPr>
          <w:rFonts w:ascii="Arial" w:eastAsia="Times New Roman" w:hAnsi="Arial" w:cs="Arial"/>
          <w:lang w:eastAsia="de-DE"/>
        </w:rPr>
      </w:pPr>
    </w:p>
    <w:p w14:paraId="1146E5B8" w14:textId="20208A4B" w:rsidR="00767970" w:rsidRDefault="00E10C5B" w:rsidP="00E10C5B">
      <w:pPr>
        <w:suppressLineNumbers/>
        <w:rPr>
          <w:rFonts w:ascii="Arial" w:eastAsia="Times New Roman" w:hAnsi="Arial" w:cs="Arial"/>
          <w:lang w:eastAsia="de-DE"/>
        </w:rPr>
      </w:pPr>
      <w:r>
        <w:rPr>
          <w:rFonts w:ascii="Arial" w:eastAsia="Times New Roman" w:hAnsi="Arial" w:cs="Arial"/>
          <w:lang w:eastAsia="de-DE"/>
        </w:rPr>
        <w:t>(</w:t>
      </w:r>
      <w:r w:rsidR="00767970">
        <w:rPr>
          <w:rFonts w:ascii="Arial" w:eastAsia="Times New Roman" w:hAnsi="Arial" w:cs="Arial"/>
          <w:lang w:eastAsia="de-DE"/>
        </w:rPr>
        <w:t>4</w:t>
      </w:r>
      <w:r>
        <w:rPr>
          <w:rFonts w:ascii="Arial" w:eastAsia="Times New Roman" w:hAnsi="Arial" w:cs="Arial"/>
          <w:lang w:eastAsia="de-DE"/>
        </w:rPr>
        <w:t>)</w:t>
      </w:r>
    </w:p>
    <w:p w14:paraId="36CD04B0" w14:textId="2262B0B9" w:rsidR="00C55517" w:rsidRPr="00621A21" w:rsidRDefault="009503CF" w:rsidP="0097608E">
      <w:pPr>
        <w:pBdr>
          <w:bottom w:val="single" w:sz="12" w:space="1" w:color="auto"/>
        </w:pBdr>
        <w:spacing w:before="60" w:after="60" w:line="276" w:lineRule="auto"/>
        <w:jc w:val="both"/>
        <w:rPr>
          <w:rFonts w:ascii="Arial" w:eastAsia="Times New Roman" w:hAnsi="Arial" w:cs="Arial"/>
          <w:lang w:eastAsia="de-DE"/>
        </w:rPr>
      </w:pPr>
      <w:r w:rsidRPr="00621A21">
        <w:rPr>
          <w:rFonts w:ascii="Arial" w:eastAsia="Times New Roman" w:hAnsi="Arial" w:cs="Arial"/>
          <w:lang w:eastAsia="de-DE"/>
        </w:rPr>
        <w:t xml:space="preserve">Was sich so einfach anhört, funktioniert aber nicht immer. Nur ein Teil der Zielzellen nimmt das Plasmid auf. Um Zellen mit Plasmid von Zellen ohne Plasmid unterscheiden zu können, enthalten die Plasmide sogenannte </w:t>
      </w:r>
      <w:proofErr w:type="spellStart"/>
      <w:r w:rsidRPr="00621A21">
        <w:rPr>
          <w:rFonts w:ascii="Arial" w:eastAsia="Times New Roman" w:hAnsi="Arial" w:cs="Arial"/>
          <w:lang w:eastAsia="de-DE"/>
        </w:rPr>
        <w:t>Markergene</w:t>
      </w:r>
      <w:proofErr w:type="spellEnd"/>
      <w:r w:rsidRPr="00621A21">
        <w:rPr>
          <w:rFonts w:ascii="Arial" w:eastAsia="Times New Roman" w:hAnsi="Arial" w:cs="Arial"/>
          <w:lang w:eastAsia="de-DE"/>
        </w:rPr>
        <w:t>. Diese können z.</w:t>
      </w:r>
      <w:r w:rsidR="008A493E">
        <w:rPr>
          <w:rFonts w:ascii="Arial" w:eastAsia="Times New Roman" w:hAnsi="Arial" w:cs="Arial"/>
          <w:lang w:eastAsia="de-DE"/>
        </w:rPr>
        <w:t> </w:t>
      </w:r>
      <w:r w:rsidRPr="00621A21">
        <w:rPr>
          <w:rFonts w:ascii="Arial" w:eastAsia="Times New Roman" w:hAnsi="Arial" w:cs="Arial"/>
          <w:lang w:eastAsia="de-DE"/>
        </w:rPr>
        <w:t xml:space="preserve">B. die genannten </w:t>
      </w:r>
      <w:proofErr w:type="spellStart"/>
      <w:r w:rsidRPr="00621A21">
        <w:rPr>
          <w:rFonts w:ascii="Arial" w:eastAsia="Times New Roman" w:hAnsi="Arial" w:cs="Arial"/>
          <w:lang w:eastAsia="de-DE"/>
        </w:rPr>
        <w:t>Resistenzgene</w:t>
      </w:r>
      <w:proofErr w:type="spellEnd"/>
      <w:r w:rsidRPr="00621A21">
        <w:rPr>
          <w:rFonts w:ascii="Arial" w:eastAsia="Times New Roman" w:hAnsi="Arial" w:cs="Arial"/>
          <w:lang w:eastAsia="de-DE"/>
        </w:rPr>
        <w:t xml:space="preserve"> gegen bestimmte Antibiotika sein. Auf Nährböden mit dem speziellen Antibiotikum wachsen dann nur solche Bakterien, die das eingefügte Plasmid enthalten.</w:t>
      </w:r>
    </w:p>
    <w:p w14:paraId="72399A38" w14:textId="77777777" w:rsidR="00317189" w:rsidRPr="00621A21" w:rsidRDefault="00317189" w:rsidP="0064419E">
      <w:pPr>
        <w:suppressLineNumbers/>
        <w:pBdr>
          <w:bottom w:val="single" w:sz="12" w:space="1" w:color="auto"/>
        </w:pBdr>
        <w:spacing w:before="60" w:after="60" w:line="276" w:lineRule="auto"/>
        <w:rPr>
          <w:rFonts w:ascii="Arial" w:eastAsia="Times New Roman" w:hAnsi="Arial" w:cs="Arial"/>
          <w:lang w:eastAsia="de-DE"/>
        </w:rPr>
      </w:pPr>
    </w:p>
    <w:bookmarkEnd w:id="2"/>
    <w:p w14:paraId="26DE3EB9" w14:textId="77777777" w:rsidR="00317189" w:rsidRPr="00621A21" w:rsidRDefault="00317189" w:rsidP="0064419E">
      <w:pPr>
        <w:suppressLineNumbers/>
        <w:spacing w:before="60" w:after="60" w:line="276" w:lineRule="auto"/>
        <w:rPr>
          <w:rFonts w:ascii="Arial" w:hAnsi="Arial" w:cs="Arial"/>
        </w:rPr>
      </w:pPr>
    </w:p>
    <w:p w14:paraId="3718F3BC" w14:textId="54D2A450" w:rsidR="00317189" w:rsidRPr="00621A21" w:rsidRDefault="00317189" w:rsidP="0064419E">
      <w:pPr>
        <w:suppressLineNumbers/>
        <w:spacing w:before="60" w:after="60" w:line="276" w:lineRule="auto"/>
        <w:rPr>
          <w:rFonts w:ascii="Arial" w:hAnsi="Arial" w:cs="Arial"/>
        </w:rPr>
      </w:pPr>
      <w:r w:rsidRPr="00621A21">
        <w:rPr>
          <w:rFonts w:ascii="Arial" w:hAnsi="Arial" w:cs="Arial"/>
        </w:rPr>
        <w:t>Mögliche Überschriften</w:t>
      </w:r>
      <w:r w:rsidR="00E10C5B">
        <w:rPr>
          <w:rFonts w:ascii="Arial" w:hAnsi="Arial" w:cs="Arial"/>
        </w:rPr>
        <w:t xml:space="preserve"> (1-4)</w:t>
      </w:r>
      <w:r w:rsidRPr="00621A21">
        <w:rPr>
          <w:rFonts w:ascii="Arial" w:hAnsi="Arial" w:cs="Arial"/>
        </w:rPr>
        <w:t xml:space="preserve">: </w:t>
      </w:r>
    </w:p>
    <w:p w14:paraId="534B336F" w14:textId="77777777" w:rsidR="00317189" w:rsidRPr="00621A21" w:rsidRDefault="00317189" w:rsidP="0064419E">
      <w:pPr>
        <w:pStyle w:val="Listenabsatz"/>
        <w:numPr>
          <w:ilvl w:val="0"/>
          <w:numId w:val="6"/>
        </w:numPr>
        <w:suppressLineNumbers/>
        <w:spacing w:before="60" w:after="60" w:line="276" w:lineRule="auto"/>
        <w:rPr>
          <w:rFonts w:ascii="Arial" w:hAnsi="Arial" w:cs="Arial"/>
        </w:rPr>
      </w:pPr>
      <w:r w:rsidRPr="00621A21">
        <w:rPr>
          <w:rFonts w:ascii="Arial" w:hAnsi="Arial" w:cs="Arial"/>
        </w:rPr>
        <w:t>Gene finden</w:t>
      </w:r>
    </w:p>
    <w:p w14:paraId="070115C0" w14:textId="77777777" w:rsidR="00317189" w:rsidRPr="00621A21" w:rsidRDefault="00317189" w:rsidP="0064419E">
      <w:pPr>
        <w:pStyle w:val="Listenabsatz"/>
        <w:numPr>
          <w:ilvl w:val="0"/>
          <w:numId w:val="6"/>
        </w:numPr>
        <w:suppressLineNumbers/>
        <w:spacing w:before="60" w:after="60" w:line="276" w:lineRule="auto"/>
        <w:rPr>
          <w:rFonts w:ascii="Arial" w:hAnsi="Arial" w:cs="Arial"/>
        </w:rPr>
      </w:pPr>
      <w:r w:rsidRPr="00621A21">
        <w:rPr>
          <w:rFonts w:ascii="Arial" w:hAnsi="Arial" w:cs="Arial"/>
        </w:rPr>
        <w:t>DNA schneiden</w:t>
      </w:r>
    </w:p>
    <w:p w14:paraId="4FAC13DB" w14:textId="77777777" w:rsidR="00317189" w:rsidRPr="00621A21" w:rsidRDefault="00317189" w:rsidP="0064419E">
      <w:pPr>
        <w:pStyle w:val="Listenabsatz"/>
        <w:numPr>
          <w:ilvl w:val="0"/>
          <w:numId w:val="6"/>
        </w:numPr>
        <w:suppressLineNumbers/>
        <w:spacing w:before="60" w:after="60" w:line="276" w:lineRule="auto"/>
        <w:rPr>
          <w:rFonts w:ascii="Arial" w:hAnsi="Arial" w:cs="Arial"/>
        </w:rPr>
      </w:pPr>
      <w:r w:rsidRPr="00621A21">
        <w:rPr>
          <w:rFonts w:ascii="Arial" w:hAnsi="Arial" w:cs="Arial"/>
        </w:rPr>
        <w:t>DNA zusammenfügen und übertragen</w:t>
      </w:r>
    </w:p>
    <w:p w14:paraId="17829FBD" w14:textId="77777777" w:rsidR="00317189" w:rsidRPr="00621A21" w:rsidRDefault="00317189" w:rsidP="0064419E">
      <w:pPr>
        <w:pStyle w:val="Listenabsatz"/>
        <w:numPr>
          <w:ilvl w:val="0"/>
          <w:numId w:val="6"/>
        </w:numPr>
        <w:suppressLineNumbers/>
        <w:spacing w:before="60" w:after="60" w:line="276" w:lineRule="auto"/>
        <w:rPr>
          <w:rFonts w:ascii="Arial" w:hAnsi="Arial" w:cs="Arial"/>
        </w:rPr>
      </w:pPr>
      <w:r w:rsidRPr="00621A21">
        <w:rPr>
          <w:rFonts w:ascii="Arial" w:hAnsi="Arial" w:cs="Arial"/>
        </w:rPr>
        <w:t>Bakterien selektieren</w:t>
      </w:r>
    </w:p>
    <w:p w14:paraId="0936CDB6" w14:textId="77777777" w:rsidR="00376CC2" w:rsidRPr="00621A21" w:rsidRDefault="00376CC2" w:rsidP="0064419E">
      <w:pPr>
        <w:suppressLineNumbers/>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6"/>
      </w:tblGrid>
      <w:tr w:rsidR="00F22759" w:rsidRPr="00621A21" w14:paraId="0B3B8BB0" w14:textId="77777777" w:rsidTr="005D356E">
        <w:tc>
          <w:tcPr>
            <w:tcW w:w="5000" w:type="pct"/>
            <w:shd w:val="clear" w:color="auto" w:fill="BFBFBF" w:themeFill="background1" w:themeFillShade="BF"/>
          </w:tcPr>
          <w:p w14:paraId="167E6D80" w14:textId="77777777" w:rsidR="00F22759" w:rsidRPr="00621A21" w:rsidRDefault="00F22759" w:rsidP="0064419E">
            <w:pPr>
              <w:suppressLineNumbers/>
              <w:spacing w:before="60" w:after="60" w:line="276" w:lineRule="auto"/>
              <w:rPr>
                <w:rFonts w:ascii="Arial" w:hAnsi="Arial" w:cs="Arial"/>
                <w:b/>
                <w:sz w:val="24"/>
                <w:szCs w:val="24"/>
              </w:rPr>
            </w:pPr>
            <w:r w:rsidRPr="00621A21">
              <w:rPr>
                <w:rFonts w:ascii="Arial" w:hAnsi="Arial" w:cs="Arial"/>
                <w:b/>
                <w:sz w:val="24"/>
                <w:szCs w:val="24"/>
              </w:rPr>
              <w:t>Quellen und weitere Literaturhinweise</w:t>
            </w:r>
          </w:p>
        </w:tc>
      </w:tr>
    </w:tbl>
    <w:p w14:paraId="066A9DA8" w14:textId="77777777" w:rsidR="008B7A32" w:rsidRPr="00621A21" w:rsidRDefault="008B7A32" w:rsidP="0064419E">
      <w:pPr>
        <w:suppressLineNumbers/>
        <w:spacing w:after="120" w:line="276" w:lineRule="auto"/>
        <w:rPr>
          <w:rFonts w:ascii="Arial" w:hAnsi="Arial" w:cs="Arial"/>
        </w:rPr>
      </w:pPr>
    </w:p>
    <w:p w14:paraId="432EEAC8" w14:textId="18C1889C" w:rsidR="00455FC6" w:rsidRPr="00621A21" w:rsidRDefault="00455FC6" w:rsidP="00E10C5B">
      <w:pPr>
        <w:suppressLineNumbers/>
        <w:spacing w:after="120" w:line="276" w:lineRule="auto"/>
        <w:rPr>
          <w:rFonts w:ascii="Arial" w:hAnsi="Arial" w:cs="Arial"/>
        </w:rPr>
      </w:pPr>
      <w:r w:rsidRPr="00621A21">
        <w:rPr>
          <w:rFonts w:ascii="Arial" w:hAnsi="Arial" w:cs="Arial"/>
        </w:rPr>
        <w:t>Baack, Katharina u.</w:t>
      </w:r>
      <w:r w:rsidR="008A493E">
        <w:rPr>
          <w:rFonts w:ascii="Arial" w:hAnsi="Arial" w:cs="Arial"/>
        </w:rPr>
        <w:t> </w:t>
      </w:r>
      <w:r w:rsidRPr="00621A21">
        <w:rPr>
          <w:rFonts w:ascii="Arial" w:hAnsi="Arial" w:cs="Arial"/>
        </w:rPr>
        <w:t>a.: Natura Oberstufe. Bi</w:t>
      </w:r>
      <w:r w:rsidR="009503CF" w:rsidRPr="00621A21">
        <w:rPr>
          <w:rFonts w:ascii="Arial" w:hAnsi="Arial" w:cs="Arial"/>
        </w:rPr>
        <w:t>ologie für Gymnasien. Klett 2016</w:t>
      </w:r>
      <w:r w:rsidRPr="00621A21">
        <w:rPr>
          <w:rFonts w:ascii="Arial" w:hAnsi="Arial" w:cs="Arial"/>
        </w:rPr>
        <w:t xml:space="preserve">, </w:t>
      </w:r>
      <w:r w:rsidR="00E10C5B">
        <w:rPr>
          <w:rFonts w:ascii="Arial" w:hAnsi="Arial" w:cs="Arial"/>
        </w:rPr>
        <w:t>S. </w:t>
      </w:r>
      <w:r w:rsidR="009503CF" w:rsidRPr="00621A21">
        <w:rPr>
          <w:rFonts w:ascii="Arial" w:hAnsi="Arial" w:cs="Arial"/>
        </w:rPr>
        <w:t>216</w:t>
      </w:r>
      <w:r w:rsidR="00E10C5B">
        <w:rPr>
          <w:rFonts w:ascii="Arial" w:hAnsi="Arial" w:cs="Arial"/>
        </w:rPr>
        <w:t>f.</w:t>
      </w:r>
    </w:p>
    <w:p w14:paraId="79F1CFB2" w14:textId="57B1EDF1" w:rsidR="00455FC6" w:rsidRPr="00621A21" w:rsidRDefault="00021B3D" w:rsidP="00E10C5B">
      <w:pPr>
        <w:suppressLineNumbers/>
        <w:spacing w:after="120" w:line="276" w:lineRule="auto"/>
        <w:rPr>
          <w:rFonts w:ascii="Arial" w:hAnsi="Arial" w:cs="Arial"/>
        </w:rPr>
      </w:pPr>
      <w:r w:rsidRPr="00621A21">
        <w:rPr>
          <w:rFonts w:ascii="Arial" w:hAnsi="Arial" w:cs="Arial"/>
        </w:rPr>
        <w:t>Becker, Joachim u.</w:t>
      </w:r>
      <w:r w:rsidR="00621A21">
        <w:rPr>
          <w:rFonts w:ascii="Arial" w:hAnsi="Arial" w:cs="Arial"/>
        </w:rPr>
        <w:t> </w:t>
      </w:r>
      <w:r w:rsidRPr="00621A21">
        <w:rPr>
          <w:rFonts w:ascii="Arial" w:hAnsi="Arial" w:cs="Arial"/>
        </w:rPr>
        <w:t>a.: Biosphäre Genetik. Sekundarstufe II. Cornelsen 2013</w:t>
      </w:r>
      <w:r w:rsidR="00E10C5B">
        <w:rPr>
          <w:rFonts w:ascii="Arial" w:hAnsi="Arial" w:cs="Arial"/>
        </w:rPr>
        <w:t>, S. </w:t>
      </w:r>
      <w:r w:rsidR="009503CF" w:rsidRPr="00621A21">
        <w:rPr>
          <w:rFonts w:ascii="Arial" w:hAnsi="Arial" w:cs="Arial"/>
        </w:rPr>
        <w:t>132</w:t>
      </w:r>
      <w:r w:rsidR="00E10C5B">
        <w:rPr>
          <w:rFonts w:ascii="Arial" w:hAnsi="Arial" w:cs="Arial"/>
        </w:rPr>
        <w:t>f.</w:t>
      </w:r>
    </w:p>
    <w:p w14:paraId="4CB9E616" w14:textId="77777777" w:rsidR="005805E9" w:rsidRPr="00621A21" w:rsidRDefault="005805E9" w:rsidP="00E10C5B">
      <w:pPr>
        <w:suppressLineNumbers/>
        <w:tabs>
          <w:tab w:val="left" w:pos="6720"/>
        </w:tabs>
        <w:spacing w:after="120" w:line="276" w:lineRule="auto"/>
        <w:rPr>
          <w:rFonts w:ascii="Arial" w:hAnsi="Arial" w:cs="Arial"/>
        </w:rPr>
      </w:pPr>
    </w:p>
    <w:sectPr w:rsidR="005805E9" w:rsidRPr="00621A21" w:rsidSect="0054657E">
      <w:type w:val="continuous"/>
      <w:pgSz w:w="11906" w:h="16838" w:code="9"/>
      <w:pgMar w:top="1418" w:right="1418" w:bottom="1134" w:left="1418" w:header="709" w:footer="709" w:gutter="0"/>
      <w:lnNumType w:countBy="5"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E33FA" w14:textId="77777777" w:rsidR="00B0505D" w:rsidRDefault="00B0505D" w:rsidP="000E5772">
      <w:r>
        <w:separator/>
      </w:r>
    </w:p>
  </w:endnote>
  <w:endnote w:type="continuationSeparator" w:id="0">
    <w:p w14:paraId="2755071C" w14:textId="77777777" w:rsidR="00B0505D" w:rsidRDefault="00B0505D"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w Cen MT">
    <w:altName w:val="Lucida Sans Unicode"/>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4CC88" w14:textId="77777777" w:rsidR="00B0505D" w:rsidRDefault="00B0505D" w:rsidP="000E5772">
      <w:r>
        <w:separator/>
      </w:r>
    </w:p>
  </w:footnote>
  <w:footnote w:type="continuationSeparator" w:id="0">
    <w:p w14:paraId="11544005" w14:textId="77777777" w:rsidR="00B0505D" w:rsidRDefault="00B0505D"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7"/>
      <w:gridCol w:w="3082"/>
    </w:tblGrid>
    <w:tr w:rsidR="001413C6" w:rsidRPr="007B0F17" w14:paraId="40B3F826" w14:textId="77777777" w:rsidTr="00C65C8F">
      <w:trPr>
        <w:jc w:val="center"/>
      </w:trPr>
      <w:tc>
        <w:tcPr>
          <w:tcW w:w="1666" w:type="pct"/>
          <w:vAlign w:val="center"/>
        </w:tcPr>
        <w:p w14:paraId="06636B17" w14:textId="77777777" w:rsidR="001413C6" w:rsidRPr="007B0F17" w:rsidRDefault="001413C6" w:rsidP="001413C6">
          <w:pPr>
            <w:rPr>
              <w:rFonts w:ascii="Tw Cen MT" w:hAnsi="Tw Cen MT"/>
              <w:sz w:val="24"/>
              <w:szCs w:val="24"/>
            </w:rPr>
          </w:pPr>
          <w:bookmarkStart w:id="3" w:name="_Hlk509160243"/>
          <w:r w:rsidRPr="00FC0CCE">
            <w:rPr>
              <w:rFonts w:eastAsia="ヒラギノ角ゴ ProN W3"/>
              <w:noProof/>
              <w:sz w:val="20"/>
            </w:rPr>
            <w:drawing>
              <wp:inline distT="0" distB="0" distL="0" distR="0" wp14:anchorId="529F6F01" wp14:editId="49726E2D">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2F100CDA" w14:textId="77777777" w:rsidR="00C65C8F" w:rsidRPr="008B7A32" w:rsidRDefault="00C65C8F" w:rsidP="00C65C8F">
          <w:pPr>
            <w:spacing w:before="60"/>
            <w:rPr>
              <w:rFonts w:ascii="Arial" w:hAnsi="Arial" w:cs="Arial"/>
            </w:rPr>
          </w:pPr>
          <w:r w:rsidRPr="008B7A32">
            <w:rPr>
              <w:rFonts w:ascii="Arial" w:hAnsi="Arial" w:cs="Arial"/>
            </w:rPr>
            <w:t>Datum:</w:t>
          </w:r>
        </w:p>
        <w:p w14:paraId="15C9C337" w14:textId="77777777" w:rsidR="001413C6" w:rsidRPr="008B7A32" w:rsidRDefault="00C65C8F" w:rsidP="00C65C8F">
          <w:pPr>
            <w:spacing w:before="60"/>
            <w:rPr>
              <w:rFonts w:ascii="Arial" w:hAnsi="Arial" w:cs="Arial"/>
            </w:rPr>
          </w:pPr>
          <w:r w:rsidRPr="008B7A32">
            <w:rPr>
              <w:rFonts w:ascii="Arial" w:hAnsi="Arial" w:cs="Arial"/>
            </w:rPr>
            <w:t>Name:</w:t>
          </w:r>
        </w:p>
        <w:p w14:paraId="7852DB69"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1DB84175"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45F99501" wp14:editId="12D62D58">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1217E4DB" w14:textId="77777777" w:rsidTr="004170C4">
      <w:trPr>
        <w:jc w:val="center"/>
      </w:trPr>
      <w:tc>
        <w:tcPr>
          <w:tcW w:w="5000" w:type="pct"/>
          <w:gridSpan w:val="3"/>
        </w:tcPr>
        <w:p w14:paraId="66EC4B76" w14:textId="35F00096" w:rsidR="00F572ED" w:rsidRPr="008B7A32" w:rsidRDefault="00376CC2" w:rsidP="00137208">
          <w:pPr>
            <w:spacing w:line="276" w:lineRule="auto"/>
            <w:jc w:val="center"/>
            <w:rPr>
              <w:rFonts w:ascii="Arial" w:hAnsi="Arial" w:cs="Arial"/>
              <w:b/>
              <w:sz w:val="28"/>
              <w:szCs w:val="24"/>
            </w:rPr>
          </w:pPr>
          <w:r w:rsidRPr="00653A49">
            <w:rPr>
              <w:rFonts w:ascii="Arial" w:hAnsi="Arial" w:cs="Arial"/>
              <w:b/>
              <w:sz w:val="24"/>
              <w:szCs w:val="24"/>
            </w:rPr>
            <w:t>Grundprinzipien der Gentechnik</w:t>
          </w:r>
          <w:r w:rsidR="00653A49">
            <w:rPr>
              <w:rFonts w:ascii="Arial" w:hAnsi="Arial" w:cs="Arial"/>
              <w:b/>
              <w:sz w:val="24"/>
              <w:szCs w:val="24"/>
            </w:rPr>
            <w:br/>
          </w:r>
          <w:r w:rsidR="00137208">
            <w:rPr>
              <w:rFonts w:ascii="Arial" w:hAnsi="Arial" w:cs="Arial"/>
              <w:b/>
              <w:sz w:val="24"/>
            </w:rPr>
            <w:t>Leistungskursf</w:t>
          </w:r>
          <w:r w:rsidR="00484D71" w:rsidRPr="00137208">
            <w:rPr>
              <w:rFonts w:ascii="Arial" w:hAnsi="Arial" w:cs="Arial"/>
              <w:b/>
              <w:sz w:val="24"/>
            </w:rPr>
            <w:t xml:space="preserve">ach </w:t>
          </w:r>
          <w:r w:rsidR="00CB01B9" w:rsidRPr="00137208">
            <w:rPr>
              <w:rFonts w:ascii="Arial" w:hAnsi="Arial" w:cs="Arial"/>
              <w:b/>
              <w:sz w:val="24"/>
            </w:rPr>
            <w:t>Biologie</w:t>
          </w:r>
          <w:r w:rsidR="00653A49">
            <w:rPr>
              <w:rFonts w:ascii="Arial" w:hAnsi="Arial" w:cs="Arial"/>
              <w:b/>
            </w:rPr>
            <w:br/>
          </w:r>
          <w:r w:rsidR="0064419E" w:rsidRPr="00653A49">
            <w:rPr>
              <w:rFonts w:ascii="Arial" w:eastAsia="Calibri" w:hAnsi="Arial" w:cs="Arial"/>
              <w:b/>
              <w:lang w:eastAsia="en-US"/>
            </w:rPr>
            <w:t>Berufliches Gymnasium Fachbereich Ge</w:t>
          </w:r>
          <w:r w:rsidR="00653A49" w:rsidRPr="00653A49">
            <w:rPr>
              <w:rFonts w:ascii="Arial" w:eastAsia="Calibri" w:hAnsi="Arial" w:cs="Arial"/>
              <w:b/>
              <w:lang w:eastAsia="en-US"/>
            </w:rPr>
            <w:t>sundheit und Soziales (</w:t>
          </w:r>
          <w:r w:rsidR="0064419E" w:rsidRPr="00653A49">
            <w:rPr>
              <w:rFonts w:ascii="Arial" w:eastAsia="Calibri" w:hAnsi="Arial" w:cs="Arial"/>
              <w:b/>
              <w:lang w:eastAsia="en-US"/>
            </w:rPr>
            <w:t>APO-BK</w:t>
          </w:r>
          <w:r w:rsidR="002865EF">
            <w:rPr>
              <w:rFonts w:ascii="Arial" w:eastAsia="Calibri" w:hAnsi="Arial" w:cs="Arial"/>
              <w:b/>
              <w:lang w:eastAsia="en-US"/>
            </w:rPr>
            <w:t xml:space="preserve"> </w:t>
          </w:r>
          <w:r w:rsidR="002865EF" w:rsidRPr="00653A49">
            <w:rPr>
              <w:rFonts w:ascii="Arial" w:eastAsia="Calibri" w:hAnsi="Arial" w:cs="Arial"/>
              <w:b/>
              <w:lang w:eastAsia="en-US"/>
            </w:rPr>
            <w:t>Anlage D17a</w:t>
          </w:r>
          <w:r w:rsidR="0064419E" w:rsidRPr="00653A49">
            <w:rPr>
              <w:rFonts w:ascii="Arial" w:eastAsia="Calibri" w:hAnsi="Arial" w:cs="Arial"/>
              <w:b/>
              <w:lang w:eastAsia="en-US"/>
            </w:rPr>
            <w:t>)</w:t>
          </w:r>
        </w:p>
      </w:tc>
    </w:tr>
  </w:tbl>
  <w:bookmarkEnd w:id="3"/>
  <w:p w14:paraId="39B36A1E"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3D96449D" wp14:editId="48D304FD">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B5F06F1"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1473"/>
    <w:multiLevelType w:val="hybridMultilevel"/>
    <w:tmpl w:val="B9B62BA4"/>
    <w:lvl w:ilvl="0" w:tplc="02221C5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AF376CD"/>
    <w:multiLevelType w:val="hybridMultilevel"/>
    <w:tmpl w:val="91A4D466"/>
    <w:lvl w:ilvl="0" w:tplc="1548D14A">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D0F7253"/>
    <w:multiLevelType w:val="hybridMultilevel"/>
    <w:tmpl w:val="95A8E510"/>
    <w:lvl w:ilvl="0" w:tplc="DDAEE90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2E8D"/>
    <w:rsid w:val="00021B3D"/>
    <w:rsid w:val="0004157C"/>
    <w:rsid w:val="00042DAA"/>
    <w:rsid w:val="00060C8B"/>
    <w:rsid w:val="0008001B"/>
    <w:rsid w:val="00094609"/>
    <w:rsid w:val="00094A10"/>
    <w:rsid w:val="000B1273"/>
    <w:rsid w:val="000B4BC6"/>
    <w:rsid w:val="000C1F59"/>
    <w:rsid w:val="000D6364"/>
    <w:rsid w:val="000E5772"/>
    <w:rsid w:val="000F0AF3"/>
    <w:rsid w:val="00103706"/>
    <w:rsid w:val="001177E4"/>
    <w:rsid w:val="00120609"/>
    <w:rsid w:val="00137208"/>
    <w:rsid w:val="001413C6"/>
    <w:rsid w:val="00143F87"/>
    <w:rsid w:val="0016747B"/>
    <w:rsid w:val="001B1EEA"/>
    <w:rsid w:val="001E7AA8"/>
    <w:rsid w:val="001E7E66"/>
    <w:rsid w:val="001F092C"/>
    <w:rsid w:val="00213630"/>
    <w:rsid w:val="0025300B"/>
    <w:rsid w:val="00256AA1"/>
    <w:rsid w:val="00267E44"/>
    <w:rsid w:val="002865EF"/>
    <w:rsid w:val="00287005"/>
    <w:rsid w:val="00290FAE"/>
    <w:rsid w:val="002A2189"/>
    <w:rsid w:val="002A5394"/>
    <w:rsid w:val="002C4517"/>
    <w:rsid w:val="002C5D55"/>
    <w:rsid w:val="002E0F37"/>
    <w:rsid w:val="002E2FB0"/>
    <w:rsid w:val="002F2A6D"/>
    <w:rsid w:val="0031428A"/>
    <w:rsid w:val="00317189"/>
    <w:rsid w:val="003248DA"/>
    <w:rsid w:val="00361C29"/>
    <w:rsid w:val="0036207C"/>
    <w:rsid w:val="00376CC2"/>
    <w:rsid w:val="003924E6"/>
    <w:rsid w:val="00392F06"/>
    <w:rsid w:val="003A0B7B"/>
    <w:rsid w:val="003A50DF"/>
    <w:rsid w:val="003C295E"/>
    <w:rsid w:val="00401308"/>
    <w:rsid w:val="004170C4"/>
    <w:rsid w:val="004200AA"/>
    <w:rsid w:val="004209B9"/>
    <w:rsid w:val="00442CE0"/>
    <w:rsid w:val="00443CBE"/>
    <w:rsid w:val="00445058"/>
    <w:rsid w:val="00455FC6"/>
    <w:rsid w:val="00477220"/>
    <w:rsid w:val="00484D71"/>
    <w:rsid w:val="004A3F23"/>
    <w:rsid w:val="004A6D67"/>
    <w:rsid w:val="004B0276"/>
    <w:rsid w:val="004D369F"/>
    <w:rsid w:val="00504366"/>
    <w:rsid w:val="0051260D"/>
    <w:rsid w:val="00513ED3"/>
    <w:rsid w:val="00526A14"/>
    <w:rsid w:val="0054657E"/>
    <w:rsid w:val="00555EE0"/>
    <w:rsid w:val="0057122B"/>
    <w:rsid w:val="005771BA"/>
    <w:rsid w:val="005805E9"/>
    <w:rsid w:val="005C0F5E"/>
    <w:rsid w:val="005C6620"/>
    <w:rsid w:val="005E2587"/>
    <w:rsid w:val="005F414F"/>
    <w:rsid w:val="00607181"/>
    <w:rsid w:val="00617728"/>
    <w:rsid w:val="00621A21"/>
    <w:rsid w:val="00626416"/>
    <w:rsid w:val="00637CFA"/>
    <w:rsid w:val="0064419E"/>
    <w:rsid w:val="0064664A"/>
    <w:rsid w:val="00650EB2"/>
    <w:rsid w:val="00653A49"/>
    <w:rsid w:val="00677267"/>
    <w:rsid w:val="006A3F3C"/>
    <w:rsid w:val="006E399D"/>
    <w:rsid w:val="006F2719"/>
    <w:rsid w:val="007118C3"/>
    <w:rsid w:val="0074098E"/>
    <w:rsid w:val="00763E50"/>
    <w:rsid w:val="00765803"/>
    <w:rsid w:val="00767970"/>
    <w:rsid w:val="00776D38"/>
    <w:rsid w:val="00794053"/>
    <w:rsid w:val="007A40FE"/>
    <w:rsid w:val="007B46BC"/>
    <w:rsid w:val="007C4D9D"/>
    <w:rsid w:val="007C59C9"/>
    <w:rsid w:val="007E74DD"/>
    <w:rsid w:val="007F345E"/>
    <w:rsid w:val="007F3DE2"/>
    <w:rsid w:val="00810808"/>
    <w:rsid w:val="00815712"/>
    <w:rsid w:val="00827991"/>
    <w:rsid w:val="008446DB"/>
    <w:rsid w:val="00850A21"/>
    <w:rsid w:val="00867C61"/>
    <w:rsid w:val="00867D4F"/>
    <w:rsid w:val="008A493E"/>
    <w:rsid w:val="008B7A32"/>
    <w:rsid w:val="008C4CB6"/>
    <w:rsid w:val="008D0FD8"/>
    <w:rsid w:val="008D674C"/>
    <w:rsid w:val="00914581"/>
    <w:rsid w:val="009503CF"/>
    <w:rsid w:val="0097608E"/>
    <w:rsid w:val="0099234A"/>
    <w:rsid w:val="009C0663"/>
    <w:rsid w:val="009C218A"/>
    <w:rsid w:val="009C7862"/>
    <w:rsid w:val="009D49BD"/>
    <w:rsid w:val="009E6C34"/>
    <w:rsid w:val="009F7C36"/>
    <w:rsid w:val="00A06F4B"/>
    <w:rsid w:val="00A11ABC"/>
    <w:rsid w:val="00A168F4"/>
    <w:rsid w:val="00A3577F"/>
    <w:rsid w:val="00AC6947"/>
    <w:rsid w:val="00AD1065"/>
    <w:rsid w:val="00AE52BF"/>
    <w:rsid w:val="00AF34CD"/>
    <w:rsid w:val="00B0505D"/>
    <w:rsid w:val="00B14162"/>
    <w:rsid w:val="00B2488B"/>
    <w:rsid w:val="00B24F95"/>
    <w:rsid w:val="00B32CC8"/>
    <w:rsid w:val="00B45BB4"/>
    <w:rsid w:val="00BA2C3F"/>
    <w:rsid w:val="00BA369C"/>
    <w:rsid w:val="00BD6D24"/>
    <w:rsid w:val="00BF1402"/>
    <w:rsid w:val="00BF2362"/>
    <w:rsid w:val="00C00C7D"/>
    <w:rsid w:val="00C257F5"/>
    <w:rsid w:val="00C30C29"/>
    <w:rsid w:val="00C36A0B"/>
    <w:rsid w:val="00C37706"/>
    <w:rsid w:val="00C55517"/>
    <w:rsid w:val="00C65C8F"/>
    <w:rsid w:val="00CB01B9"/>
    <w:rsid w:val="00CB2D95"/>
    <w:rsid w:val="00CC5232"/>
    <w:rsid w:val="00CC7CA5"/>
    <w:rsid w:val="00CE242F"/>
    <w:rsid w:val="00D02237"/>
    <w:rsid w:val="00D13A92"/>
    <w:rsid w:val="00D32C15"/>
    <w:rsid w:val="00D3441F"/>
    <w:rsid w:val="00D76872"/>
    <w:rsid w:val="00DA0FC7"/>
    <w:rsid w:val="00DC1271"/>
    <w:rsid w:val="00DE7D72"/>
    <w:rsid w:val="00DF0983"/>
    <w:rsid w:val="00E00840"/>
    <w:rsid w:val="00E10C5B"/>
    <w:rsid w:val="00E21FEA"/>
    <w:rsid w:val="00E477A6"/>
    <w:rsid w:val="00E52813"/>
    <w:rsid w:val="00E73285"/>
    <w:rsid w:val="00E75CB7"/>
    <w:rsid w:val="00EF057E"/>
    <w:rsid w:val="00F01278"/>
    <w:rsid w:val="00F02AAE"/>
    <w:rsid w:val="00F22759"/>
    <w:rsid w:val="00F27DDF"/>
    <w:rsid w:val="00F40972"/>
    <w:rsid w:val="00F50C96"/>
    <w:rsid w:val="00F5475F"/>
    <w:rsid w:val="00F5620E"/>
    <w:rsid w:val="00F572ED"/>
    <w:rsid w:val="00F867C4"/>
    <w:rsid w:val="00FA630A"/>
    <w:rsid w:val="00FA7341"/>
    <w:rsid w:val="00FB5324"/>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81C569"/>
  <w15:docId w15:val="{632C98FE-B3A7-4EF4-8464-220FE1872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Zeilennummer">
    <w:name w:val="line number"/>
    <w:basedOn w:val="Absatz-Standardschriftart"/>
    <w:uiPriority w:val="99"/>
    <w:semiHidden/>
    <w:unhideWhenUsed/>
    <w:rsid w:val="009D4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8E2DE-AC6B-401E-92ED-22482F730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3</Pages>
  <Words>782</Words>
  <Characters>4931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58</cp:revision>
  <cp:lastPrinted>2018-12-12T20:59:00Z</cp:lastPrinted>
  <dcterms:created xsi:type="dcterms:W3CDTF">2020-11-16T13:20:00Z</dcterms:created>
  <dcterms:modified xsi:type="dcterms:W3CDTF">2020-12-18T08:33:00Z</dcterms:modified>
</cp:coreProperties>
</file>