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6A56" w14:textId="52298BC0" w:rsidR="00423A70" w:rsidRPr="005D2658" w:rsidRDefault="00423A70" w:rsidP="005D2658">
      <w:pPr>
        <w:pStyle w:val="Titel"/>
      </w:pPr>
      <w:proofErr w:type="spellStart"/>
      <w:proofErr w:type="gramStart"/>
      <w:r w:rsidRPr="003326AA">
        <w:t>BaCuLit</w:t>
      </w:r>
      <w:proofErr w:type="spellEnd"/>
      <w:r>
        <w:t xml:space="preserve">  </w:t>
      </w:r>
      <w:r w:rsidRPr="003326AA">
        <w:t>-</w:t>
      </w:r>
      <w:proofErr w:type="gramEnd"/>
      <w:r>
        <w:t xml:space="preserve"> Planungsvorschlag für </w:t>
      </w:r>
      <w:r w:rsidRPr="003326AA">
        <w:t>Mo</w:t>
      </w:r>
      <w:r>
        <w:t>dul 9.</w:t>
      </w:r>
      <w:r w:rsidR="008E0936">
        <w:t>2</w:t>
      </w:r>
      <w:r>
        <w:t xml:space="preserve"> (Lehreinheit von 3 Std.</w:t>
      </w:r>
      <w:r>
        <w:rPr>
          <w:rStyle w:val="Funotenzeichen"/>
        </w:rPr>
        <w:footnoteReference w:id="1"/>
      </w:r>
      <w:r>
        <w:t>)</w:t>
      </w:r>
    </w:p>
    <w:p w14:paraId="363F73E6" w14:textId="4587519B" w:rsidR="007A3F1C" w:rsidRDefault="00A1275C" w:rsidP="005D2658">
      <w:pPr>
        <w:spacing w:before="120" w:after="0" w:line="240" w:lineRule="auto"/>
        <w:jc w:val="center"/>
        <w:rPr>
          <w:b/>
          <w:sz w:val="48"/>
          <w:szCs w:val="28"/>
        </w:rPr>
      </w:pPr>
      <w:r w:rsidRPr="006710FF">
        <w:rPr>
          <w:b/>
          <w:sz w:val="48"/>
          <w:szCs w:val="28"/>
        </w:rPr>
        <w:t xml:space="preserve">Modul </w:t>
      </w:r>
      <w:r>
        <w:rPr>
          <w:b/>
          <w:sz w:val="48"/>
          <w:szCs w:val="28"/>
        </w:rPr>
        <w:t>9.</w:t>
      </w:r>
      <w:r w:rsidRPr="006710FF">
        <w:rPr>
          <w:b/>
          <w:sz w:val="48"/>
          <w:szCs w:val="28"/>
        </w:rPr>
        <w:t xml:space="preserve">: </w:t>
      </w:r>
      <w:r w:rsidR="007A3F1C">
        <w:rPr>
          <w:b/>
          <w:sz w:val="48"/>
          <w:szCs w:val="28"/>
        </w:rPr>
        <w:t>Diagnostik und Förderung von Lese- und Schreibkompetenzen als Teil von Schulentwicklung</w:t>
      </w:r>
    </w:p>
    <w:p w14:paraId="73528C89" w14:textId="635355FE" w:rsidR="007A3F1C" w:rsidRPr="005D2658" w:rsidRDefault="007A3F1C" w:rsidP="005D2658">
      <w:pPr>
        <w:pStyle w:val="berschrift3"/>
        <w:spacing w:before="120" w:line="240" w:lineRule="auto"/>
        <w:jc w:val="center"/>
        <w:rPr>
          <w:rFonts w:asciiTheme="minorHAnsi" w:hAnsiTheme="minorHAnsi" w:cstheme="minorHAnsi"/>
          <w:b/>
          <w:bCs/>
          <w:color w:val="000000" w:themeColor="text1"/>
          <w:sz w:val="36"/>
          <w:szCs w:val="36"/>
        </w:rPr>
      </w:pPr>
      <w:r w:rsidRPr="000B0D3C">
        <w:rPr>
          <w:rFonts w:asciiTheme="minorHAnsi" w:hAnsiTheme="minorHAnsi" w:cstheme="minorHAnsi"/>
          <w:b/>
          <w:bCs/>
          <w:color w:val="000000" w:themeColor="text1"/>
          <w:sz w:val="36"/>
          <w:szCs w:val="36"/>
        </w:rPr>
        <w:t xml:space="preserve">Block </w:t>
      </w:r>
      <w:r w:rsidR="00376620">
        <w:rPr>
          <w:rFonts w:asciiTheme="minorHAnsi" w:hAnsiTheme="minorHAnsi" w:cstheme="minorHAnsi"/>
          <w:b/>
          <w:bCs/>
          <w:color w:val="000000" w:themeColor="text1"/>
          <w:sz w:val="36"/>
          <w:szCs w:val="36"/>
        </w:rPr>
        <w:t>2</w:t>
      </w:r>
      <w:r w:rsidRPr="000B0D3C">
        <w:rPr>
          <w:rFonts w:asciiTheme="minorHAnsi" w:hAnsiTheme="minorHAnsi" w:cstheme="minorHAnsi"/>
          <w:b/>
          <w:bCs/>
          <w:color w:val="000000" w:themeColor="text1"/>
          <w:sz w:val="36"/>
          <w:szCs w:val="36"/>
        </w:rPr>
        <w:t xml:space="preserve">: </w:t>
      </w:r>
      <w:r w:rsidR="008E0936" w:rsidRPr="008E0936">
        <w:rPr>
          <w:rFonts w:asciiTheme="minorHAnsi" w:hAnsiTheme="minorHAnsi" w:cstheme="minorHAnsi"/>
          <w:b/>
          <w:color w:val="000000" w:themeColor="text1"/>
          <w:sz w:val="36"/>
          <w:szCs w:val="36"/>
        </w:rPr>
        <w:t>Diagnostik der subjektiven und sozialen Dimensionen von Lesekompetenz</w:t>
      </w:r>
    </w:p>
    <w:p w14:paraId="5AB2A493" w14:textId="404F4D59" w:rsidR="00A1275C" w:rsidRDefault="00A1275C" w:rsidP="005D2658">
      <w:pPr>
        <w:spacing w:before="120" w:after="0" w:line="240" w:lineRule="auto"/>
        <w:jc w:val="center"/>
        <w:rPr>
          <w:b/>
          <w:sz w:val="36"/>
          <w:szCs w:val="28"/>
        </w:rPr>
      </w:pPr>
      <w:r w:rsidRPr="00E61A7D">
        <w:rPr>
          <w:b/>
          <w:sz w:val="36"/>
          <w:szCs w:val="28"/>
        </w:rPr>
        <w:t>Referent</w:t>
      </w:r>
      <w:r w:rsidR="007A3F1C">
        <w:rPr>
          <w:b/>
          <w:sz w:val="36"/>
          <w:szCs w:val="28"/>
        </w:rPr>
        <w:t>in</w:t>
      </w:r>
      <w:r>
        <w:rPr>
          <w:b/>
          <w:sz w:val="36"/>
          <w:szCs w:val="28"/>
        </w:rPr>
        <w:t>/Referent</w:t>
      </w:r>
      <w:r>
        <w:rPr>
          <w:rStyle w:val="Funotenzeichen"/>
          <w:b/>
          <w:sz w:val="36"/>
          <w:szCs w:val="28"/>
        </w:rPr>
        <w:footnoteReference w:id="2"/>
      </w:r>
      <w:r w:rsidRPr="00E61A7D">
        <w:rPr>
          <w:b/>
          <w:sz w:val="36"/>
          <w:szCs w:val="28"/>
        </w:rPr>
        <w:t xml:space="preserve">: </w:t>
      </w:r>
    </w:p>
    <w:p w14:paraId="1A78B1F2" w14:textId="1C6DF2B4" w:rsidR="00A1275C" w:rsidRDefault="000B0D3C" w:rsidP="005D2658">
      <w:pPr>
        <w:spacing w:before="120" w:after="0" w:line="240" w:lineRule="auto"/>
        <w:jc w:val="both"/>
        <w:rPr>
          <w:rFonts w:eastAsia="MS Mincho" w:cs="Times New Roman"/>
          <w:i/>
          <w:iCs/>
          <w:color w:val="000000" w:themeColor="text1"/>
          <w:sz w:val="24"/>
          <w:szCs w:val="24"/>
        </w:rPr>
      </w:pPr>
      <w:r w:rsidRPr="00AC7A31">
        <w:rPr>
          <w:rFonts w:eastAsia="MS Mincho" w:cs="Times New Roman"/>
          <w:b/>
          <w:bCs/>
          <w:i/>
          <w:iCs/>
          <w:color w:val="000000" w:themeColor="text1"/>
          <w:sz w:val="24"/>
          <w:szCs w:val="24"/>
        </w:rPr>
        <w:t>Didaktischer Hinweis:</w:t>
      </w:r>
      <w:r>
        <w:rPr>
          <w:rFonts w:eastAsia="MS Mincho" w:cs="Times New Roman"/>
          <w:i/>
          <w:iCs/>
          <w:color w:val="000000" w:themeColor="text1"/>
          <w:sz w:val="24"/>
          <w:szCs w:val="24"/>
        </w:rPr>
        <w:t xml:space="preserve"> Die „Planungsvorschläge“ für eine dreistündige Fortbildung sind grundsätzlich nur als Anregung zu verstehen: Jeder und jedem Fortbildenden steht es selbstverständlich frei, diese Vorschläge zu modifizieren und auf die jeweilige Zielgruppe und deren Bedürfnisse anzupassen, sowohl im Hinblick auf passgenaue Materialien und Arbeitsaufträge als auch auf Abläufe und zeitliche Planung. Die von uns empfohlenen Arbeitsmaterialien können selbstverständlich durch andere, aktuellere oder fachspezifische Materialien ersetzt werden.</w:t>
      </w:r>
    </w:p>
    <w:p w14:paraId="4104B450" w14:textId="6C86417E" w:rsidR="00376620" w:rsidRDefault="00376620" w:rsidP="005D2658">
      <w:pPr>
        <w:spacing w:before="120" w:after="0" w:line="240" w:lineRule="auto"/>
        <w:jc w:val="both"/>
        <w:rPr>
          <w:rFonts w:eastAsia="MS Mincho" w:cs="Times New Roman"/>
          <w:color w:val="000000" w:themeColor="text1"/>
          <w:sz w:val="24"/>
          <w:szCs w:val="24"/>
        </w:rPr>
      </w:pPr>
    </w:p>
    <w:p w14:paraId="0242BDC7" w14:textId="77777777" w:rsidR="00376620" w:rsidRPr="00944085" w:rsidRDefault="00376620" w:rsidP="00376620">
      <w:pPr>
        <w:jc w:val="both"/>
        <w:rPr>
          <w:bCs/>
          <w:sz w:val="24"/>
          <w:szCs w:val="24"/>
        </w:rPr>
      </w:pPr>
    </w:p>
    <w:p w14:paraId="55772BC5" w14:textId="77777777" w:rsidR="00376620" w:rsidRPr="003326AA" w:rsidRDefault="00376620" w:rsidP="00376620">
      <w:pPr>
        <w:pStyle w:val="Titel"/>
        <w:rPr>
          <w:b w:val="0"/>
          <w:bCs/>
        </w:rPr>
      </w:pPr>
      <w:r w:rsidRPr="003326AA">
        <w:rPr>
          <w:bCs/>
        </w:rPr>
        <w:t>D</w:t>
      </w:r>
      <w:r>
        <w:rPr>
          <w:bCs/>
        </w:rPr>
        <w:t xml:space="preserve">atum / Uhrzeit: </w:t>
      </w:r>
    </w:p>
    <w:tbl>
      <w:tblPr>
        <w:tblStyle w:val="Tabellenraster"/>
        <w:tblW w:w="0" w:type="auto"/>
        <w:tblLook w:val="04A0" w:firstRow="1" w:lastRow="0" w:firstColumn="1" w:lastColumn="0" w:noHBand="0" w:noVBand="1"/>
      </w:tblPr>
      <w:tblGrid>
        <w:gridCol w:w="1044"/>
        <w:gridCol w:w="7701"/>
        <w:gridCol w:w="3724"/>
        <w:gridCol w:w="1808"/>
      </w:tblGrid>
      <w:tr w:rsidR="00376620" w14:paraId="767D873E" w14:textId="77777777" w:rsidTr="00F471E8">
        <w:tc>
          <w:tcPr>
            <w:tcW w:w="1044" w:type="dxa"/>
          </w:tcPr>
          <w:p w14:paraId="57D7126A" w14:textId="77777777" w:rsidR="00376620" w:rsidRDefault="00376620" w:rsidP="00F471E8">
            <w:pPr>
              <w:jc w:val="both"/>
              <w:rPr>
                <w:b/>
                <w:sz w:val="28"/>
                <w:szCs w:val="28"/>
              </w:rPr>
            </w:pPr>
            <w:r>
              <w:rPr>
                <w:b/>
                <w:sz w:val="28"/>
                <w:szCs w:val="28"/>
              </w:rPr>
              <w:t>Zeit</w:t>
            </w:r>
          </w:p>
        </w:tc>
        <w:tc>
          <w:tcPr>
            <w:tcW w:w="7701" w:type="dxa"/>
          </w:tcPr>
          <w:p w14:paraId="70EA41EC" w14:textId="77777777" w:rsidR="00376620" w:rsidRDefault="00376620" w:rsidP="00F471E8">
            <w:pPr>
              <w:jc w:val="both"/>
              <w:rPr>
                <w:b/>
                <w:sz w:val="28"/>
                <w:szCs w:val="28"/>
              </w:rPr>
            </w:pPr>
            <w:r>
              <w:rPr>
                <w:b/>
                <w:sz w:val="28"/>
                <w:szCs w:val="28"/>
              </w:rPr>
              <w:t>Inhalte – Aufgabenstellungen</w:t>
            </w:r>
          </w:p>
        </w:tc>
        <w:tc>
          <w:tcPr>
            <w:tcW w:w="3724" w:type="dxa"/>
          </w:tcPr>
          <w:p w14:paraId="65EFFDA2" w14:textId="77777777" w:rsidR="00376620" w:rsidRDefault="00376620" w:rsidP="00F471E8">
            <w:pPr>
              <w:jc w:val="both"/>
              <w:rPr>
                <w:b/>
                <w:sz w:val="28"/>
                <w:szCs w:val="28"/>
              </w:rPr>
            </w:pPr>
            <w:r>
              <w:rPr>
                <w:b/>
                <w:sz w:val="28"/>
                <w:szCs w:val="28"/>
              </w:rPr>
              <w:t>Material</w:t>
            </w:r>
          </w:p>
        </w:tc>
        <w:tc>
          <w:tcPr>
            <w:tcW w:w="1808" w:type="dxa"/>
          </w:tcPr>
          <w:p w14:paraId="42E21647" w14:textId="77777777" w:rsidR="00376620" w:rsidRDefault="00376620" w:rsidP="00F471E8">
            <w:pPr>
              <w:jc w:val="both"/>
              <w:rPr>
                <w:b/>
                <w:sz w:val="28"/>
                <w:szCs w:val="28"/>
              </w:rPr>
            </w:pPr>
            <w:r>
              <w:rPr>
                <w:b/>
                <w:sz w:val="28"/>
                <w:szCs w:val="28"/>
              </w:rPr>
              <w:t>Details</w:t>
            </w:r>
          </w:p>
        </w:tc>
      </w:tr>
      <w:tr w:rsidR="00376620" w:rsidRPr="008C5788" w14:paraId="39A534AF" w14:textId="77777777" w:rsidTr="00F471E8">
        <w:tc>
          <w:tcPr>
            <w:tcW w:w="1044" w:type="dxa"/>
            <w:shd w:val="clear" w:color="auto" w:fill="D2C7DF"/>
          </w:tcPr>
          <w:p w14:paraId="48BA537A" w14:textId="77777777" w:rsidR="00376620" w:rsidRPr="008C5788" w:rsidRDefault="00376620" w:rsidP="00F471E8">
            <w:pPr>
              <w:jc w:val="both"/>
              <w:rPr>
                <w:rFonts w:cstheme="minorHAnsi"/>
                <w:b/>
              </w:rPr>
            </w:pPr>
          </w:p>
        </w:tc>
        <w:tc>
          <w:tcPr>
            <w:tcW w:w="7701" w:type="dxa"/>
            <w:shd w:val="clear" w:color="auto" w:fill="D2C7DF"/>
          </w:tcPr>
          <w:p w14:paraId="2F215633" w14:textId="77777777" w:rsidR="00376620" w:rsidRPr="008C5788" w:rsidRDefault="00376620" w:rsidP="00F471E8">
            <w:pPr>
              <w:rPr>
                <w:rFonts w:cstheme="minorHAnsi"/>
                <w:b/>
              </w:rPr>
            </w:pPr>
            <w:r>
              <w:rPr>
                <w:b/>
                <w:sz w:val="24"/>
                <w:szCs w:val="24"/>
              </w:rPr>
              <w:t>Teil 1: Methoden und Instrumente zur Erfassung der subjektiven und sozialen Dimensionen von Lesekompetenz - Exploration</w:t>
            </w:r>
          </w:p>
        </w:tc>
        <w:tc>
          <w:tcPr>
            <w:tcW w:w="3724" w:type="dxa"/>
            <w:shd w:val="clear" w:color="auto" w:fill="D2C7DF"/>
          </w:tcPr>
          <w:p w14:paraId="2CF4A511" w14:textId="77777777" w:rsidR="00376620" w:rsidRPr="008C5788" w:rsidRDefault="00376620" w:rsidP="00F471E8">
            <w:pPr>
              <w:spacing w:after="240"/>
              <w:jc w:val="both"/>
              <w:rPr>
                <w:rFonts w:cstheme="minorHAnsi"/>
                <w:b/>
              </w:rPr>
            </w:pPr>
          </w:p>
        </w:tc>
        <w:tc>
          <w:tcPr>
            <w:tcW w:w="1808" w:type="dxa"/>
            <w:shd w:val="clear" w:color="auto" w:fill="D2C7DF"/>
          </w:tcPr>
          <w:p w14:paraId="406D3C0A" w14:textId="77777777" w:rsidR="00376620" w:rsidRPr="008C5788" w:rsidRDefault="00376620" w:rsidP="00F471E8">
            <w:pPr>
              <w:spacing w:after="240"/>
              <w:jc w:val="both"/>
              <w:rPr>
                <w:rFonts w:cstheme="minorHAnsi"/>
                <w:b/>
              </w:rPr>
            </w:pPr>
          </w:p>
        </w:tc>
      </w:tr>
      <w:tr w:rsidR="00376620" w:rsidRPr="00404E38" w14:paraId="1D199009" w14:textId="77777777" w:rsidTr="00F471E8">
        <w:tc>
          <w:tcPr>
            <w:tcW w:w="1044" w:type="dxa"/>
            <w:shd w:val="clear" w:color="auto" w:fill="auto"/>
          </w:tcPr>
          <w:p w14:paraId="11E2EA61" w14:textId="77777777" w:rsidR="00376620" w:rsidRPr="005504F2" w:rsidRDefault="00376620" w:rsidP="00F471E8">
            <w:pPr>
              <w:rPr>
                <w:rFonts w:cstheme="minorHAnsi"/>
              </w:rPr>
            </w:pPr>
            <w:r>
              <w:rPr>
                <w:rFonts w:cstheme="minorHAnsi"/>
              </w:rPr>
              <w:t>10</w:t>
            </w:r>
            <w:r w:rsidRPr="005504F2">
              <w:rPr>
                <w:rFonts w:cstheme="minorHAnsi"/>
              </w:rPr>
              <w:t xml:space="preserve"> Min.</w:t>
            </w:r>
          </w:p>
        </w:tc>
        <w:tc>
          <w:tcPr>
            <w:tcW w:w="7701" w:type="dxa"/>
            <w:shd w:val="clear" w:color="auto" w:fill="auto"/>
          </w:tcPr>
          <w:p w14:paraId="494645AF" w14:textId="77777777" w:rsidR="00376620" w:rsidRPr="00B5640E" w:rsidRDefault="00376620" w:rsidP="00F471E8">
            <w:pPr>
              <w:rPr>
                <w:rFonts w:cs="Calibri"/>
              </w:rPr>
            </w:pPr>
            <w:r w:rsidRPr="005372E3">
              <w:rPr>
                <w:b/>
              </w:rPr>
              <w:t>Einstieg</w:t>
            </w:r>
            <w:r>
              <w:rPr>
                <w:b/>
              </w:rPr>
              <w:t xml:space="preserve"> / Trainer-Input</w:t>
            </w:r>
            <w:r>
              <w:rPr>
                <w:bCs/>
              </w:rPr>
              <w:t>: Wiederholung zu Formen und Funktionen der Diagnostik aus Modul 9.1</w:t>
            </w:r>
          </w:p>
        </w:tc>
        <w:tc>
          <w:tcPr>
            <w:tcW w:w="3724" w:type="dxa"/>
            <w:shd w:val="clear" w:color="auto" w:fill="auto"/>
          </w:tcPr>
          <w:p w14:paraId="27EC1820" w14:textId="77777777" w:rsidR="00376620" w:rsidRPr="00DE3187" w:rsidRDefault="00376620" w:rsidP="00F471E8">
            <w:pPr>
              <w:spacing w:after="240"/>
              <w:rPr>
                <w:rFonts w:cstheme="minorHAnsi"/>
                <w:lang w:val="en-US"/>
              </w:rPr>
            </w:pPr>
            <w:proofErr w:type="spellStart"/>
            <w:r w:rsidRPr="005504F2">
              <w:rPr>
                <w:rFonts w:cstheme="minorHAnsi"/>
                <w:lang w:val="en-US"/>
              </w:rPr>
              <w:t>BaCuLit</w:t>
            </w:r>
            <w:proofErr w:type="spellEnd"/>
            <w:r w:rsidRPr="005504F2">
              <w:rPr>
                <w:rFonts w:cstheme="minorHAnsi"/>
                <w:lang w:val="en-US"/>
              </w:rPr>
              <w:t xml:space="preserve"> </w:t>
            </w:r>
            <w:r>
              <w:rPr>
                <w:rFonts w:cstheme="minorHAnsi"/>
                <w:lang w:val="en-US"/>
              </w:rPr>
              <w:t>M9</w:t>
            </w:r>
            <w:r w:rsidRPr="005504F2">
              <w:rPr>
                <w:rFonts w:cstheme="minorHAnsi"/>
                <w:lang w:val="en-US"/>
              </w:rPr>
              <w:t>_</w:t>
            </w:r>
            <w:r>
              <w:rPr>
                <w:rFonts w:cstheme="minorHAnsi"/>
                <w:lang w:val="en-US"/>
              </w:rPr>
              <w:t xml:space="preserve">2 </w:t>
            </w:r>
            <w:r w:rsidRPr="005504F2">
              <w:rPr>
                <w:rFonts w:cstheme="minorHAnsi"/>
                <w:lang w:val="en-US"/>
              </w:rPr>
              <w:t xml:space="preserve">PPT </w:t>
            </w:r>
          </w:p>
        </w:tc>
        <w:tc>
          <w:tcPr>
            <w:tcW w:w="1808" w:type="dxa"/>
          </w:tcPr>
          <w:p w14:paraId="27665D64" w14:textId="602AEA40" w:rsidR="00376620" w:rsidRPr="00440945" w:rsidRDefault="00376620" w:rsidP="00F471E8">
            <w:pPr>
              <w:spacing w:after="120"/>
              <w:jc w:val="both"/>
              <w:rPr>
                <w:sz w:val="24"/>
                <w:szCs w:val="24"/>
              </w:rPr>
            </w:pPr>
            <w:r w:rsidRPr="000F0BF2">
              <w:rPr>
                <w:sz w:val="24"/>
                <w:szCs w:val="24"/>
              </w:rPr>
              <w:t>Folie</w:t>
            </w:r>
            <w:r>
              <w:rPr>
                <w:sz w:val="24"/>
                <w:szCs w:val="24"/>
              </w:rPr>
              <w:t xml:space="preserve">n </w:t>
            </w:r>
            <w:r w:rsidR="001D6D33">
              <w:rPr>
                <w:sz w:val="24"/>
                <w:szCs w:val="24"/>
              </w:rPr>
              <w:t>3</w:t>
            </w:r>
            <w:r>
              <w:rPr>
                <w:sz w:val="24"/>
                <w:szCs w:val="24"/>
              </w:rPr>
              <w:t>-10</w:t>
            </w:r>
          </w:p>
        </w:tc>
      </w:tr>
      <w:tr w:rsidR="00376620" w:rsidRPr="005504F2" w14:paraId="3FEFAD86" w14:textId="77777777" w:rsidTr="00F471E8">
        <w:tc>
          <w:tcPr>
            <w:tcW w:w="1044" w:type="dxa"/>
          </w:tcPr>
          <w:p w14:paraId="78B7606A" w14:textId="77777777" w:rsidR="00376620" w:rsidRDefault="00376620" w:rsidP="00F471E8">
            <w:pPr>
              <w:rPr>
                <w:rFonts w:cstheme="minorHAnsi"/>
              </w:rPr>
            </w:pPr>
            <w:r>
              <w:rPr>
                <w:rFonts w:cstheme="minorHAnsi"/>
              </w:rPr>
              <w:t>10 Min.</w:t>
            </w:r>
          </w:p>
        </w:tc>
        <w:tc>
          <w:tcPr>
            <w:tcW w:w="7701" w:type="dxa"/>
          </w:tcPr>
          <w:p w14:paraId="2DFAB6B9" w14:textId="462C12FB" w:rsidR="00376620" w:rsidRDefault="00376620" w:rsidP="00F471E8">
            <w:pPr>
              <w:rPr>
                <w:bCs/>
              </w:rPr>
            </w:pPr>
            <w:r>
              <w:rPr>
                <w:b/>
              </w:rPr>
              <w:t xml:space="preserve">Einführendes </w:t>
            </w:r>
            <w:r w:rsidRPr="00D2651A">
              <w:rPr>
                <w:b/>
              </w:rPr>
              <w:t>Brainstorming</w:t>
            </w:r>
            <w:r>
              <w:rPr>
                <w:bCs/>
              </w:rPr>
              <w:t xml:space="preserve"> (Einzel</w:t>
            </w:r>
            <w:r w:rsidR="003470D6">
              <w:rPr>
                <w:bCs/>
              </w:rPr>
              <w:t>-</w:t>
            </w:r>
            <w:r>
              <w:rPr>
                <w:bCs/>
              </w:rPr>
              <w:t xml:space="preserve"> und Partnerarbeit</w:t>
            </w:r>
            <w:r w:rsidR="003470D6">
              <w:rPr>
                <w:bCs/>
              </w:rPr>
              <w:t>)</w:t>
            </w:r>
            <w:r>
              <w:rPr>
                <w:bCs/>
              </w:rPr>
              <w:t xml:space="preserve">: </w:t>
            </w:r>
          </w:p>
          <w:p w14:paraId="0640A68F" w14:textId="77777777" w:rsidR="00376620" w:rsidRDefault="00376620" w:rsidP="00F471E8">
            <w:pPr>
              <w:rPr>
                <w:bCs/>
              </w:rPr>
            </w:pPr>
            <w:r>
              <w:rPr>
                <w:bCs/>
              </w:rPr>
              <w:lastRenderedPageBreak/>
              <w:t xml:space="preserve">(1) Was wissen Sie über die private Lektüre und Mediennutzung Ihrer </w:t>
            </w:r>
            <w:proofErr w:type="spellStart"/>
            <w:r>
              <w:rPr>
                <w:bCs/>
              </w:rPr>
              <w:t>SuS</w:t>
            </w:r>
            <w:proofErr w:type="spellEnd"/>
            <w:r>
              <w:rPr>
                <w:bCs/>
              </w:rPr>
              <w:t xml:space="preserve"> und woher wissen Sie dies? (2) Was würden Sie gern wissen und durch welche Verfahren könnten Sie dieses Wissen erlangen? (AB1)</w:t>
            </w:r>
          </w:p>
          <w:p w14:paraId="79427D22" w14:textId="6B75298B" w:rsidR="00376620" w:rsidRPr="00D445DB" w:rsidRDefault="00376620" w:rsidP="00F471E8">
            <w:pPr>
              <w:rPr>
                <w:bCs/>
              </w:rPr>
            </w:pPr>
            <w:r>
              <w:rPr>
                <w:rFonts w:cstheme="minorHAnsi"/>
              </w:rPr>
              <w:t xml:space="preserve">TN notieren Stichworte zu Fragen (1) und (2) </w:t>
            </w:r>
            <w:r w:rsidR="003470D6">
              <w:rPr>
                <w:rFonts w:cstheme="minorHAnsi"/>
              </w:rPr>
              <w:t>in de</w:t>
            </w:r>
            <w:r w:rsidR="00A67C67">
              <w:rPr>
                <w:rFonts w:cstheme="minorHAnsi"/>
              </w:rPr>
              <w:t>r</w:t>
            </w:r>
            <w:r w:rsidR="003470D6">
              <w:rPr>
                <w:rFonts w:cstheme="minorHAnsi"/>
              </w:rPr>
              <w:t xml:space="preserve"> Mindmap auf dem AB1.</w:t>
            </w:r>
          </w:p>
        </w:tc>
        <w:tc>
          <w:tcPr>
            <w:tcW w:w="3724" w:type="dxa"/>
          </w:tcPr>
          <w:p w14:paraId="06C7829B" w14:textId="77777777" w:rsidR="00376620" w:rsidRDefault="00376620" w:rsidP="00F471E8">
            <w:pPr>
              <w:rPr>
                <w:rFonts w:cstheme="minorHAnsi"/>
                <w:lang w:val="en-US"/>
              </w:rPr>
            </w:pPr>
            <w:proofErr w:type="spellStart"/>
            <w:r w:rsidRPr="005504F2">
              <w:rPr>
                <w:rFonts w:cstheme="minorHAnsi"/>
                <w:lang w:val="en-US"/>
              </w:rPr>
              <w:lastRenderedPageBreak/>
              <w:t>BaCuLit</w:t>
            </w:r>
            <w:proofErr w:type="spellEnd"/>
            <w:r w:rsidRPr="005504F2">
              <w:rPr>
                <w:rFonts w:cstheme="minorHAnsi"/>
                <w:lang w:val="en-US"/>
              </w:rPr>
              <w:t xml:space="preserve"> </w:t>
            </w:r>
            <w:r>
              <w:rPr>
                <w:rFonts w:cstheme="minorHAnsi"/>
                <w:lang w:val="en-US"/>
              </w:rPr>
              <w:t>M9</w:t>
            </w:r>
            <w:r w:rsidRPr="005504F2">
              <w:rPr>
                <w:rFonts w:cstheme="minorHAnsi"/>
                <w:lang w:val="en-US"/>
              </w:rPr>
              <w:t>_</w:t>
            </w:r>
            <w:r>
              <w:rPr>
                <w:rFonts w:cstheme="minorHAnsi"/>
                <w:lang w:val="en-US"/>
              </w:rPr>
              <w:t xml:space="preserve">2 </w:t>
            </w:r>
            <w:r w:rsidRPr="005504F2">
              <w:rPr>
                <w:rFonts w:cstheme="minorHAnsi"/>
                <w:lang w:val="en-US"/>
              </w:rPr>
              <w:t>PPT</w:t>
            </w:r>
          </w:p>
          <w:p w14:paraId="2EEA3486" w14:textId="77777777" w:rsidR="00376620" w:rsidRDefault="00376620" w:rsidP="00F471E8">
            <w:pPr>
              <w:rPr>
                <w:rFonts w:cstheme="minorHAnsi"/>
                <w:lang w:val="en-US"/>
              </w:rPr>
            </w:pPr>
            <w:proofErr w:type="spellStart"/>
            <w:r w:rsidRPr="006133DC">
              <w:rPr>
                <w:rFonts w:cstheme="minorHAnsi"/>
                <w:lang w:val="en-US"/>
              </w:rPr>
              <w:lastRenderedPageBreak/>
              <w:t>BaCuLit</w:t>
            </w:r>
            <w:proofErr w:type="spellEnd"/>
            <w:r w:rsidRPr="006133DC">
              <w:rPr>
                <w:rFonts w:cstheme="minorHAnsi"/>
                <w:lang w:val="en-US"/>
              </w:rPr>
              <w:t xml:space="preserve"> M</w:t>
            </w:r>
            <w:r>
              <w:rPr>
                <w:rFonts w:cstheme="minorHAnsi"/>
                <w:lang w:val="en-US"/>
              </w:rPr>
              <w:t>9</w:t>
            </w:r>
            <w:r w:rsidRPr="006133DC">
              <w:rPr>
                <w:rFonts w:cstheme="minorHAnsi"/>
                <w:lang w:val="en-US"/>
              </w:rPr>
              <w:t>_</w:t>
            </w:r>
            <w:r>
              <w:rPr>
                <w:rFonts w:cstheme="minorHAnsi"/>
                <w:lang w:val="en-US"/>
              </w:rPr>
              <w:t>2</w:t>
            </w:r>
            <w:r w:rsidRPr="006133DC">
              <w:rPr>
                <w:rFonts w:cstheme="minorHAnsi"/>
                <w:lang w:val="en-US"/>
              </w:rPr>
              <w:t xml:space="preserve"> AB1</w:t>
            </w:r>
          </w:p>
          <w:p w14:paraId="69EDC5B4" w14:textId="77777777" w:rsidR="00376620" w:rsidRPr="006133DC" w:rsidRDefault="00376620" w:rsidP="00F471E8">
            <w:pPr>
              <w:rPr>
                <w:rFonts w:cstheme="minorHAnsi"/>
                <w:lang w:val="en-US"/>
              </w:rPr>
            </w:pPr>
          </w:p>
          <w:p w14:paraId="61C6801A" w14:textId="70467667" w:rsidR="00376620" w:rsidRDefault="00376620" w:rsidP="00F471E8">
            <w:pPr>
              <w:rPr>
                <w:rFonts w:cstheme="minorHAnsi"/>
              </w:rPr>
            </w:pPr>
          </w:p>
        </w:tc>
        <w:tc>
          <w:tcPr>
            <w:tcW w:w="1808" w:type="dxa"/>
          </w:tcPr>
          <w:p w14:paraId="172D4D00" w14:textId="77777777" w:rsidR="00376620" w:rsidRPr="0015374E" w:rsidRDefault="00376620" w:rsidP="00F471E8">
            <w:pPr>
              <w:spacing w:after="120"/>
              <w:jc w:val="both"/>
              <w:rPr>
                <w:rFonts w:cstheme="minorHAnsi"/>
              </w:rPr>
            </w:pPr>
            <w:r>
              <w:rPr>
                <w:rFonts w:cstheme="minorHAnsi"/>
              </w:rPr>
              <w:lastRenderedPageBreak/>
              <w:t>Folie 11</w:t>
            </w:r>
          </w:p>
        </w:tc>
      </w:tr>
      <w:tr w:rsidR="00376620" w:rsidRPr="005504F2" w14:paraId="3B6BE2A4" w14:textId="77777777" w:rsidTr="00F471E8">
        <w:tc>
          <w:tcPr>
            <w:tcW w:w="1044" w:type="dxa"/>
          </w:tcPr>
          <w:p w14:paraId="68E0D42E" w14:textId="77777777" w:rsidR="00376620" w:rsidRPr="005504F2" w:rsidRDefault="00376620" w:rsidP="00F471E8">
            <w:pPr>
              <w:rPr>
                <w:rFonts w:cstheme="minorHAnsi"/>
              </w:rPr>
            </w:pPr>
            <w:r>
              <w:rPr>
                <w:rFonts w:cstheme="minorHAnsi"/>
              </w:rPr>
              <w:t>10 Min.</w:t>
            </w:r>
          </w:p>
        </w:tc>
        <w:tc>
          <w:tcPr>
            <w:tcW w:w="7701" w:type="dxa"/>
          </w:tcPr>
          <w:p w14:paraId="1438D523" w14:textId="12DDC3AE" w:rsidR="00376620" w:rsidRPr="00FD6AD1" w:rsidRDefault="00376620" w:rsidP="00F471E8">
            <w:pPr>
              <w:spacing w:after="120"/>
              <w:rPr>
                <w:rFonts w:cstheme="minorHAnsi"/>
                <w:bCs/>
              </w:rPr>
            </w:pPr>
            <w:r>
              <w:rPr>
                <w:rFonts w:cstheme="minorHAnsi"/>
                <w:b/>
              </w:rPr>
              <w:t xml:space="preserve">Auswertung im Plenum: </w:t>
            </w:r>
            <w:r w:rsidRPr="00FD6AD1">
              <w:rPr>
                <w:rFonts w:cstheme="minorHAnsi"/>
                <w:bCs/>
              </w:rPr>
              <w:t>TN</w:t>
            </w:r>
            <w:r>
              <w:rPr>
                <w:rFonts w:cstheme="minorHAnsi"/>
                <w:b/>
              </w:rPr>
              <w:t xml:space="preserve"> </w:t>
            </w:r>
            <w:r w:rsidR="003470D6">
              <w:rPr>
                <w:rFonts w:cstheme="minorHAnsi"/>
                <w:bCs/>
              </w:rPr>
              <w:t xml:space="preserve">stellen </w:t>
            </w:r>
            <w:r>
              <w:rPr>
                <w:rFonts w:cstheme="minorHAnsi"/>
                <w:bCs/>
              </w:rPr>
              <w:t xml:space="preserve">ihre </w:t>
            </w:r>
            <w:r w:rsidR="003470D6">
              <w:rPr>
                <w:rFonts w:cstheme="minorHAnsi"/>
                <w:bCs/>
              </w:rPr>
              <w:t>Ergebnisse vor</w:t>
            </w:r>
            <w:r>
              <w:rPr>
                <w:rFonts w:cstheme="minorHAnsi"/>
                <w:bCs/>
              </w:rPr>
              <w:t>; Austausch und kurze Diskussion</w:t>
            </w:r>
            <w:r w:rsidR="003470D6">
              <w:rPr>
                <w:rFonts w:cstheme="minorHAnsi"/>
                <w:bCs/>
              </w:rPr>
              <w:t>.</w:t>
            </w:r>
          </w:p>
        </w:tc>
        <w:tc>
          <w:tcPr>
            <w:tcW w:w="3724" w:type="dxa"/>
          </w:tcPr>
          <w:p w14:paraId="63554CD2" w14:textId="7DDFEEEC" w:rsidR="00376620" w:rsidRPr="005504F2" w:rsidRDefault="00376620" w:rsidP="00F471E8">
            <w:pPr>
              <w:spacing w:after="240"/>
              <w:rPr>
                <w:rFonts w:cstheme="minorHAnsi"/>
              </w:rPr>
            </w:pPr>
          </w:p>
        </w:tc>
        <w:tc>
          <w:tcPr>
            <w:tcW w:w="1808" w:type="dxa"/>
          </w:tcPr>
          <w:p w14:paraId="5A70FB77" w14:textId="77777777" w:rsidR="00376620" w:rsidRPr="0015374E" w:rsidRDefault="00376620" w:rsidP="00F471E8">
            <w:pPr>
              <w:spacing w:after="120"/>
              <w:jc w:val="both"/>
              <w:rPr>
                <w:rFonts w:cstheme="minorHAnsi"/>
              </w:rPr>
            </w:pPr>
          </w:p>
        </w:tc>
      </w:tr>
      <w:tr w:rsidR="00376620" w:rsidRPr="005504F2" w14:paraId="3A00EF5B" w14:textId="77777777" w:rsidTr="00F471E8">
        <w:tc>
          <w:tcPr>
            <w:tcW w:w="1044" w:type="dxa"/>
          </w:tcPr>
          <w:p w14:paraId="34E28253" w14:textId="77777777" w:rsidR="00376620" w:rsidRPr="000662A9" w:rsidRDefault="00376620" w:rsidP="00F471E8">
            <w:pPr>
              <w:rPr>
                <w:rFonts w:cstheme="minorHAnsi"/>
                <w:lang w:val="en-GB"/>
              </w:rPr>
            </w:pPr>
            <w:r>
              <w:rPr>
                <w:rFonts w:cstheme="minorHAnsi"/>
                <w:lang w:val="en-GB"/>
              </w:rPr>
              <w:t>6</w:t>
            </w:r>
            <w:r w:rsidRPr="000662A9">
              <w:rPr>
                <w:rFonts w:cstheme="minorHAnsi"/>
                <w:lang w:val="en-GB"/>
              </w:rPr>
              <w:t>0 Min.</w:t>
            </w:r>
          </w:p>
        </w:tc>
        <w:tc>
          <w:tcPr>
            <w:tcW w:w="7701" w:type="dxa"/>
          </w:tcPr>
          <w:p w14:paraId="70AE6E56" w14:textId="51BC772C" w:rsidR="00376620" w:rsidRDefault="00376620" w:rsidP="00F471E8">
            <w:pPr>
              <w:spacing w:after="120"/>
              <w:jc w:val="both"/>
              <w:rPr>
                <w:rFonts w:cstheme="minorHAnsi"/>
                <w:b/>
                <w:bCs/>
              </w:rPr>
            </w:pPr>
            <w:r>
              <w:rPr>
                <w:rFonts w:cstheme="minorHAnsi"/>
                <w:b/>
                <w:bCs/>
              </w:rPr>
              <w:t>Exploration von Erhebungsinstrumenten in vier Kleingruppen zu 3 - 5 TN.</w:t>
            </w:r>
            <w:r w:rsidR="003470D6">
              <w:rPr>
                <w:rFonts w:cstheme="minorHAnsi"/>
                <w:b/>
                <w:bCs/>
              </w:rPr>
              <w:t xml:space="preserve"> / Stationenarbeit</w:t>
            </w:r>
            <w:r>
              <w:rPr>
                <w:rFonts w:cstheme="minorHAnsi"/>
                <w:b/>
                <w:bCs/>
              </w:rPr>
              <w:t xml:space="preserve">: </w:t>
            </w:r>
            <w:r>
              <w:rPr>
                <w:rFonts w:cstheme="minorHAnsi"/>
              </w:rPr>
              <w:t xml:space="preserve">Auf 4 Tischen (mit je 4-5 Stühlen) liegen die verschiedenen </w:t>
            </w:r>
            <w:r w:rsidRPr="008418B8">
              <w:rPr>
                <w:rFonts w:cstheme="minorHAnsi"/>
              </w:rPr>
              <w:t>diagnostische</w:t>
            </w:r>
            <w:r>
              <w:rPr>
                <w:rFonts w:cstheme="minorHAnsi"/>
              </w:rPr>
              <w:t>n</w:t>
            </w:r>
            <w:r w:rsidRPr="008418B8">
              <w:rPr>
                <w:rFonts w:cstheme="minorHAnsi"/>
              </w:rPr>
              <w:t xml:space="preserve"> </w:t>
            </w:r>
            <w:r>
              <w:rPr>
                <w:rFonts w:cstheme="minorHAnsi"/>
              </w:rPr>
              <w:t>Instrumente</w:t>
            </w:r>
            <w:r w:rsidRPr="008418B8">
              <w:rPr>
                <w:rFonts w:cstheme="minorHAnsi"/>
              </w:rPr>
              <w:t xml:space="preserve"> und Informationen dazu</w:t>
            </w:r>
            <w:r>
              <w:rPr>
                <w:rFonts w:cstheme="minorHAnsi"/>
              </w:rPr>
              <w:t xml:space="preserve"> aus (ggf. die dazu gehörigen Bücher, Tests usw.).</w:t>
            </w:r>
            <w:r w:rsidRPr="008418B8">
              <w:rPr>
                <w:rFonts w:cstheme="minorHAnsi"/>
              </w:rPr>
              <w:t xml:space="preserve"> </w:t>
            </w:r>
            <w:r>
              <w:rPr>
                <w:rFonts w:cstheme="minorHAnsi"/>
              </w:rPr>
              <w:t xml:space="preserve">Die Kleingruppen haben an jedem Tisch 15 Min. Zeit zum Sichten der Materialien; sie tauschen sich kurz darüber aus; ein/e TN wird als Schriftführer/in bestimmt und notiert die Anmerkungen </w:t>
            </w:r>
            <w:r w:rsidRPr="00DC5476">
              <w:rPr>
                <w:rFonts w:cstheme="minorHAnsi"/>
                <w:color w:val="000000" w:themeColor="text1"/>
              </w:rPr>
              <w:t xml:space="preserve">der Gruppe </w:t>
            </w:r>
            <w:r>
              <w:rPr>
                <w:rFonts w:cstheme="minorHAnsi"/>
              </w:rPr>
              <w:t>zu den einzelnen Verfahren auf dem AB2. Nach jeweils 15 Min. gibt d. Trainer</w:t>
            </w:r>
            <w:r w:rsidR="008E0936">
              <w:rPr>
                <w:rFonts w:cstheme="minorHAnsi"/>
              </w:rPr>
              <w:t>/in</w:t>
            </w:r>
            <w:r>
              <w:rPr>
                <w:rFonts w:cstheme="minorHAnsi"/>
              </w:rPr>
              <w:t xml:space="preserve"> das Zeichen zum Wechseln an den nächsten Tisch. </w:t>
            </w:r>
          </w:p>
          <w:p w14:paraId="6ECBBE51" w14:textId="77777777" w:rsidR="00376620" w:rsidRPr="00E833DD" w:rsidRDefault="00376620" w:rsidP="00F471E8">
            <w:pPr>
              <w:spacing w:after="120"/>
              <w:jc w:val="both"/>
              <w:rPr>
                <w:rFonts w:cstheme="minorHAnsi"/>
              </w:rPr>
            </w:pPr>
          </w:p>
        </w:tc>
        <w:tc>
          <w:tcPr>
            <w:tcW w:w="3724" w:type="dxa"/>
          </w:tcPr>
          <w:p w14:paraId="19512AFB" w14:textId="7D8B4821" w:rsidR="00376620" w:rsidRPr="00EA76F4" w:rsidRDefault="00376620" w:rsidP="00F471E8">
            <w:pPr>
              <w:rPr>
                <w:rFonts w:cstheme="minorHAnsi"/>
              </w:rPr>
            </w:pPr>
            <w:proofErr w:type="spellStart"/>
            <w:r w:rsidRPr="00EA76F4">
              <w:rPr>
                <w:rFonts w:cstheme="minorHAnsi"/>
              </w:rPr>
              <w:t>BaCuLit</w:t>
            </w:r>
            <w:proofErr w:type="spellEnd"/>
            <w:r w:rsidRPr="00EA76F4">
              <w:rPr>
                <w:rFonts w:cstheme="minorHAnsi"/>
              </w:rPr>
              <w:t xml:space="preserve"> M</w:t>
            </w:r>
            <w:r w:rsidR="00EA76F4" w:rsidRPr="00EA76F4">
              <w:rPr>
                <w:rFonts w:cstheme="minorHAnsi"/>
              </w:rPr>
              <w:t>9</w:t>
            </w:r>
            <w:r w:rsidRPr="00EA76F4">
              <w:rPr>
                <w:rFonts w:cstheme="minorHAnsi"/>
              </w:rPr>
              <w:t>_</w:t>
            </w:r>
            <w:r w:rsidR="00EA76F4" w:rsidRPr="00EA76F4">
              <w:rPr>
                <w:rFonts w:cstheme="minorHAnsi"/>
              </w:rPr>
              <w:t>2</w:t>
            </w:r>
            <w:r w:rsidRPr="00EA76F4">
              <w:rPr>
                <w:rFonts w:cstheme="minorHAnsi"/>
              </w:rPr>
              <w:t xml:space="preserve"> AB2</w:t>
            </w:r>
          </w:p>
          <w:p w14:paraId="59EA94E8" w14:textId="77777777" w:rsidR="00376620" w:rsidRDefault="00376620" w:rsidP="00F471E8">
            <w:r w:rsidRPr="00E833DD">
              <w:rPr>
                <w:b/>
                <w:bCs/>
              </w:rPr>
              <w:t>Vier Tische</w:t>
            </w:r>
            <w:r>
              <w:t xml:space="preserve"> mit je 4 – 5 Stühlen; darauf die folgenden Materialien:</w:t>
            </w:r>
          </w:p>
          <w:p w14:paraId="175F6B30" w14:textId="77777777" w:rsidR="00376620" w:rsidRDefault="00376620" w:rsidP="00F471E8">
            <w:pPr>
              <w:rPr>
                <w:rFonts w:cstheme="minorHAnsi"/>
                <w:b/>
                <w:bCs/>
              </w:rPr>
            </w:pPr>
          </w:p>
          <w:p w14:paraId="429FE149" w14:textId="77777777" w:rsidR="00376620" w:rsidRDefault="00376620" w:rsidP="00F471E8">
            <w:pPr>
              <w:rPr>
                <w:rFonts w:cstheme="minorHAnsi"/>
                <w:b/>
                <w:bCs/>
              </w:rPr>
            </w:pPr>
            <w:r>
              <w:rPr>
                <w:rFonts w:cstheme="minorHAnsi"/>
                <w:b/>
                <w:bCs/>
              </w:rPr>
              <w:t>Tisch 1: Fragebögen und Selbsteinschätzungsbögen</w:t>
            </w:r>
          </w:p>
          <w:p w14:paraId="0A9286FD" w14:textId="77777777" w:rsidR="00376620" w:rsidRDefault="00376620" w:rsidP="00F471E8">
            <w:pPr>
              <w:rPr>
                <w:rFonts w:cstheme="minorHAnsi"/>
                <w:b/>
                <w:bCs/>
              </w:rPr>
            </w:pPr>
            <w:r>
              <w:rPr>
                <w:rFonts w:cstheme="minorHAnsi"/>
                <w:b/>
                <w:bCs/>
              </w:rPr>
              <w:t>Material:</w:t>
            </w:r>
          </w:p>
          <w:p w14:paraId="325146BE" w14:textId="77777777" w:rsidR="00376620" w:rsidRPr="00EA76F4" w:rsidRDefault="00376620" w:rsidP="00F471E8">
            <w:pPr>
              <w:rPr>
                <w:rFonts w:cstheme="minorHAnsi"/>
              </w:rPr>
            </w:pPr>
            <w:proofErr w:type="spellStart"/>
            <w:r w:rsidRPr="00EA76F4">
              <w:rPr>
                <w:rFonts w:cstheme="minorHAnsi"/>
              </w:rPr>
              <w:t>BaCuLit</w:t>
            </w:r>
            <w:proofErr w:type="spellEnd"/>
            <w:r w:rsidRPr="00EA76F4">
              <w:rPr>
                <w:rFonts w:cstheme="minorHAnsi"/>
              </w:rPr>
              <w:t xml:space="preserve"> M9_2 AB3 und AB4</w:t>
            </w:r>
          </w:p>
          <w:p w14:paraId="7313AEA7" w14:textId="77777777" w:rsidR="00376620" w:rsidRPr="003C16C6" w:rsidRDefault="00376620" w:rsidP="00376620">
            <w:pPr>
              <w:pStyle w:val="Listenabsatz"/>
              <w:numPr>
                <w:ilvl w:val="0"/>
                <w:numId w:val="5"/>
              </w:numPr>
              <w:spacing w:after="0" w:line="240" w:lineRule="auto"/>
              <w:ind w:left="0"/>
              <w:rPr>
                <w:rFonts w:cstheme="minorHAnsi"/>
                <w:b/>
                <w:bCs/>
              </w:rPr>
            </w:pPr>
            <w:r>
              <w:rPr>
                <w:rFonts w:cstheme="minorHAnsi"/>
              </w:rPr>
              <w:t xml:space="preserve">(Fragebogen zur Lesemotivation und </w:t>
            </w:r>
          </w:p>
          <w:p w14:paraId="55202F62" w14:textId="77777777" w:rsidR="00376620" w:rsidRPr="009B05B3" w:rsidRDefault="00376620" w:rsidP="00376620">
            <w:pPr>
              <w:pStyle w:val="Listenabsatz"/>
              <w:numPr>
                <w:ilvl w:val="0"/>
                <w:numId w:val="5"/>
              </w:numPr>
              <w:spacing w:after="0" w:line="240" w:lineRule="auto"/>
              <w:ind w:left="0"/>
              <w:rPr>
                <w:rFonts w:cstheme="minorHAnsi"/>
                <w:b/>
                <w:bCs/>
              </w:rPr>
            </w:pPr>
            <w:r>
              <w:rPr>
                <w:rFonts w:cstheme="minorHAnsi"/>
              </w:rPr>
              <w:t>zum Leser-Selbstkonzept)</w:t>
            </w:r>
          </w:p>
          <w:p w14:paraId="4EC6A009" w14:textId="77777777" w:rsidR="00376620" w:rsidRPr="006B2198" w:rsidRDefault="00376620" w:rsidP="00376620">
            <w:pPr>
              <w:pStyle w:val="Listenabsatz"/>
              <w:numPr>
                <w:ilvl w:val="0"/>
                <w:numId w:val="5"/>
              </w:numPr>
              <w:spacing w:after="0" w:line="240" w:lineRule="auto"/>
              <w:ind w:left="0"/>
              <w:rPr>
                <w:rFonts w:cstheme="minorHAnsi"/>
                <w:b/>
                <w:bCs/>
              </w:rPr>
            </w:pPr>
            <w:r>
              <w:rPr>
                <w:rFonts w:cstheme="minorHAnsi"/>
              </w:rPr>
              <w:t>Ggf. weitere Materialien: Fragebogen zur Lesemotivation aus Krug &amp; Nix, Selbsteinschätzungsbogen Lesemotivation aus „Lesen. Das Training“ für Kl. 7-9, u.a.</w:t>
            </w:r>
          </w:p>
          <w:p w14:paraId="34F66684" w14:textId="77777777" w:rsidR="00376620" w:rsidRPr="003C16C6" w:rsidRDefault="00376620" w:rsidP="00376620">
            <w:pPr>
              <w:pStyle w:val="Listenabsatz"/>
              <w:numPr>
                <w:ilvl w:val="0"/>
                <w:numId w:val="5"/>
              </w:numPr>
              <w:spacing w:after="0" w:line="240" w:lineRule="auto"/>
              <w:ind w:left="0"/>
              <w:rPr>
                <w:rFonts w:cstheme="minorHAnsi"/>
                <w:b/>
                <w:bCs/>
                <w:color w:val="000000" w:themeColor="text1"/>
              </w:rPr>
            </w:pPr>
          </w:p>
          <w:p w14:paraId="6BC7A959" w14:textId="1E3B8AFC" w:rsidR="00376620" w:rsidRDefault="00376620" w:rsidP="00F471E8">
            <w:pPr>
              <w:rPr>
                <w:rFonts w:cstheme="minorHAnsi"/>
                <w:b/>
                <w:bCs/>
              </w:rPr>
            </w:pPr>
            <w:r>
              <w:rPr>
                <w:rFonts w:cstheme="minorHAnsi"/>
                <w:b/>
                <w:bCs/>
              </w:rPr>
              <w:t xml:space="preserve">Tisch 2: Leitfaden für ein teilstrukturiertes Interview zur Lese- und Mediensozialisation von Kindern und Jugendlichen </w:t>
            </w:r>
          </w:p>
          <w:p w14:paraId="65B89B8A" w14:textId="77777777" w:rsidR="00376620" w:rsidRDefault="00376620" w:rsidP="00F471E8">
            <w:pPr>
              <w:rPr>
                <w:rFonts w:cstheme="minorHAnsi"/>
                <w:b/>
                <w:bCs/>
              </w:rPr>
            </w:pPr>
            <w:r>
              <w:rPr>
                <w:rFonts w:cstheme="minorHAnsi"/>
                <w:b/>
                <w:bCs/>
              </w:rPr>
              <w:t>Material:</w:t>
            </w:r>
          </w:p>
          <w:p w14:paraId="7633DFA9" w14:textId="77777777" w:rsidR="00376620" w:rsidRPr="00EA76F4" w:rsidRDefault="00376620" w:rsidP="00376620">
            <w:pPr>
              <w:pStyle w:val="Listenabsatz"/>
              <w:numPr>
                <w:ilvl w:val="0"/>
                <w:numId w:val="5"/>
              </w:numPr>
              <w:spacing w:after="0" w:line="240" w:lineRule="auto"/>
              <w:ind w:left="0"/>
              <w:rPr>
                <w:rFonts w:cstheme="minorHAnsi"/>
                <w:color w:val="000000" w:themeColor="text1"/>
              </w:rPr>
            </w:pPr>
            <w:proofErr w:type="spellStart"/>
            <w:r w:rsidRPr="00EA76F4">
              <w:rPr>
                <w:rFonts w:cstheme="minorHAnsi"/>
                <w:color w:val="000000" w:themeColor="text1"/>
              </w:rPr>
              <w:t>BaCuLit</w:t>
            </w:r>
            <w:proofErr w:type="spellEnd"/>
            <w:r w:rsidRPr="00EA76F4">
              <w:rPr>
                <w:rFonts w:cstheme="minorHAnsi"/>
                <w:color w:val="000000" w:themeColor="text1"/>
              </w:rPr>
              <w:t xml:space="preserve"> M9_2 AB5, AB6 und AB7</w:t>
            </w:r>
          </w:p>
          <w:p w14:paraId="3F185121" w14:textId="77777777" w:rsidR="00376620" w:rsidRDefault="00376620" w:rsidP="00376620">
            <w:pPr>
              <w:pStyle w:val="Listenabsatz"/>
              <w:numPr>
                <w:ilvl w:val="0"/>
                <w:numId w:val="5"/>
              </w:numPr>
              <w:spacing w:after="0" w:line="240" w:lineRule="auto"/>
              <w:ind w:left="0"/>
              <w:rPr>
                <w:rFonts w:cstheme="minorHAnsi"/>
              </w:rPr>
            </w:pPr>
            <w:r>
              <w:rPr>
                <w:rFonts w:cstheme="minorHAnsi"/>
              </w:rPr>
              <w:t xml:space="preserve">(Interview-Leitfaden zur Lese- und Mediensozialisation von Kindern und </w:t>
            </w:r>
            <w:r>
              <w:rPr>
                <w:rFonts w:cstheme="minorHAnsi"/>
              </w:rPr>
              <w:lastRenderedPageBreak/>
              <w:t xml:space="preserve">Jugendlichen (Projekt </w:t>
            </w:r>
            <w:proofErr w:type="spellStart"/>
            <w:r>
              <w:rPr>
                <w:rFonts w:cstheme="minorHAnsi"/>
              </w:rPr>
              <w:t>boys</w:t>
            </w:r>
            <w:proofErr w:type="spellEnd"/>
            <w:r>
              <w:rPr>
                <w:rFonts w:cstheme="minorHAnsi"/>
              </w:rPr>
              <w:t xml:space="preserve"> &amp; </w:t>
            </w:r>
            <w:proofErr w:type="spellStart"/>
            <w:r>
              <w:rPr>
                <w:rFonts w:cstheme="minorHAnsi"/>
              </w:rPr>
              <w:t>books</w:t>
            </w:r>
            <w:proofErr w:type="spellEnd"/>
            <w:r>
              <w:rPr>
                <w:rFonts w:cstheme="minorHAnsi"/>
              </w:rPr>
              <w:t>), Medien-Checkliste und Merkblatt zur Durchführung und Auswertung von Interviews)</w:t>
            </w:r>
          </w:p>
          <w:p w14:paraId="22ED26D9" w14:textId="77777777" w:rsidR="00376620" w:rsidRPr="00956A01" w:rsidRDefault="00376620" w:rsidP="00376620">
            <w:pPr>
              <w:pStyle w:val="Listenabsatz"/>
              <w:numPr>
                <w:ilvl w:val="0"/>
                <w:numId w:val="5"/>
              </w:numPr>
              <w:spacing w:after="0" w:line="240" w:lineRule="auto"/>
              <w:ind w:left="0"/>
              <w:rPr>
                <w:rFonts w:cstheme="minorHAnsi"/>
                <w:b/>
                <w:bCs/>
              </w:rPr>
            </w:pPr>
            <w:r w:rsidRPr="009B05B3">
              <w:rPr>
                <w:rFonts w:cstheme="minorHAnsi"/>
              </w:rPr>
              <w:t>Ggf. Infos zum Projekt ‚</w:t>
            </w:r>
            <w:proofErr w:type="spellStart"/>
            <w:r w:rsidRPr="009B05B3">
              <w:rPr>
                <w:rFonts w:cstheme="minorHAnsi"/>
              </w:rPr>
              <w:t>boys</w:t>
            </w:r>
            <w:proofErr w:type="spellEnd"/>
            <w:r w:rsidRPr="009B05B3">
              <w:rPr>
                <w:rFonts w:cstheme="minorHAnsi"/>
              </w:rPr>
              <w:t xml:space="preserve"> &amp; </w:t>
            </w:r>
            <w:proofErr w:type="spellStart"/>
            <w:r w:rsidRPr="009B05B3">
              <w:rPr>
                <w:rFonts w:cstheme="minorHAnsi"/>
              </w:rPr>
              <w:t>books</w:t>
            </w:r>
            <w:proofErr w:type="spellEnd"/>
            <w:r w:rsidRPr="009B05B3">
              <w:rPr>
                <w:rFonts w:cstheme="minorHAnsi"/>
              </w:rPr>
              <w:t>‘ (z.B. Buch „Attraktive Lesestoffe (nicht nur) für Jungen“ von Garbe et al. 2018</w:t>
            </w:r>
            <w:r>
              <w:rPr>
                <w:rFonts w:cstheme="minorHAnsi"/>
              </w:rPr>
              <w:t>)</w:t>
            </w:r>
          </w:p>
          <w:p w14:paraId="7EF80DB9" w14:textId="77777777" w:rsidR="00376620" w:rsidRPr="009B05B3" w:rsidRDefault="00376620" w:rsidP="00376620">
            <w:pPr>
              <w:pStyle w:val="Listenabsatz"/>
              <w:numPr>
                <w:ilvl w:val="0"/>
                <w:numId w:val="5"/>
              </w:numPr>
              <w:spacing w:after="0" w:line="240" w:lineRule="auto"/>
              <w:ind w:left="0"/>
              <w:rPr>
                <w:rFonts w:cstheme="minorHAnsi"/>
                <w:b/>
                <w:bCs/>
              </w:rPr>
            </w:pPr>
            <w:r w:rsidRPr="009B05B3">
              <w:rPr>
                <w:rFonts w:cstheme="minorHAnsi"/>
              </w:rPr>
              <w:t xml:space="preserve"> </w:t>
            </w:r>
          </w:p>
          <w:p w14:paraId="0D336992" w14:textId="77777777" w:rsidR="00376620" w:rsidRDefault="00376620" w:rsidP="00F471E8">
            <w:pPr>
              <w:rPr>
                <w:rFonts w:cstheme="minorHAnsi"/>
                <w:b/>
                <w:bCs/>
              </w:rPr>
            </w:pPr>
            <w:r>
              <w:rPr>
                <w:rFonts w:cstheme="minorHAnsi"/>
                <w:b/>
                <w:bCs/>
              </w:rPr>
              <w:t xml:space="preserve">Tisch 3: Anleitungen zum Schreiben und Auswerten einer Lese-Autobiografie </w:t>
            </w:r>
          </w:p>
          <w:p w14:paraId="0865C728" w14:textId="77777777" w:rsidR="00376620" w:rsidRDefault="00376620" w:rsidP="00F471E8">
            <w:pPr>
              <w:rPr>
                <w:rFonts w:cstheme="minorHAnsi"/>
                <w:b/>
                <w:bCs/>
              </w:rPr>
            </w:pPr>
            <w:r>
              <w:rPr>
                <w:rFonts w:cstheme="minorHAnsi"/>
                <w:b/>
                <w:bCs/>
              </w:rPr>
              <w:t>Material:</w:t>
            </w:r>
          </w:p>
          <w:p w14:paraId="4395F716" w14:textId="77777777" w:rsidR="00376620" w:rsidRPr="00EA76F4" w:rsidRDefault="00376620" w:rsidP="00376620">
            <w:pPr>
              <w:pStyle w:val="Listenabsatz"/>
              <w:numPr>
                <w:ilvl w:val="0"/>
                <w:numId w:val="5"/>
              </w:numPr>
              <w:spacing w:after="0" w:line="240" w:lineRule="auto"/>
              <w:ind w:left="0"/>
              <w:rPr>
                <w:rFonts w:cstheme="minorHAnsi"/>
                <w:color w:val="000000" w:themeColor="text1"/>
              </w:rPr>
            </w:pPr>
            <w:proofErr w:type="spellStart"/>
            <w:r w:rsidRPr="00EA76F4">
              <w:rPr>
                <w:rFonts w:cstheme="minorHAnsi"/>
                <w:color w:val="000000" w:themeColor="text1"/>
              </w:rPr>
              <w:t>BaCuLit</w:t>
            </w:r>
            <w:proofErr w:type="spellEnd"/>
            <w:r w:rsidRPr="00EA76F4">
              <w:rPr>
                <w:rFonts w:cstheme="minorHAnsi"/>
                <w:color w:val="000000" w:themeColor="text1"/>
              </w:rPr>
              <w:t xml:space="preserve"> M9_2 AB8, AB9 und AB10</w:t>
            </w:r>
          </w:p>
          <w:p w14:paraId="6B34F19D" w14:textId="77777777" w:rsidR="00376620" w:rsidRPr="00FF2080" w:rsidRDefault="00376620" w:rsidP="00376620">
            <w:pPr>
              <w:pStyle w:val="Listenabsatz"/>
              <w:numPr>
                <w:ilvl w:val="0"/>
                <w:numId w:val="5"/>
              </w:numPr>
              <w:spacing w:after="0" w:line="240" w:lineRule="auto"/>
              <w:ind w:left="0"/>
              <w:rPr>
                <w:rFonts w:cstheme="minorHAnsi"/>
                <w:b/>
                <w:bCs/>
              </w:rPr>
            </w:pPr>
            <w:r>
              <w:rPr>
                <w:rFonts w:cstheme="minorHAnsi"/>
              </w:rPr>
              <w:t>(</w:t>
            </w:r>
            <w:r w:rsidRPr="00FF2080">
              <w:rPr>
                <w:rFonts w:cstheme="minorHAnsi"/>
              </w:rPr>
              <w:t xml:space="preserve">Anleitung zum Schreiben einer Lese-Autobiografie (LAB) für </w:t>
            </w:r>
            <w:proofErr w:type="spellStart"/>
            <w:r w:rsidRPr="00FF2080">
              <w:rPr>
                <w:rFonts w:cstheme="minorHAnsi"/>
              </w:rPr>
              <w:t>SuS</w:t>
            </w:r>
            <w:proofErr w:type="spellEnd"/>
            <w:r w:rsidRPr="00FF2080">
              <w:rPr>
                <w:rFonts w:cstheme="minorHAnsi"/>
              </w:rPr>
              <w:t>,</w:t>
            </w:r>
          </w:p>
          <w:p w14:paraId="69260014" w14:textId="77777777" w:rsidR="00376620" w:rsidRPr="009B05B3" w:rsidRDefault="00376620" w:rsidP="00376620">
            <w:pPr>
              <w:pStyle w:val="Listenabsatz"/>
              <w:numPr>
                <w:ilvl w:val="0"/>
                <w:numId w:val="5"/>
              </w:numPr>
              <w:spacing w:after="0" w:line="240" w:lineRule="auto"/>
              <w:ind w:left="0"/>
              <w:rPr>
                <w:rFonts w:cstheme="minorHAnsi"/>
                <w:b/>
                <w:bCs/>
              </w:rPr>
            </w:pPr>
            <w:r>
              <w:rPr>
                <w:rFonts w:cstheme="minorHAnsi"/>
              </w:rPr>
              <w:t xml:space="preserve">Aufgabe zum Schreiben einer LAB für Erwachsene mit Animiertexten, </w:t>
            </w:r>
          </w:p>
          <w:p w14:paraId="71DDFCC5" w14:textId="77777777" w:rsidR="00376620" w:rsidRPr="002C3589" w:rsidRDefault="00376620" w:rsidP="00376620">
            <w:pPr>
              <w:pStyle w:val="Listenabsatz"/>
              <w:numPr>
                <w:ilvl w:val="0"/>
                <w:numId w:val="5"/>
              </w:numPr>
              <w:spacing w:after="0" w:line="240" w:lineRule="auto"/>
              <w:ind w:left="0"/>
              <w:rPr>
                <w:rFonts w:cstheme="minorHAnsi"/>
                <w:b/>
                <w:bCs/>
              </w:rPr>
            </w:pPr>
            <w:r>
              <w:rPr>
                <w:rFonts w:cstheme="minorHAnsi"/>
              </w:rPr>
              <w:t>Auswertungsbogen für LABs)</w:t>
            </w:r>
          </w:p>
          <w:p w14:paraId="6C36F4EB" w14:textId="77777777" w:rsidR="00376620" w:rsidRPr="00275458" w:rsidRDefault="00376620" w:rsidP="00376620">
            <w:pPr>
              <w:pStyle w:val="Listenabsatz"/>
              <w:numPr>
                <w:ilvl w:val="0"/>
                <w:numId w:val="5"/>
              </w:numPr>
              <w:spacing w:after="0" w:line="240" w:lineRule="auto"/>
              <w:ind w:left="0"/>
              <w:rPr>
                <w:rFonts w:cstheme="minorHAnsi"/>
                <w:b/>
                <w:bCs/>
              </w:rPr>
            </w:pPr>
          </w:p>
          <w:p w14:paraId="135ED62E" w14:textId="77777777" w:rsidR="00376620" w:rsidRDefault="00376620" w:rsidP="00F471E8">
            <w:pPr>
              <w:rPr>
                <w:rFonts w:cstheme="minorHAnsi"/>
                <w:b/>
                <w:bCs/>
              </w:rPr>
            </w:pPr>
            <w:r>
              <w:rPr>
                <w:rFonts w:cstheme="minorHAnsi"/>
                <w:b/>
                <w:bCs/>
              </w:rPr>
              <w:t xml:space="preserve">Tisch 4: </w:t>
            </w:r>
            <w:r w:rsidRPr="009B05B3">
              <w:rPr>
                <w:rFonts w:cstheme="minorHAnsi"/>
                <w:b/>
                <w:bCs/>
              </w:rPr>
              <w:t>Beobachtungsbögen mit Ratingskalen</w:t>
            </w:r>
            <w:r>
              <w:rPr>
                <w:rFonts w:cstheme="minorHAnsi"/>
                <w:b/>
                <w:bCs/>
              </w:rPr>
              <w:t xml:space="preserve"> für </w:t>
            </w:r>
            <w:r w:rsidRPr="009B05B3">
              <w:rPr>
                <w:rFonts w:cstheme="minorHAnsi"/>
                <w:b/>
                <w:bCs/>
              </w:rPr>
              <w:t>Lehrkr</w:t>
            </w:r>
            <w:r>
              <w:rPr>
                <w:rFonts w:cstheme="minorHAnsi"/>
                <w:b/>
                <w:bCs/>
              </w:rPr>
              <w:t>ä</w:t>
            </w:r>
            <w:r w:rsidRPr="009B05B3">
              <w:rPr>
                <w:rFonts w:cstheme="minorHAnsi"/>
                <w:b/>
                <w:bCs/>
              </w:rPr>
              <w:t>ft</w:t>
            </w:r>
            <w:r>
              <w:rPr>
                <w:rFonts w:cstheme="minorHAnsi"/>
                <w:b/>
                <w:bCs/>
              </w:rPr>
              <w:t>e</w:t>
            </w:r>
            <w:r w:rsidRPr="009B05B3">
              <w:rPr>
                <w:rFonts w:cstheme="minorHAnsi"/>
                <w:b/>
                <w:bCs/>
              </w:rPr>
              <w:t xml:space="preserve"> </w:t>
            </w:r>
          </w:p>
          <w:p w14:paraId="384B7176" w14:textId="77777777" w:rsidR="00376620" w:rsidRDefault="00376620" w:rsidP="00F471E8">
            <w:pPr>
              <w:rPr>
                <w:rFonts w:cstheme="minorHAnsi"/>
                <w:b/>
                <w:bCs/>
              </w:rPr>
            </w:pPr>
            <w:r>
              <w:rPr>
                <w:rFonts w:cstheme="minorHAnsi"/>
                <w:b/>
                <w:bCs/>
              </w:rPr>
              <w:t>Material:</w:t>
            </w:r>
          </w:p>
          <w:p w14:paraId="414C9209" w14:textId="77777777" w:rsidR="00376620" w:rsidRPr="00EA76F4" w:rsidRDefault="00376620" w:rsidP="00376620">
            <w:pPr>
              <w:pStyle w:val="Listenabsatz"/>
              <w:numPr>
                <w:ilvl w:val="0"/>
                <w:numId w:val="5"/>
              </w:numPr>
              <w:spacing w:after="0" w:line="240" w:lineRule="auto"/>
              <w:ind w:left="0"/>
              <w:rPr>
                <w:rFonts w:cstheme="minorHAnsi"/>
                <w:color w:val="000000" w:themeColor="text1"/>
              </w:rPr>
            </w:pPr>
            <w:proofErr w:type="spellStart"/>
            <w:r w:rsidRPr="00EA76F4">
              <w:rPr>
                <w:rFonts w:cstheme="minorHAnsi"/>
                <w:color w:val="000000" w:themeColor="text1"/>
              </w:rPr>
              <w:t>BaCuLit</w:t>
            </w:r>
            <w:proofErr w:type="spellEnd"/>
            <w:r w:rsidRPr="00EA76F4">
              <w:rPr>
                <w:rFonts w:cstheme="minorHAnsi"/>
                <w:color w:val="000000" w:themeColor="text1"/>
              </w:rPr>
              <w:t xml:space="preserve"> M9_2 AB11, AB12 und AB13</w:t>
            </w:r>
          </w:p>
          <w:p w14:paraId="318B38C4" w14:textId="77777777" w:rsidR="00376620" w:rsidRDefault="00376620" w:rsidP="00376620">
            <w:pPr>
              <w:pStyle w:val="Listenabsatz"/>
              <w:numPr>
                <w:ilvl w:val="0"/>
                <w:numId w:val="5"/>
              </w:numPr>
              <w:spacing w:after="0" w:line="240" w:lineRule="auto"/>
              <w:ind w:left="0"/>
              <w:rPr>
                <w:rFonts w:cstheme="minorHAnsi"/>
              </w:rPr>
            </w:pPr>
            <w:r>
              <w:rPr>
                <w:rFonts w:cstheme="minorHAnsi"/>
              </w:rPr>
              <w:t xml:space="preserve">(Ratingskalen zur subjektiven Dimension des Lesens, zur Beurteilung von Anschlusskommunikation bei Buchvorstellungen und zum Leseengagement; </w:t>
            </w:r>
          </w:p>
          <w:p w14:paraId="450D7458" w14:textId="77777777" w:rsidR="00376620" w:rsidRPr="00E833DD" w:rsidRDefault="00376620" w:rsidP="00376620">
            <w:pPr>
              <w:pStyle w:val="Listenabsatz"/>
              <w:numPr>
                <w:ilvl w:val="0"/>
                <w:numId w:val="5"/>
              </w:numPr>
              <w:spacing w:after="0" w:line="240" w:lineRule="auto"/>
              <w:ind w:left="0"/>
              <w:rPr>
                <w:rFonts w:cstheme="minorHAnsi"/>
              </w:rPr>
            </w:pPr>
            <w:r>
              <w:rPr>
                <w:rFonts w:cstheme="minorHAnsi"/>
              </w:rPr>
              <w:t>Buch von Rieckmann 2015 u. ggf. weitere Materialien)</w:t>
            </w:r>
          </w:p>
          <w:p w14:paraId="30353633" w14:textId="77777777" w:rsidR="00376620" w:rsidRPr="00BC698B" w:rsidRDefault="00376620" w:rsidP="00F471E8">
            <w:pPr>
              <w:rPr>
                <w:rFonts w:cstheme="minorHAnsi"/>
              </w:rPr>
            </w:pPr>
          </w:p>
        </w:tc>
        <w:tc>
          <w:tcPr>
            <w:tcW w:w="1808" w:type="dxa"/>
          </w:tcPr>
          <w:p w14:paraId="046D2164" w14:textId="77777777" w:rsidR="00376620" w:rsidRPr="00BC698B" w:rsidRDefault="00376620" w:rsidP="00F471E8">
            <w:pPr>
              <w:jc w:val="both"/>
              <w:rPr>
                <w:sz w:val="24"/>
                <w:szCs w:val="24"/>
              </w:rPr>
            </w:pPr>
          </w:p>
          <w:p w14:paraId="69A6AB27" w14:textId="77777777" w:rsidR="00376620" w:rsidRPr="000662A9" w:rsidRDefault="00376620" w:rsidP="00F471E8">
            <w:pPr>
              <w:jc w:val="both"/>
              <w:rPr>
                <w:sz w:val="24"/>
                <w:szCs w:val="24"/>
              </w:rPr>
            </w:pPr>
          </w:p>
        </w:tc>
      </w:tr>
      <w:tr w:rsidR="00376620" w:rsidRPr="008C5788" w14:paraId="44BEC4F7" w14:textId="77777777" w:rsidTr="00F471E8">
        <w:tc>
          <w:tcPr>
            <w:tcW w:w="1044" w:type="dxa"/>
            <w:shd w:val="clear" w:color="auto" w:fill="1DFFFD"/>
          </w:tcPr>
          <w:p w14:paraId="50EB3705" w14:textId="77777777" w:rsidR="00376620" w:rsidRPr="008C5788" w:rsidRDefault="00376620" w:rsidP="00F471E8">
            <w:pPr>
              <w:jc w:val="both"/>
              <w:rPr>
                <w:rFonts w:cstheme="minorHAnsi"/>
              </w:rPr>
            </w:pPr>
          </w:p>
        </w:tc>
        <w:tc>
          <w:tcPr>
            <w:tcW w:w="7701" w:type="dxa"/>
            <w:shd w:val="clear" w:color="auto" w:fill="1DFFFD"/>
          </w:tcPr>
          <w:p w14:paraId="6AAAA729" w14:textId="77777777" w:rsidR="00376620" w:rsidRPr="00E66158" w:rsidRDefault="00376620" w:rsidP="00F471E8">
            <w:pPr>
              <w:spacing w:after="240"/>
              <w:jc w:val="both"/>
              <w:rPr>
                <w:rFonts w:cstheme="minorHAnsi"/>
              </w:rPr>
            </w:pPr>
            <w:r w:rsidRPr="008C5788">
              <w:rPr>
                <w:rFonts w:cstheme="minorHAnsi"/>
              </w:rPr>
              <w:t>Kleine Pause</w:t>
            </w:r>
          </w:p>
        </w:tc>
        <w:tc>
          <w:tcPr>
            <w:tcW w:w="3724" w:type="dxa"/>
            <w:shd w:val="clear" w:color="auto" w:fill="1DFFFD"/>
          </w:tcPr>
          <w:p w14:paraId="2FDBC2C3" w14:textId="77777777" w:rsidR="00376620" w:rsidRPr="008C5788" w:rsidRDefault="00376620" w:rsidP="00F471E8">
            <w:pPr>
              <w:spacing w:after="240"/>
              <w:jc w:val="both"/>
              <w:rPr>
                <w:rFonts w:cstheme="minorHAnsi"/>
              </w:rPr>
            </w:pPr>
          </w:p>
        </w:tc>
        <w:tc>
          <w:tcPr>
            <w:tcW w:w="1808" w:type="dxa"/>
            <w:shd w:val="clear" w:color="auto" w:fill="1DFFFD"/>
          </w:tcPr>
          <w:p w14:paraId="1CCB77C7" w14:textId="77777777" w:rsidR="00376620" w:rsidRPr="008C5788" w:rsidRDefault="00376620" w:rsidP="00F471E8">
            <w:pPr>
              <w:spacing w:after="240"/>
              <w:jc w:val="both"/>
              <w:rPr>
                <w:rFonts w:cstheme="minorHAnsi"/>
              </w:rPr>
            </w:pPr>
          </w:p>
        </w:tc>
      </w:tr>
      <w:tr w:rsidR="00376620" w:rsidRPr="008C5788" w14:paraId="78C9BA24" w14:textId="77777777" w:rsidTr="00F471E8">
        <w:tc>
          <w:tcPr>
            <w:tcW w:w="1044" w:type="dxa"/>
            <w:shd w:val="clear" w:color="auto" w:fill="D2C7DF"/>
          </w:tcPr>
          <w:p w14:paraId="65970FFE" w14:textId="77777777" w:rsidR="00376620" w:rsidRPr="00227722" w:rsidRDefault="00376620" w:rsidP="00F471E8">
            <w:pPr>
              <w:jc w:val="both"/>
              <w:rPr>
                <w:rFonts w:cstheme="minorHAnsi"/>
                <w:b/>
                <w:sz w:val="24"/>
                <w:szCs w:val="24"/>
              </w:rPr>
            </w:pPr>
            <w:r>
              <w:rPr>
                <w:rFonts w:cstheme="minorHAnsi"/>
                <w:b/>
                <w:sz w:val="24"/>
                <w:szCs w:val="24"/>
              </w:rPr>
              <w:t>Zeit</w:t>
            </w:r>
          </w:p>
        </w:tc>
        <w:tc>
          <w:tcPr>
            <w:tcW w:w="7701" w:type="dxa"/>
            <w:shd w:val="clear" w:color="auto" w:fill="D2C7DF"/>
          </w:tcPr>
          <w:p w14:paraId="6F4D826D" w14:textId="77777777" w:rsidR="00376620" w:rsidRPr="000662A9" w:rsidRDefault="00376620" w:rsidP="00F471E8">
            <w:pPr>
              <w:jc w:val="both"/>
              <w:rPr>
                <w:rFonts w:cstheme="minorHAnsi"/>
                <w:b/>
                <w:color w:val="C00000"/>
              </w:rPr>
            </w:pPr>
            <w:r>
              <w:rPr>
                <w:b/>
                <w:sz w:val="24"/>
                <w:szCs w:val="24"/>
              </w:rPr>
              <w:t>Teil 2: Diagnostische Verfahren zur Erfassung der subjektiven und sozialen Dimensionen von Lesekompetenz – Auswertung und Reflexion</w:t>
            </w:r>
          </w:p>
        </w:tc>
        <w:tc>
          <w:tcPr>
            <w:tcW w:w="3724" w:type="dxa"/>
            <w:shd w:val="clear" w:color="auto" w:fill="D2C7DF"/>
          </w:tcPr>
          <w:p w14:paraId="0B9172CE" w14:textId="77777777" w:rsidR="00376620" w:rsidRPr="00227722" w:rsidRDefault="00376620" w:rsidP="00F471E8">
            <w:pPr>
              <w:jc w:val="both"/>
              <w:rPr>
                <w:rFonts w:cstheme="minorHAnsi"/>
                <w:b/>
                <w:sz w:val="24"/>
                <w:szCs w:val="24"/>
              </w:rPr>
            </w:pPr>
            <w:r>
              <w:rPr>
                <w:rFonts w:cstheme="minorHAnsi"/>
                <w:b/>
                <w:sz w:val="24"/>
                <w:szCs w:val="24"/>
              </w:rPr>
              <w:t>Material</w:t>
            </w:r>
          </w:p>
        </w:tc>
        <w:tc>
          <w:tcPr>
            <w:tcW w:w="1808" w:type="dxa"/>
            <w:shd w:val="clear" w:color="auto" w:fill="D2C7DF"/>
          </w:tcPr>
          <w:p w14:paraId="65EE0F31" w14:textId="77777777" w:rsidR="00376620" w:rsidRPr="00227722" w:rsidRDefault="00376620" w:rsidP="00F471E8">
            <w:pPr>
              <w:jc w:val="both"/>
              <w:rPr>
                <w:rFonts w:cstheme="minorHAnsi"/>
                <w:b/>
                <w:sz w:val="24"/>
                <w:szCs w:val="24"/>
              </w:rPr>
            </w:pPr>
            <w:r>
              <w:rPr>
                <w:rFonts w:cstheme="minorHAnsi"/>
                <w:b/>
                <w:sz w:val="24"/>
                <w:szCs w:val="24"/>
              </w:rPr>
              <w:t>Details</w:t>
            </w:r>
          </w:p>
        </w:tc>
      </w:tr>
      <w:tr w:rsidR="00376620" w:rsidRPr="008418B8" w14:paraId="13357AC0" w14:textId="77777777" w:rsidTr="00F471E8">
        <w:tc>
          <w:tcPr>
            <w:tcW w:w="1044" w:type="dxa"/>
            <w:shd w:val="clear" w:color="auto" w:fill="auto"/>
          </w:tcPr>
          <w:p w14:paraId="6DF6F422" w14:textId="77777777" w:rsidR="00376620" w:rsidRPr="000662A9" w:rsidRDefault="00376620" w:rsidP="00F471E8">
            <w:pPr>
              <w:jc w:val="both"/>
              <w:rPr>
                <w:rFonts w:cstheme="minorHAnsi"/>
                <w:highlight w:val="yellow"/>
              </w:rPr>
            </w:pPr>
            <w:r>
              <w:rPr>
                <w:rFonts w:cstheme="minorHAnsi"/>
              </w:rPr>
              <w:t xml:space="preserve">60 </w:t>
            </w:r>
            <w:r w:rsidRPr="00320C7A">
              <w:rPr>
                <w:rFonts w:cstheme="minorHAnsi"/>
              </w:rPr>
              <w:t>Min.</w:t>
            </w:r>
          </w:p>
        </w:tc>
        <w:tc>
          <w:tcPr>
            <w:tcW w:w="7701" w:type="dxa"/>
            <w:shd w:val="clear" w:color="auto" w:fill="auto"/>
          </w:tcPr>
          <w:p w14:paraId="36009C56" w14:textId="77777777" w:rsidR="00376620" w:rsidRDefault="00376620" w:rsidP="00F471E8">
            <w:pPr>
              <w:jc w:val="both"/>
              <w:rPr>
                <w:b/>
                <w:sz w:val="24"/>
                <w:szCs w:val="24"/>
              </w:rPr>
            </w:pPr>
            <w:r>
              <w:rPr>
                <w:b/>
                <w:sz w:val="24"/>
                <w:szCs w:val="24"/>
              </w:rPr>
              <w:t xml:space="preserve">Trainer-Input mit </w:t>
            </w:r>
            <w:r>
              <w:rPr>
                <w:rFonts w:cstheme="minorHAnsi"/>
                <w:b/>
                <w:bCs/>
              </w:rPr>
              <w:t>Auswertung der Explorations-Runde in der Gesamtgruppe</w:t>
            </w:r>
            <w:r>
              <w:rPr>
                <w:b/>
                <w:sz w:val="24"/>
                <w:szCs w:val="24"/>
              </w:rPr>
              <w:t>: Vier Verfahren zur Erfassung der subjektiven und sozialen Dimensionen von Lesekompetenz</w:t>
            </w:r>
          </w:p>
          <w:p w14:paraId="507A5CF1" w14:textId="2C32C135" w:rsidR="00376620" w:rsidRPr="00ED485D" w:rsidRDefault="00376620" w:rsidP="00F471E8">
            <w:pPr>
              <w:jc w:val="both"/>
              <w:rPr>
                <w:bCs/>
                <w:color w:val="000000" w:themeColor="text1"/>
              </w:rPr>
            </w:pPr>
            <w:r w:rsidRPr="00ED485D">
              <w:rPr>
                <w:bCs/>
                <w:color w:val="000000" w:themeColor="text1"/>
              </w:rPr>
              <w:t>Trainer</w:t>
            </w:r>
            <w:r>
              <w:rPr>
                <w:bCs/>
                <w:color w:val="000000" w:themeColor="text1"/>
              </w:rPr>
              <w:t>/Trainerin</w:t>
            </w:r>
            <w:r w:rsidRPr="00ED485D">
              <w:rPr>
                <w:bCs/>
                <w:color w:val="000000" w:themeColor="text1"/>
              </w:rPr>
              <w:t xml:space="preserve"> gibt zunächst einen Einstieg (Folien 1</w:t>
            </w:r>
            <w:r w:rsidR="00C56CE6">
              <w:rPr>
                <w:bCs/>
                <w:color w:val="000000" w:themeColor="text1"/>
              </w:rPr>
              <w:t>2</w:t>
            </w:r>
            <w:r w:rsidRPr="00ED485D">
              <w:rPr>
                <w:bCs/>
                <w:color w:val="000000" w:themeColor="text1"/>
              </w:rPr>
              <w:t>-1</w:t>
            </w:r>
            <w:r w:rsidR="00C56CE6">
              <w:rPr>
                <w:bCs/>
                <w:color w:val="000000" w:themeColor="text1"/>
              </w:rPr>
              <w:t>8</w:t>
            </w:r>
            <w:r w:rsidRPr="00ED485D">
              <w:rPr>
                <w:bCs/>
                <w:color w:val="000000" w:themeColor="text1"/>
              </w:rPr>
              <w:t>) und stellt dann d</w:t>
            </w:r>
            <w:r w:rsidRPr="00ED485D">
              <w:rPr>
                <w:rFonts w:cstheme="minorHAnsi"/>
              </w:rPr>
              <w:t xml:space="preserve">ie vier Verfahren </w:t>
            </w:r>
            <w:r>
              <w:rPr>
                <w:rFonts w:cstheme="minorHAnsi"/>
              </w:rPr>
              <w:t>und</w:t>
            </w:r>
            <w:r w:rsidRPr="00ED485D">
              <w:rPr>
                <w:rFonts w:cstheme="minorHAnsi"/>
              </w:rPr>
              <w:t xml:space="preserve"> Instrumente nacheinander vor; dabei werden jeweils zuerst wichtige Merkmale rekapituliert und Beispiele vorgestellt, dann werden die Vor- und Nachteile (Stärken und Schwächen) der jeweiligen Verfahren zunächst von den vier Gruppen erfragt und anschließend systematisiert (dabei können ggf. Ergänzungen auf den Folien vorgenommen werden). </w:t>
            </w:r>
          </w:p>
          <w:p w14:paraId="014C7141" w14:textId="77777777" w:rsidR="00376620" w:rsidRPr="009B05B3" w:rsidRDefault="00376620" w:rsidP="00F471E8">
            <w:pPr>
              <w:jc w:val="both"/>
              <w:rPr>
                <w:rFonts w:cstheme="minorHAnsi"/>
                <w:bCs/>
                <w:highlight w:val="yellow"/>
              </w:rPr>
            </w:pPr>
          </w:p>
        </w:tc>
        <w:tc>
          <w:tcPr>
            <w:tcW w:w="3724" w:type="dxa"/>
            <w:shd w:val="clear" w:color="auto" w:fill="auto"/>
          </w:tcPr>
          <w:p w14:paraId="6CA18D13" w14:textId="77777777" w:rsidR="00376620" w:rsidRDefault="00376620" w:rsidP="00F471E8">
            <w:pPr>
              <w:rPr>
                <w:rFonts w:cstheme="minorHAnsi"/>
              </w:rPr>
            </w:pPr>
            <w:proofErr w:type="spellStart"/>
            <w:r w:rsidRPr="00D92728">
              <w:rPr>
                <w:rFonts w:cstheme="minorHAnsi"/>
              </w:rPr>
              <w:t>BaCuLit</w:t>
            </w:r>
            <w:proofErr w:type="spellEnd"/>
            <w:r w:rsidRPr="00D92728">
              <w:rPr>
                <w:rFonts w:cstheme="minorHAnsi"/>
              </w:rPr>
              <w:t xml:space="preserve"> M</w:t>
            </w:r>
            <w:r>
              <w:rPr>
                <w:rFonts w:cstheme="minorHAnsi"/>
              </w:rPr>
              <w:t>9</w:t>
            </w:r>
            <w:r w:rsidRPr="00D92728">
              <w:rPr>
                <w:rFonts w:cstheme="minorHAnsi"/>
              </w:rPr>
              <w:t>_</w:t>
            </w:r>
            <w:r>
              <w:rPr>
                <w:rFonts w:cstheme="minorHAnsi"/>
              </w:rPr>
              <w:t>2</w:t>
            </w:r>
            <w:r w:rsidRPr="00D92728">
              <w:rPr>
                <w:rFonts w:cstheme="minorHAnsi"/>
              </w:rPr>
              <w:t xml:space="preserve"> PPT </w:t>
            </w:r>
          </w:p>
          <w:p w14:paraId="0CADF02B" w14:textId="6FCDA1E8" w:rsidR="00376620" w:rsidRDefault="00376620" w:rsidP="00F471E8">
            <w:pPr>
              <w:rPr>
                <w:rFonts w:cstheme="minorHAnsi"/>
              </w:rPr>
            </w:pPr>
            <w:r>
              <w:rPr>
                <w:rFonts w:cstheme="minorHAnsi"/>
              </w:rPr>
              <w:t>Einstieg: Folien 1</w:t>
            </w:r>
            <w:r w:rsidR="00C56CE6">
              <w:rPr>
                <w:rFonts w:cstheme="minorHAnsi"/>
              </w:rPr>
              <w:t>2</w:t>
            </w:r>
            <w:r>
              <w:rPr>
                <w:rFonts w:cstheme="minorHAnsi"/>
              </w:rPr>
              <w:t>-1</w:t>
            </w:r>
            <w:r w:rsidR="00C56CE6">
              <w:rPr>
                <w:rFonts w:cstheme="minorHAnsi"/>
              </w:rPr>
              <w:t>8</w:t>
            </w:r>
          </w:p>
          <w:p w14:paraId="07E34D9C" w14:textId="5430AAB4" w:rsidR="00376620" w:rsidRDefault="00376620" w:rsidP="00F471E8">
            <w:pPr>
              <w:rPr>
                <w:rFonts w:cstheme="minorHAnsi"/>
              </w:rPr>
            </w:pPr>
            <w:r>
              <w:rPr>
                <w:rFonts w:cstheme="minorHAnsi"/>
              </w:rPr>
              <w:t>Methode 1: Fragebögen: Folien 1</w:t>
            </w:r>
            <w:r w:rsidR="00C56CE6">
              <w:rPr>
                <w:rFonts w:cstheme="minorHAnsi"/>
              </w:rPr>
              <w:t>9</w:t>
            </w:r>
            <w:r>
              <w:rPr>
                <w:rFonts w:cstheme="minorHAnsi"/>
              </w:rPr>
              <w:t>-26</w:t>
            </w:r>
          </w:p>
          <w:p w14:paraId="3624FEB0" w14:textId="61784EDE" w:rsidR="00376620" w:rsidRDefault="00376620" w:rsidP="00F471E8">
            <w:pPr>
              <w:rPr>
                <w:rFonts w:cstheme="minorHAnsi"/>
              </w:rPr>
            </w:pPr>
            <w:r>
              <w:rPr>
                <w:rFonts w:cstheme="minorHAnsi"/>
              </w:rPr>
              <w:t>Methode 2: Teilstrukturierte Interviews: Folien 2</w:t>
            </w:r>
            <w:r w:rsidR="00C56CE6">
              <w:rPr>
                <w:rFonts w:cstheme="minorHAnsi"/>
              </w:rPr>
              <w:t>7</w:t>
            </w:r>
            <w:r>
              <w:rPr>
                <w:rFonts w:cstheme="minorHAnsi"/>
              </w:rPr>
              <w:t>-35</w:t>
            </w:r>
          </w:p>
          <w:p w14:paraId="444B7570" w14:textId="6CAFF58C" w:rsidR="00376620" w:rsidRDefault="00376620" w:rsidP="00F471E8">
            <w:pPr>
              <w:rPr>
                <w:rFonts w:cstheme="minorHAnsi"/>
              </w:rPr>
            </w:pPr>
            <w:r>
              <w:rPr>
                <w:rFonts w:cstheme="minorHAnsi"/>
              </w:rPr>
              <w:t>Methode 3: Leseautobiografien: Folien 3</w:t>
            </w:r>
            <w:r w:rsidR="00C56CE6">
              <w:rPr>
                <w:rFonts w:cstheme="minorHAnsi"/>
              </w:rPr>
              <w:t>6</w:t>
            </w:r>
            <w:r>
              <w:rPr>
                <w:rFonts w:cstheme="minorHAnsi"/>
              </w:rPr>
              <w:t>-40</w:t>
            </w:r>
          </w:p>
          <w:p w14:paraId="1DE518D0" w14:textId="5E8ECD32" w:rsidR="00376620" w:rsidRDefault="00376620" w:rsidP="00F471E8">
            <w:pPr>
              <w:rPr>
                <w:rFonts w:cstheme="minorHAnsi"/>
              </w:rPr>
            </w:pPr>
            <w:r>
              <w:rPr>
                <w:rFonts w:cstheme="minorHAnsi"/>
              </w:rPr>
              <w:t>Methode 4: Ratingskalen: Folien 4</w:t>
            </w:r>
            <w:r w:rsidR="00C56CE6">
              <w:rPr>
                <w:rFonts w:cstheme="minorHAnsi"/>
              </w:rPr>
              <w:t>1</w:t>
            </w:r>
            <w:r>
              <w:rPr>
                <w:rFonts w:cstheme="minorHAnsi"/>
              </w:rPr>
              <w:t>-45</w:t>
            </w:r>
          </w:p>
          <w:p w14:paraId="78F5B635" w14:textId="19C72DB0" w:rsidR="00376620" w:rsidRPr="00917526" w:rsidRDefault="00376620" w:rsidP="00F471E8">
            <w:pPr>
              <w:rPr>
                <w:rFonts w:cstheme="minorHAnsi"/>
              </w:rPr>
            </w:pPr>
            <w:r>
              <w:rPr>
                <w:rFonts w:cstheme="minorHAnsi"/>
              </w:rPr>
              <w:t>Fragen und Kommentare: Folie 4</w:t>
            </w:r>
            <w:r w:rsidR="00C56CE6">
              <w:rPr>
                <w:rFonts w:cstheme="minorHAnsi"/>
              </w:rPr>
              <w:t>6</w:t>
            </w:r>
          </w:p>
          <w:p w14:paraId="055BF682" w14:textId="77777777" w:rsidR="00376620" w:rsidRPr="00CA30C2" w:rsidRDefault="00376620" w:rsidP="00F471E8">
            <w:pPr>
              <w:jc w:val="both"/>
              <w:rPr>
                <w:rFonts w:cstheme="minorHAnsi"/>
              </w:rPr>
            </w:pPr>
          </w:p>
        </w:tc>
        <w:tc>
          <w:tcPr>
            <w:tcW w:w="1808" w:type="dxa"/>
            <w:shd w:val="clear" w:color="auto" w:fill="auto"/>
          </w:tcPr>
          <w:p w14:paraId="340C9864" w14:textId="77777777" w:rsidR="00376620" w:rsidRDefault="00376620" w:rsidP="00F471E8">
            <w:pPr>
              <w:rPr>
                <w:sz w:val="24"/>
                <w:szCs w:val="24"/>
              </w:rPr>
            </w:pPr>
          </w:p>
          <w:p w14:paraId="623F12E3" w14:textId="10F5ECFC" w:rsidR="00376620" w:rsidRDefault="00376620" w:rsidP="00F471E8">
            <w:pPr>
              <w:rPr>
                <w:sz w:val="24"/>
                <w:szCs w:val="24"/>
              </w:rPr>
            </w:pPr>
            <w:r>
              <w:rPr>
                <w:sz w:val="24"/>
                <w:szCs w:val="24"/>
              </w:rPr>
              <w:t>Folien 1</w:t>
            </w:r>
            <w:r w:rsidR="00C56CE6">
              <w:rPr>
                <w:sz w:val="24"/>
                <w:szCs w:val="24"/>
              </w:rPr>
              <w:t>2</w:t>
            </w:r>
            <w:r>
              <w:rPr>
                <w:sz w:val="24"/>
                <w:szCs w:val="24"/>
              </w:rPr>
              <w:t>-1</w:t>
            </w:r>
            <w:r w:rsidR="00C56CE6">
              <w:rPr>
                <w:sz w:val="24"/>
                <w:szCs w:val="24"/>
              </w:rPr>
              <w:t>8</w:t>
            </w:r>
            <w:r>
              <w:rPr>
                <w:sz w:val="24"/>
                <w:szCs w:val="24"/>
              </w:rPr>
              <w:t xml:space="preserve"> </w:t>
            </w:r>
          </w:p>
          <w:p w14:paraId="28C47126" w14:textId="3FDEA6DF" w:rsidR="00376620" w:rsidRPr="00CA30C2" w:rsidRDefault="00376620" w:rsidP="00F471E8">
            <w:pPr>
              <w:jc w:val="both"/>
              <w:rPr>
                <w:rFonts w:cstheme="minorHAnsi"/>
              </w:rPr>
            </w:pPr>
            <w:r>
              <w:rPr>
                <w:rFonts w:cstheme="minorHAnsi"/>
              </w:rPr>
              <w:t>Folien 1</w:t>
            </w:r>
            <w:r w:rsidR="00C56CE6">
              <w:rPr>
                <w:rFonts w:cstheme="minorHAnsi"/>
              </w:rPr>
              <w:t>9</w:t>
            </w:r>
            <w:r>
              <w:rPr>
                <w:rFonts w:cstheme="minorHAnsi"/>
              </w:rPr>
              <w:t>-46</w:t>
            </w:r>
          </w:p>
        </w:tc>
      </w:tr>
      <w:tr w:rsidR="00376620" w:rsidRPr="008418B8" w14:paraId="4FD72A17" w14:textId="77777777" w:rsidTr="00F471E8">
        <w:tc>
          <w:tcPr>
            <w:tcW w:w="1044" w:type="dxa"/>
            <w:shd w:val="clear" w:color="auto" w:fill="auto"/>
          </w:tcPr>
          <w:p w14:paraId="05B2D738" w14:textId="77777777" w:rsidR="00376620" w:rsidRPr="000662A9" w:rsidRDefault="00376620" w:rsidP="00F471E8">
            <w:pPr>
              <w:jc w:val="both"/>
              <w:rPr>
                <w:rFonts w:cstheme="minorHAnsi"/>
                <w:highlight w:val="yellow"/>
              </w:rPr>
            </w:pPr>
            <w:r>
              <w:rPr>
                <w:rFonts w:cstheme="minorHAnsi"/>
              </w:rPr>
              <w:t xml:space="preserve">15 </w:t>
            </w:r>
            <w:r w:rsidRPr="005F65C8">
              <w:rPr>
                <w:rFonts w:cstheme="minorHAnsi"/>
              </w:rPr>
              <w:t>Min.</w:t>
            </w:r>
          </w:p>
        </w:tc>
        <w:tc>
          <w:tcPr>
            <w:tcW w:w="7701" w:type="dxa"/>
            <w:shd w:val="clear" w:color="auto" w:fill="auto"/>
          </w:tcPr>
          <w:p w14:paraId="38F72D0D" w14:textId="77777777" w:rsidR="00376620" w:rsidRPr="005F65C8" w:rsidRDefault="00376620" w:rsidP="00F471E8">
            <w:pPr>
              <w:spacing w:after="120"/>
              <w:jc w:val="both"/>
              <w:rPr>
                <w:rFonts w:cstheme="minorHAnsi"/>
                <w:color w:val="000000" w:themeColor="text1"/>
              </w:rPr>
            </w:pPr>
            <w:r>
              <w:rPr>
                <w:rFonts w:cstheme="minorHAnsi"/>
                <w:b/>
                <w:bCs/>
                <w:color w:val="000000" w:themeColor="text1"/>
              </w:rPr>
              <w:t xml:space="preserve">Vertiefung in den Kleingruppen: </w:t>
            </w:r>
            <w:r>
              <w:rPr>
                <w:rFonts w:cstheme="minorHAnsi"/>
                <w:color w:val="000000" w:themeColor="text1"/>
              </w:rPr>
              <w:t xml:space="preserve">Überlegen Sie, welche Instrumente Sie gern mit Ihren </w:t>
            </w:r>
            <w:proofErr w:type="spellStart"/>
            <w:r>
              <w:rPr>
                <w:rFonts w:cstheme="minorHAnsi"/>
                <w:color w:val="000000" w:themeColor="text1"/>
              </w:rPr>
              <w:t>SuS</w:t>
            </w:r>
            <w:proofErr w:type="spellEnd"/>
            <w:r>
              <w:rPr>
                <w:rFonts w:cstheme="minorHAnsi"/>
                <w:color w:val="000000" w:themeColor="text1"/>
              </w:rPr>
              <w:t xml:space="preserve"> ausprobieren und wie Sie sie in Ihren Unterricht einbetten würden. Schauen Sie dazu bei Bedarf noch einmal in die Materialien auf den vier Tischen.</w:t>
            </w:r>
          </w:p>
        </w:tc>
        <w:tc>
          <w:tcPr>
            <w:tcW w:w="3724" w:type="dxa"/>
            <w:shd w:val="clear" w:color="auto" w:fill="auto"/>
          </w:tcPr>
          <w:p w14:paraId="7D881DEA" w14:textId="77777777" w:rsidR="00376620" w:rsidRPr="006432C8" w:rsidRDefault="00376620" w:rsidP="00F471E8">
            <w:pPr>
              <w:rPr>
                <w:rFonts w:cstheme="minorHAnsi"/>
              </w:rPr>
            </w:pPr>
            <w:proofErr w:type="spellStart"/>
            <w:r w:rsidRPr="005504F2">
              <w:rPr>
                <w:rFonts w:cstheme="minorHAnsi"/>
                <w:lang w:val="en-US"/>
              </w:rPr>
              <w:t>BaCuLit</w:t>
            </w:r>
            <w:proofErr w:type="spellEnd"/>
            <w:r w:rsidRPr="005504F2">
              <w:rPr>
                <w:rFonts w:cstheme="minorHAnsi"/>
                <w:lang w:val="en-US"/>
              </w:rPr>
              <w:t xml:space="preserve"> </w:t>
            </w:r>
            <w:r>
              <w:rPr>
                <w:rFonts w:cstheme="minorHAnsi"/>
                <w:lang w:val="en-US"/>
              </w:rPr>
              <w:t>M9</w:t>
            </w:r>
            <w:r w:rsidRPr="005504F2">
              <w:rPr>
                <w:rFonts w:cstheme="minorHAnsi"/>
                <w:lang w:val="en-US"/>
              </w:rPr>
              <w:t>_</w:t>
            </w:r>
            <w:r>
              <w:rPr>
                <w:rFonts w:cstheme="minorHAnsi"/>
                <w:lang w:val="en-US"/>
              </w:rPr>
              <w:t xml:space="preserve">2 </w:t>
            </w:r>
            <w:r w:rsidRPr="005504F2">
              <w:rPr>
                <w:rFonts w:cstheme="minorHAnsi"/>
                <w:lang w:val="en-US"/>
              </w:rPr>
              <w:t>PPT</w:t>
            </w:r>
          </w:p>
        </w:tc>
        <w:tc>
          <w:tcPr>
            <w:tcW w:w="1808" w:type="dxa"/>
            <w:shd w:val="clear" w:color="auto" w:fill="auto"/>
          </w:tcPr>
          <w:p w14:paraId="69F0A42C" w14:textId="480F6EA1" w:rsidR="00376620" w:rsidRPr="00CA30C2" w:rsidRDefault="00376620" w:rsidP="00F471E8">
            <w:pPr>
              <w:jc w:val="both"/>
              <w:rPr>
                <w:sz w:val="24"/>
                <w:szCs w:val="24"/>
              </w:rPr>
            </w:pPr>
            <w:r>
              <w:rPr>
                <w:sz w:val="24"/>
                <w:szCs w:val="24"/>
              </w:rPr>
              <w:t>Folie 4</w:t>
            </w:r>
            <w:r w:rsidR="00D2744A">
              <w:rPr>
                <w:sz w:val="24"/>
                <w:szCs w:val="24"/>
              </w:rPr>
              <w:t>7-48</w:t>
            </w:r>
          </w:p>
        </w:tc>
      </w:tr>
      <w:tr w:rsidR="00376620" w:rsidRPr="008418B8" w14:paraId="1973CC11" w14:textId="77777777" w:rsidTr="00F471E8">
        <w:tc>
          <w:tcPr>
            <w:tcW w:w="1044" w:type="dxa"/>
            <w:shd w:val="clear" w:color="auto" w:fill="auto"/>
          </w:tcPr>
          <w:p w14:paraId="0C7682BC" w14:textId="77777777" w:rsidR="00376620" w:rsidRPr="005F65C8" w:rsidRDefault="00376620" w:rsidP="00F471E8">
            <w:pPr>
              <w:jc w:val="both"/>
              <w:rPr>
                <w:rFonts w:cstheme="minorHAnsi"/>
              </w:rPr>
            </w:pPr>
            <w:r>
              <w:rPr>
                <w:rFonts w:cstheme="minorHAnsi"/>
              </w:rPr>
              <w:t>10 Min.</w:t>
            </w:r>
          </w:p>
        </w:tc>
        <w:tc>
          <w:tcPr>
            <w:tcW w:w="7701" w:type="dxa"/>
            <w:shd w:val="clear" w:color="auto" w:fill="auto"/>
          </w:tcPr>
          <w:p w14:paraId="398219A0" w14:textId="77777777" w:rsidR="00376620" w:rsidRPr="00D445DB" w:rsidRDefault="00376620" w:rsidP="00F471E8">
            <w:pPr>
              <w:spacing w:after="120"/>
              <w:jc w:val="both"/>
              <w:rPr>
                <w:rFonts w:cstheme="minorHAnsi"/>
                <w:color w:val="000000" w:themeColor="text1"/>
              </w:rPr>
            </w:pPr>
            <w:r>
              <w:rPr>
                <w:rFonts w:cstheme="minorHAnsi"/>
                <w:b/>
                <w:bCs/>
                <w:color w:val="000000" w:themeColor="text1"/>
              </w:rPr>
              <w:t xml:space="preserve">Austausch der Ergebnisse und Ideen </w:t>
            </w:r>
            <w:r>
              <w:rPr>
                <w:rFonts w:cstheme="minorHAnsi"/>
                <w:color w:val="000000" w:themeColor="text1"/>
              </w:rPr>
              <w:t>in der gesamten Gruppe.</w:t>
            </w:r>
          </w:p>
        </w:tc>
        <w:tc>
          <w:tcPr>
            <w:tcW w:w="3724" w:type="dxa"/>
            <w:shd w:val="clear" w:color="auto" w:fill="auto"/>
          </w:tcPr>
          <w:p w14:paraId="4F1DD2DC" w14:textId="77777777" w:rsidR="00376620" w:rsidRPr="00CA466B" w:rsidRDefault="00376620" w:rsidP="00F471E8">
            <w:pPr>
              <w:spacing w:after="240"/>
              <w:rPr>
                <w:rFonts w:cstheme="minorHAnsi"/>
                <w:lang w:val="en-US"/>
              </w:rPr>
            </w:pPr>
            <w:proofErr w:type="spellStart"/>
            <w:r w:rsidRPr="005504F2">
              <w:rPr>
                <w:rFonts w:cstheme="minorHAnsi"/>
                <w:lang w:val="en-US"/>
              </w:rPr>
              <w:t>BaCuLit</w:t>
            </w:r>
            <w:proofErr w:type="spellEnd"/>
            <w:r w:rsidRPr="005504F2">
              <w:rPr>
                <w:rFonts w:cstheme="minorHAnsi"/>
                <w:lang w:val="en-US"/>
              </w:rPr>
              <w:t xml:space="preserve"> </w:t>
            </w:r>
            <w:r>
              <w:rPr>
                <w:rFonts w:cstheme="minorHAnsi"/>
                <w:lang w:val="en-US"/>
              </w:rPr>
              <w:t>M9</w:t>
            </w:r>
            <w:r w:rsidRPr="005504F2">
              <w:rPr>
                <w:rFonts w:cstheme="minorHAnsi"/>
                <w:lang w:val="en-US"/>
              </w:rPr>
              <w:t>_</w:t>
            </w:r>
            <w:r>
              <w:rPr>
                <w:rFonts w:cstheme="minorHAnsi"/>
                <w:lang w:val="en-US"/>
              </w:rPr>
              <w:t xml:space="preserve">2 </w:t>
            </w:r>
            <w:r w:rsidRPr="005504F2">
              <w:rPr>
                <w:rFonts w:cstheme="minorHAnsi"/>
                <w:lang w:val="en-US"/>
              </w:rPr>
              <w:t xml:space="preserve">PPT </w:t>
            </w:r>
          </w:p>
        </w:tc>
        <w:tc>
          <w:tcPr>
            <w:tcW w:w="1808" w:type="dxa"/>
            <w:shd w:val="clear" w:color="auto" w:fill="auto"/>
          </w:tcPr>
          <w:p w14:paraId="462F238E" w14:textId="3F8D7B93" w:rsidR="00376620" w:rsidRPr="00CA30C2" w:rsidRDefault="00376620" w:rsidP="00F471E8">
            <w:pPr>
              <w:rPr>
                <w:sz w:val="24"/>
                <w:szCs w:val="24"/>
              </w:rPr>
            </w:pPr>
            <w:r>
              <w:rPr>
                <w:sz w:val="24"/>
                <w:szCs w:val="24"/>
              </w:rPr>
              <w:t xml:space="preserve">Folie </w:t>
            </w:r>
            <w:r w:rsidR="00D2744A">
              <w:rPr>
                <w:sz w:val="24"/>
                <w:szCs w:val="24"/>
              </w:rPr>
              <w:t>49</w:t>
            </w:r>
          </w:p>
        </w:tc>
      </w:tr>
      <w:tr w:rsidR="00376620" w:rsidRPr="008C5788" w14:paraId="1DB83E5B" w14:textId="77777777" w:rsidTr="00F471E8">
        <w:tc>
          <w:tcPr>
            <w:tcW w:w="1044" w:type="dxa"/>
            <w:shd w:val="clear" w:color="auto" w:fill="auto"/>
          </w:tcPr>
          <w:p w14:paraId="0A68549D" w14:textId="77777777" w:rsidR="00376620" w:rsidRDefault="00376620" w:rsidP="00F471E8">
            <w:pPr>
              <w:jc w:val="both"/>
              <w:rPr>
                <w:rFonts w:cstheme="minorHAnsi"/>
              </w:rPr>
            </w:pPr>
            <w:r>
              <w:rPr>
                <w:rFonts w:cstheme="minorHAnsi"/>
              </w:rPr>
              <w:t>5 Min.</w:t>
            </w:r>
          </w:p>
        </w:tc>
        <w:tc>
          <w:tcPr>
            <w:tcW w:w="7701" w:type="dxa"/>
            <w:shd w:val="clear" w:color="auto" w:fill="auto"/>
          </w:tcPr>
          <w:p w14:paraId="5F82B37F" w14:textId="77777777" w:rsidR="00376620" w:rsidRPr="008C5788" w:rsidRDefault="00376620" w:rsidP="00F471E8">
            <w:pPr>
              <w:jc w:val="both"/>
              <w:rPr>
                <w:rFonts w:cstheme="minorHAnsi"/>
              </w:rPr>
            </w:pPr>
            <w:r>
              <w:rPr>
                <w:rFonts w:cstheme="minorHAnsi"/>
              </w:rPr>
              <w:t>Abspann und Verabschiedung, Aushändigen des Evaluationsfragebogens und evtl. nach- oder vorbereitende Aufgaben für den nächsten Workshop / für die Zertifizierung.</w:t>
            </w:r>
          </w:p>
        </w:tc>
        <w:tc>
          <w:tcPr>
            <w:tcW w:w="3724" w:type="dxa"/>
            <w:shd w:val="clear" w:color="auto" w:fill="auto"/>
          </w:tcPr>
          <w:p w14:paraId="342CEC46" w14:textId="77777777" w:rsidR="00376620" w:rsidRPr="008C5788" w:rsidRDefault="00376620" w:rsidP="00F471E8">
            <w:pPr>
              <w:jc w:val="both"/>
              <w:rPr>
                <w:rFonts w:cstheme="minorHAnsi"/>
              </w:rPr>
            </w:pPr>
            <w:proofErr w:type="spellStart"/>
            <w:r>
              <w:rPr>
                <w:rFonts w:cstheme="minorHAnsi"/>
              </w:rPr>
              <w:t>BaCuLit_Evaluationsfragebogen</w:t>
            </w:r>
            <w:proofErr w:type="spellEnd"/>
            <w:r>
              <w:rPr>
                <w:rFonts w:cstheme="minorHAnsi"/>
              </w:rPr>
              <w:t xml:space="preserve"> für alle Module</w:t>
            </w:r>
          </w:p>
        </w:tc>
        <w:tc>
          <w:tcPr>
            <w:tcW w:w="1808" w:type="dxa"/>
            <w:shd w:val="clear" w:color="auto" w:fill="auto"/>
          </w:tcPr>
          <w:p w14:paraId="3A710ACD" w14:textId="77777777" w:rsidR="00376620" w:rsidRPr="008C5788" w:rsidRDefault="00376620" w:rsidP="00F471E8">
            <w:pPr>
              <w:jc w:val="both"/>
              <w:rPr>
                <w:rFonts w:cstheme="minorHAnsi"/>
              </w:rPr>
            </w:pPr>
          </w:p>
        </w:tc>
      </w:tr>
      <w:tr w:rsidR="00376620" w:rsidRPr="008C5788" w14:paraId="6B3BE858" w14:textId="77777777" w:rsidTr="00F471E8">
        <w:tc>
          <w:tcPr>
            <w:tcW w:w="1044" w:type="dxa"/>
            <w:shd w:val="clear" w:color="auto" w:fill="33CCCC"/>
          </w:tcPr>
          <w:p w14:paraId="403CE168" w14:textId="77777777" w:rsidR="00376620" w:rsidRPr="008C5788" w:rsidRDefault="00376620" w:rsidP="00F471E8">
            <w:pPr>
              <w:jc w:val="both"/>
              <w:rPr>
                <w:rFonts w:cstheme="minorHAnsi"/>
              </w:rPr>
            </w:pPr>
          </w:p>
        </w:tc>
        <w:tc>
          <w:tcPr>
            <w:tcW w:w="7701" w:type="dxa"/>
            <w:shd w:val="clear" w:color="auto" w:fill="33CCCC"/>
          </w:tcPr>
          <w:p w14:paraId="7AA01D08" w14:textId="77777777" w:rsidR="00376620" w:rsidRPr="008C5788" w:rsidRDefault="00376620" w:rsidP="00F471E8">
            <w:pPr>
              <w:jc w:val="both"/>
              <w:rPr>
                <w:rFonts w:cstheme="minorHAnsi"/>
                <w:b/>
              </w:rPr>
            </w:pPr>
            <w:r w:rsidRPr="008C5788">
              <w:rPr>
                <w:rFonts w:cstheme="minorHAnsi"/>
                <w:b/>
              </w:rPr>
              <w:t>Ende oder Mittagspause im Falle einer Ganztages-Fortbildung</w:t>
            </w:r>
          </w:p>
        </w:tc>
        <w:tc>
          <w:tcPr>
            <w:tcW w:w="3724" w:type="dxa"/>
            <w:shd w:val="clear" w:color="auto" w:fill="33CCCC"/>
          </w:tcPr>
          <w:p w14:paraId="6B86BC55" w14:textId="77777777" w:rsidR="00376620" w:rsidRPr="008C5788" w:rsidRDefault="00376620" w:rsidP="00F471E8">
            <w:pPr>
              <w:spacing w:after="240"/>
              <w:jc w:val="both"/>
              <w:rPr>
                <w:rFonts w:cstheme="minorHAnsi"/>
              </w:rPr>
            </w:pPr>
          </w:p>
        </w:tc>
        <w:tc>
          <w:tcPr>
            <w:tcW w:w="1808" w:type="dxa"/>
            <w:shd w:val="clear" w:color="auto" w:fill="33CCCC"/>
          </w:tcPr>
          <w:p w14:paraId="2AF3EF9B" w14:textId="77777777" w:rsidR="00376620" w:rsidRPr="008C5788" w:rsidRDefault="00376620" w:rsidP="00F471E8">
            <w:pPr>
              <w:spacing w:after="240"/>
              <w:jc w:val="both"/>
              <w:rPr>
                <w:rFonts w:cstheme="minorHAnsi"/>
              </w:rPr>
            </w:pPr>
          </w:p>
        </w:tc>
      </w:tr>
    </w:tbl>
    <w:p w14:paraId="7D3BC795" w14:textId="6453A4B9" w:rsidR="00F57816" w:rsidRPr="00376620" w:rsidRDefault="00376620" w:rsidP="00376620">
      <w:pPr>
        <w:rPr>
          <w:rFonts w:cstheme="minorHAnsi"/>
          <w:color w:val="C00000"/>
        </w:rPr>
      </w:pPr>
      <w:r w:rsidRPr="00177D0A">
        <w:rPr>
          <w:rFonts w:cstheme="minorHAnsi"/>
          <w:color w:val="C00000"/>
        </w:rPr>
        <w:t xml:space="preserve"> </w:t>
      </w:r>
    </w:p>
    <w:sectPr w:rsidR="00F57816" w:rsidRPr="00376620" w:rsidSect="00E61A7D">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F3FA" w14:textId="77777777" w:rsidR="00460084" w:rsidRDefault="00460084" w:rsidP="003326AA">
      <w:pPr>
        <w:spacing w:after="0" w:line="240" w:lineRule="auto"/>
      </w:pPr>
      <w:r>
        <w:separator/>
      </w:r>
    </w:p>
  </w:endnote>
  <w:endnote w:type="continuationSeparator" w:id="0">
    <w:p w14:paraId="5835A8E0" w14:textId="77777777" w:rsidR="00460084" w:rsidRDefault="00460084" w:rsidP="0033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28CB" w14:textId="631FAB90" w:rsidR="003326AA" w:rsidRPr="0064133D" w:rsidRDefault="0064133D" w:rsidP="0064133D">
    <w:pPr>
      <w:pStyle w:val="Fuzeile"/>
      <w:jc w:val="right"/>
    </w:pPr>
    <w:r w:rsidRPr="00C10EC7">
      <w:rPr>
        <w:noProof/>
      </w:rPr>
      <w:drawing>
        <wp:inline distT="0" distB="0" distL="0" distR="0" wp14:anchorId="170FFA6A" wp14:editId="5B068069">
          <wp:extent cx="838200" cy="294005"/>
          <wp:effectExtent l="0" t="0" r="0" b="0"/>
          <wp:docPr id="2" name="Grafik 6" descr="Creative Commons Lizenzvertrag">
            <a:extLst xmlns:a="http://schemas.openxmlformats.org/drawingml/2006/main">
              <a:ext uri="{FF2B5EF4-FFF2-40B4-BE49-F238E27FC236}">
                <a16:creationId xmlns:a16="http://schemas.microsoft.com/office/drawing/2014/main" id="{58EA8357-2423-40B8-B7C6-B809C8B51015}"/>
              </a:ext>
            </a:extLst>
          </wp:docPr>
          <wp:cNvGraphicFramePr/>
          <a:graphic xmlns:a="http://schemas.openxmlformats.org/drawingml/2006/main">
            <a:graphicData uri="http://schemas.openxmlformats.org/drawingml/2006/picture">
              <pic:pic xmlns:pic="http://schemas.openxmlformats.org/drawingml/2006/picture">
                <pic:nvPicPr>
                  <pic:cNvPr id="7" name="Grafik 6" descr="Creative Commons Lizenzvertrag">
                    <a:extLst>
                      <a:ext uri="{FF2B5EF4-FFF2-40B4-BE49-F238E27FC236}">
                        <a16:creationId xmlns:a16="http://schemas.microsoft.com/office/drawing/2014/main" id="{58EA8357-2423-40B8-B7C6-B809C8B51015}"/>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r>
      <w:rPr>
        <w:rFonts w:cstheme="minorHAnsi"/>
        <w:color w:val="000000" w:themeColor="text1"/>
        <w:kern w:val="24"/>
        <w:sz w:val="36"/>
        <w:szCs w:val="36"/>
      </w:rPr>
      <w:t xml:space="preserve"> </w:t>
    </w:r>
    <w:proofErr w:type="spellStart"/>
    <w:r w:rsidRPr="008E31A9">
      <w:rPr>
        <w:rFonts w:cstheme="minorHAnsi"/>
        <w:color w:val="000000" w:themeColor="text1"/>
        <w:kern w:val="24"/>
        <w:sz w:val="28"/>
        <w:szCs w:val="28"/>
      </w:rPr>
      <w:t>B</w:t>
    </w:r>
    <w:r>
      <w:rPr>
        <w:rFonts w:cstheme="minorHAnsi"/>
        <w:color w:val="000000" w:themeColor="text1"/>
        <w:kern w:val="24"/>
        <w:sz w:val="28"/>
        <w:szCs w:val="28"/>
      </w:rPr>
      <w:t>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8D5A" w14:textId="77777777" w:rsidR="00460084" w:rsidRDefault="00460084" w:rsidP="003326AA">
      <w:pPr>
        <w:spacing w:after="0" w:line="240" w:lineRule="auto"/>
      </w:pPr>
      <w:r>
        <w:separator/>
      </w:r>
    </w:p>
  </w:footnote>
  <w:footnote w:type="continuationSeparator" w:id="0">
    <w:p w14:paraId="273DC29E" w14:textId="77777777" w:rsidR="00460084" w:rsidRDefault="00460084" w:rsidP="003326AA">
      <w:pPr>
        <w:spacing w:after="0" w:line="240" w:lineRule="auto"/>
      </w:pPr>
      <w:r>
        <w:continuationSeparator/>
      </w:r>
    </w:p>
  </w:footnote>
  <w:footnote w:id="1">
    <w:p w14:paraId="3E8B97A2" w14:textId="77777777" w:rsidR="00423A70" w:rsidRDefault="00423A70" w:rsidP="00423A70">
      <w:pPr>
        <w:pStyle w:val="Funotentext"/>
      </w:pPr>
      <w:r>
        <w:rPr>
          <w:rStyle w:val="Funotenzeichen"/>
        </w:rPr>
        <w:footnoteRef/>
      </w:r>
      <w:r>
        <w:t xml:space="preserve"> Die angegebene Zeit ist ohne Pausen kalkuliert; vorgeschlagen werden aber Zeitpunkte, zu denen eine Pause sinnvoll erscheint. </w:t>
      </w:r>
    </w:p>
  </w:footnote>
  <w:footnote w:id="2">
    <w:p w14:paraId="26B07AA2" w14:textId="77777777" w:rsidR="00A1275C" w:rsidRDefault="00A1275C" w:rsidP="00A1275C">
      <w:pPr>
        <w:pStyle w:val="Funotentext"/>
      </w:pPr>
      <w:r>
        <w:rPr>
          <w:rStyle w:val="Funotenzeichen"/>
        </w:rPr>
        <w:footnoteRef/>
      </w:r>
      <w:r>
        <w:t xml:space="preserve"> Dieser Vorschlag basiert auf durchgeführten Lehreinheiten von Dr. Yvonne Hörmann und Prof. Dr. Christine Garbe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AE9A" w14:textId="143293BB" w:rsidR="003326AA" w:rsidRDefault="003326AA">
    <w:pPr>
      <w:pStyle w:val="Kopfzeile"/>
    </w:pPr>
    <w:r>
      <w:rPr>
        <w:rFonts w:ascii="Calibri" w:hAnsi="Calibri" w:cs="Calibri"/>
        <w:b/>
        <w:noProof/>
        <w:lang w:eastAsia="de-DE"/>
      </w:rPr>
      <w:drawing>
        <wp:anchor distT="0" distB="0" distL="114300" distR="114300" simplePos="0" relativeHeight="251659264" behindDoc="0" locked="0" layoutInCell="1" allowOverlap="1" wp14:anchorId="17F0D6C9" wp14:editId="1F1DA039">
          <wp:simplePos x="0" y="0"/>
          <wp:positionH relativeFrom="column">
            <wp:posOffset>7774305</wp:posOffset>
          </wp:positionH>
          <wp:positionV relativeFrom="paragraph">
            <wp:posOffset>343535</wp:posOffset>
          </wp:positionV>
          <wp:extent cx="1278890" cy="342900"/>
          <wp:effectExtent l="0" t="0" r="0" b="12700"/>
          <wp:wrapTight wrapText="bothSides">
            <wp:wrapPolygon edited="0">
              <wp:start x="0" y="0"/>
              <wp:lineTo x="0" y="20800"/>
              <wp:lineTo x="21021" y="20800"/>
              <wp:lineTo x="21021"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1">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A39D4">
      <w:rPr>
        <w:noProof/>
      </w:rPr>
      <w:drawing>
        <wp:inline distT="0" distB="0" distL="0" distR="0" wp14:anchorId="101680EE" wp14:editId="735A37A2">
          <wp:extent cx="790732" cy="788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790732" cy="788400"/>
                  </a:xfrm>
                  <a:prstGeom prst="rect">
                    <a:avLst/>
                  </a:prstGeom>
                </pic:spPr>
              </pic:pic>
            </a:graphicData>
          </a:graphic>
        </wp:inline>
      </w:drawing>
    </w:r>
  </w:p>
  <w:p w14:paraId="33F23B82" w14:textId="77777777" w:rsidR="003326AA" w:rsidRPr="004A39D4" w:rsidRDefault="003326AA">
    <w:pPr>
      <w:pStyle w:val="Kopfzeil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3CE7"/>
    <w:multiLevelType w:val="hybridMultilevel"/>
    <w:tmpl w:val="3DB245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2D07870"/>
    <w:multiLevelType w:val="hybridMultilevel"/>
    <w:tmpl w:val="4D54EA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0D5486"/>
    <w:multiLevelType w:val="hybridMultilevel"/>
    <w:tmpl w:val="A2204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80408A"/>
    <w:multiLevelType w:val="hybridMultilevel"/>
    <w:tmpl w:val="66D447B6"/>
    <w:lvl w:ilvl="0" w:tplc="4CE442DC">
      <w:start w:val="26"/>
      <w:numFmt w:val="bullet"/>
      <w:lvlText w:val="-"/>
      <w:lvlJc w:val="left"/>
      <w:pPr>
        <w:ind w:left="420" w:hanging="360"/>
      </w:pPr>
      <w:rPr>
        <w:rFonts w:ascii="Calibri" w:eastAsiaTheme="minorHAns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635504CE"/>
    <w:multiLevelType w:val="hybridMultilevel"/>
    <w:tmpl w:val="CC9883E0"/>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5918986">
    <w:abstractNumId w:val="2"/>
  </w:num>
  <w:num w:numId="2" w16cid:durableId="2032217492">
    <w:abstractNumId w:val="0"/>
  </w:num>
  <w:num w:numId="3" w16cid:durableId="839200796">
    <w:abstractNumId w:val="3"/>
  </w:num>
  <w:num w:numId="4" w16cid:durableId="585303705">
    <w:abstractNumId w:val="1"/>
  </w:num>
  <w:num w:numId="5" w16cid:durableId="1685211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99"/>
    <w:rsid w:val="00072696"/>
    <w:rsid w:val="00085C20"/>
    <w:rsid w:val="000B0D3C"/>
    <w:rsid w:val="000F2777"/>
    <w:rsid w:val="00123326"/>
    <w:rsid w:val="0013598A"/>
    <w:rsid w:val="0015297C"/>
    <w:rsid w:val="00180946"/>
    <w:rsid w:val="001847F5"/>
    <w:rsid w:val="001A5197"/>
    <w:rsid w:val="001B52F8"/>
    <w:rsid w:val="001B75CA"/>
    <w:rsid w:val="001C0855"/>
    <w:rsid w:val="001D6D33"/>
    <w:rsid w:val="001E1826"/>
    <w:rsid w:val="001F4974"/>
    <w:rsid w:val="002272D6"/>
    <w:rsid w:val="00252364"/>
    <w:rsid w:val="0026107A"/>
    <w:rsid w:val="00265572"/>
    <w:rsid w:val="002D76E2"/>
    <w:rsid w:val="003326AA"/>
    <w:rsid w:val="00343799"/>
    <w:rsid w:val="003470D6"/>
    <w:rsid w:val="0037504E"/>
    <w:rsid w:val="00376620"/>
    <w:rsid w:val="003831BA"/>
    <w:rsid w:val="0039272F"/>
    <w:rsid w:val="003A279C"/>
    <w:rsid w:val="003B1A1A"/>
    <w:rsid w:val="003D23AA"/>
    <w:rsid w:val="00423A70"/>
    <w:rsid w:val="0043584A"/>
    <w:rsid w:val="0044532D"/>
    <w:rsid w:val="00460084"/>
    <w:rsid w:val="0046763E"/>
    <w:rsid w:val="00487567"/>
    <w:rsid w:val="004A39D4"/>
    <w:rsid w:val="004C548C"/>
    <w:rsid w:val="004D2B94"/>
    <w:rsid w:val="00503C24"/>
    <w:rsid w:val="00536DCD"/>
    <w:rsid w:val="00542191"/>
    <w:rsid w:val="00577FD0"/>
    <w:rsid w:val="005B1B04"/>
    <w:rsid w:val="005C6405"/>
    <w:rsid w:val="005D1C7E"/>
    <w:rsid w:val="005D2658"/>
    <w:rsid w:val="005D78C0"/>
    <w:rsid w:val="005F6369"/>
    <w:rsid w:val="00621ACF"/>
    <w:rsid w:val="0062259A"/>
    <w:rsid w:val="0064133D"/>
    <w:rsid w:val="0064496B"/>
    <w:rsid w:val="00644EE7"/>
    <w:rsid w:val="006547AA"/>
    <w:rsid w:val="006630D5"/>
    <w:rsid w:val="006710FF"/>
    <w:rsid w:val="006D7143"/>
    <w:rsid w:val="006E2347"/>
    <w:rsid w:val="007069B5"/>
    <w:rsid w:val="00746C27"/>
    <w:rsid w:val="00766172"/>
    <w:rsid w:val="00795B18"/>
    <w:rsid w:val="007A09DE"/>
    <w:rsid w:val="007A3F1C"/>
    <w:rsid w:val="007A55E1"/>
    <w:rsid w:val="007E5792"/>
    <w:rsid w:val="007F058F"/>
    <w:rsid w:val="007F0D51"/>
    <w:rsid w:val="00802D42"/>
    <w:rsid w:val="0082053C"/>
    <w:rsid w:val="00834041"/>
    <w:rsid w:val="008A41C9"/>
    <w:rsid w:val="008C03BB"/>
    <w:rsid w:val="008C4A51"/>
    <w:rsid w:val="008D2AD1"/>
    <w:rsid w:val="008E0936"/>
    <w:rsid w:val="008E250A"/>
    <w:rsid w:val="008E2C15"/>
    <w:rsid w:val="008E3CFC"/>
    <w:rsid w:val="008F0C3E"/>
    <w:rsid w:val="009112B0"/>
    <w:rsid w:val="00915358"/>
    <w:rsid w:val="009416F9"/>
    <w:rsid w:val="009440FF"/>
    <w:rsid w:val="00947147"/>
    <w:rsid w:val="0096597A"/>
    <w:rsid w:val="00976103"/>
    <w:rsid w:val="009A2911"/>
    <w:rsid w:val="009A351B"/>
    <w:rsid w:val="009A6E55"/>
    <w:rsid w:val="009E4C97"/>
    <w:rsid w:val="009E70E6"/>
    <w:rsid w:val="009F0F2D"/>
    <w:rsid w:val="00A07E50"/>
    <w:rsid w:val="00A1275C"/>
    <w:rsid w:val="00A21683"/>
    <w:rsid w:val="00A24D7C"/>
    <w:rsid w:val="00A272D0"/>
    <w:rsid w:val="00A50E35"/>
    <w:rsid w:val="00A574E0"/>
    <w:rsid w:val="00A67C67"/>
    <w:rsid w:val="00AF70B9"/>
    <w:rsid w:val="00B506B5"/>
    <w:rsid w:val="00BB6553"/>
    <w:rsid w:val="00BB671D"/>
    <w:rsid w:val="00BF1D5D"/>
    <w:rsid w:val="00C532F7"/>
    <w:rsid w:val="00C56CE6"/>
    <w:rsid w:val="00C6425C"/>
    <w:rsid w:val="00C94A67"/>
    <w:rsid w:val="00CA465D"/>
    <w:rsid w:val="00CA4C75"/>
    <w:rsid w:val="00CB1D4A"/>
    <w:rsid w:val="00CC6550"/>
    <w:rsid w:val="00CD6A7E"/>
    <w:rsid w:val="00CE1988"/>
    <w:rsid w:val="00CE2642"/>
    <w:rsid w:val="00CE4D23"/>
    <w:rsid w:val="00CF1CFB"/>
    <w:rsid w:val="00D01775"/>
    <w:rsid w:val="00D2744A"/>
    <w:rsid w:val="00D46D7F"/>
    <w:rsid w:val="00D73F38"/>
    <w:rsid w:val="00DA1AC0"/>
    <w:rsid w:val="00DD04C9"/>
    <w:rsid w:val="00DD2EF2"/>
    <w:rsid w:val="00DF58BB"/>
    <w:rsid w:val="00E13179"/>
    <w:rsid w:val="00E14AB0"/>
    <w:rsid w:val="00E1533D"/>
    <w:rsid w:val="00E61A7D"/>
    <w:rsid w:val="00EA26FF"/>
    <w:rsid w:val="00EA63DC"/>
    <w:rsid w:val="00EA76F4"/>
    <w:rsid w:val="00ED0B7A"/>
    <w:rsid w:val="00F003F1"/>
    <w:rsid w:val="00F211B8"/>
    <w:rsid w:val="00F57816"/>
    <w:rsid w:val="00F66EF7"/>
    <w:rsid w:val="00F86DB3"/>
    <w:rsid w:val="00F9482C"/>
    <w:rsid w:val="00FA11C8"/>
    <w:rsid w:val="00FB41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A3A21"/>
  <w15:chartTrackingRefBased/>
  <w15:docId w15:val="{54782858-C5D1-4816-9C27-35F928DF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7816"/>
    <w:pPr>
      <w:spacing w:before="120"/>
      <w:jc w:val="center"/>
      <w:outlineLvl w:val="0"/>
    </w:pPr>
    <w:rPr>
      <w:b/>
      <w:sz w:val="48"/>
      <w:szCs w:val="28"/>
    </w:rPr>
  </w:style>
  <w:style w:type="paragraph" w:styleId="berschrift2">
    <w:name w:val="heading 2"/>
    <w:basedOn w:val="Standard"/>
    <w:next w:val="Standard"/>
    <w:link w:val="berschrift2Zchn"/>
    <w:uiPriority w:val="9"/>
    <w:unhideWhenUsed/>
    <w:qFormat/>
    <w:rsid w:val="00F57816"/>
    <w:pPr>
      <w:jc w:val="center"/>
      <w:outlineLvl w:val="1"/>
    </w:pPr>
    <w:rPr>
      <w:b/>
      <w:sz w:val="36"/>
      <w:szCs w:val="28"/>
    </w:rPr>
  </w:style>
  <w:style w:type="paragraph" w:styleId="berschrift3">
    <w:name w:val="heading 3"/>
    <w:basedOn w:val="Standard"/>
    <w:next w:val="Standard"/>
    <w:link w:val="berschrift3Zchn"/>
    <w:uiPriority w:val="9"/>
    <w:unhideWhenUsed/>
    <w:qFormat/>
    <w:rsid w:val="007A3F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57816"/>
    <w:pPr>
      <w:shd w:val="clear" w:color="auto" w:fill="33CCCC"/>
      <w:spacing w:after="0" w:line="240" w:lineRule="auto"/>
      <w:contextualSpacing/>
      <w:jc w:val="center"/>
    </w:pPr>
    <w:rPr>
      <w:rFonts w:asciiTheme="majorHAnsi" w:eastAsiaTheme="majorEastAsia" w:hAnsiTheme="majorHAnsi" w:cstheme="majorBidi"/>
      <w:b/>
      <w:spacing w:val="-10"/>
      <w:kern w:val="28"/>
      <w:sz w:val="44"/>
      <w:szCs w:val="56"/>
    </w:rPr>
  </w:style>
  <w:style w:type="character" w:customStyle="1" w:styleId="TitelZchn">
    <w:name w:val="Titel Zchn"/>
    <w:basedOn w:val="Absatz-Standardschriftart"/>
    <w:link w:val="Titel"/>
    <w:uiPriority w:val="10"/>
    <w:rsid w:val="00F57816"/>
    <w:rPr>
      <w:rFonts w:asciiTheme="majorHAnsi" w:eastAsiaTheme="majorEastAsia" w:hAnsiTheme="majorHAnsi" w:cstheme="majorBidi"/>
      <w:b/>
      <w:spacing w:val="-10"/>
      <w:kern w:val="28"/>
      <w:sz w:val="44"/>
      <w:szCs w:val="56"/>
      <w:shd w:val="clear" w:color="auto" w:fill="33CCCC"/>
    </w:rPr>
  </w:style>
  <w:style w:type="table" w:styleId="Tabellenraster">
    <w:name w:val="Table Grid"/>
    <w:basedOn w:val="NormaleTabelle"/>
    <w:uiPriority w:val="39"/>
    <w:rsid w:val="00E6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6405"/>
    <w:pPr>
      <w:spacing w:after="200" w:line="276" w:lineRule="auto"/>
      <w:ind w:left="720"/>
      <w:contextualSpacing/>
    </w:pPr>
  </w:style>
  <w:style w:type="paragraph" w:styleId="Kopfzeile">
    <w:name w:val="header"/>
    <w:basedOn w:val="Standard"/>
    <w:link w:val="KopfzeileZchn"/>
    <w:uiPriority w:val="99"/>
    <w:unhideWhenUsed/>
    <w:rsid w:val="00332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6AA"/>
  </w:style>
  <w:style w:type="paragraph" w:styleId="Fuzeile">
    <w:name w:val="footer"/>
    <w:basedOn w:val="Standard"/>
    <w:link w:val="FuzeileZchn"/>
    <w:uiPriority w:val="99"/>
    <w:unhideWhenUsed/>
    <w:rsid w:val="00332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6AA"/>
  </w:style>
  <w:style w:type="character" w:customStyle="1" w:styleId="berschrift1Zchn">
    <w:name w:val="Überschrift 1 Zchn"/>
    <w:basedOn w:val="Absatz-Standardschriftart"/>
    <w:link w:val="berschrift1"/>
    <w:uiPriority w:val="9"/>
    <w:rsid w:val="00F57816"/>
    <w:rPr>
      <w:b/>
      <w:sz w:val="48"/>
      <w:szCs w:val="28"/>
    </w:rPr>
  </w:style>
  <w:style w:type="character" w:customStyle="1" w:styleId="berschrift2Zchn">
    <w:name w:val="Überschrift 2 Zchn"/>
    <w:basedOn w:val="Absatz-Standardschriftart"/>
    <w:link w:val="berschrift2"/>
    <w:uiPriority w:val="9"/>
    <w:rsid w:val="00F57816"/>
    <w:rPr>
      <w:b/>
      <w:sz w:val="36"/>
      <w:szCs w:val="28"/>
    </w:rPr>
  </w:style>
  <w:style w:type="paragraph" w:customStyle="1" w:styleId="Tabelle">
    <w:name w:val="Tabelle"/>
    <w:basedOn w:val="Standard"/>
    <w:link w:val="TabelleZchn"/>
    <w:rsid w:val="00F57816"/>
    <w:pPr>
      <w:spacing w:after="0" w:line="240" w:lineRule="auto"/>
      <w:jc w:val="both"/>
    </w:pPr>
    <w:rPr>
      <w:b/>
      <w:sz w:val="28"/>
      <w:szCs w:val="28"/>
    </w:rPr>
  </w:style>
  <w:style w:type="character" w:customStyle="1" w:styleId="TabelleZchn">
    <w:name w:val="Tabelle Zchn"/>
    <w:basedOn w:val="Absatz-Standardschriftart"/>
    <w:link w:val="Tabelle"/>
    <w:rsid w:val="00F57816"/>
    <w:rPr>
      <w:b/>
      <w:sz w:val="28"/>
      <w:szCs w:val="28"/>
    </w:rPr>
  </w:style>
  <w:style w:type="paragraph" w:styleId="Funotentext">
    <w:name w:val="footnote text"/>
    <w:basedOn w:val="Standard"/>
    <w:link w:val="FunotentextZchn"/>
    <w:uiPriority w:val="99"/>
    <w:semiHidden/>
    <w:unhideWhenUsed/>
    <w:rsid w:val="00A1275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1275C"/>
    <w:rPr>
      <w:sz w:val="20"/>
      <w:szCs w:val="20"/>
    </w:rPr>
  </w:style>
  <w:style w:type="character" w:styleId="Funotenzeichen">
    <w:name w:val="footnote reference"/>
    <w:basedOn w:val="Absatz-Standardschriftart"/>
    <w:uiPriority w:val="99"/>
    <w:semiHidden/>
    <w:unhideWhenUsed/>
    <w:rsid w:val="00A1275C"/>
    <w:rPr>
      <w:vertAlign w:val="superscript"/>
    </w:rPr>
  </w:style>
  <w:style w:type="character" w:customStyle="1" w:styleId="eop">
    <w:name w:val="eop"/>
    <w:basedOn w:val="Absatz-Standardschriftart"/>
    <w:rsid w:val="00A1275C"/>
  </w:style>
  <w:style w:type="character" w:customStyle="1" w:styleId="berschrift3Zchn">
    <w:name w:val="Überschrift 3 Zchn"/>
    <w:basedOn w:val="Absatz-Standardschriftart"/>
    <w:link w:val="berschrift3"/>
    <w:uiPriority w:val="9"/>
    <w:rsid w:val="007A3F1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dc:creator>
  <cp:keywords/>
  <dc:description/>
  <cp:lastModifiedBy>Christine Garbe</cp:lastModifiedBy>
  <cp:revision>7</cp:revision>
  <dcterms:created xsi:type="dcterms:W3CDTF">2022-09-14T12:17:00Z</dcterms:created>
  <dcterms:modified xsi:type="dcterms:W3CDTF">2023-01-08T10:34:00Z</dcterms:modified>
</cp:coreProperties>
</file>