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9145241" w14:textId="04EF1672" w:rsidR="00A76353" w:rsidRPr="001040CC" w:rsidRDefault="00A76353" w:rsidP="00A76353">
      <w:pPr>
        <w:pStyle w:val="Titel"/>
        <w:spacing w:before="0" w:after="0" w:line="240" w:lineRule="auto"/>
      </w:pPr>
      <w:proofErr w:type="spellStart"/>
      <w:r w:rsidRPr="001040CC">
        <w:t>BaCuLit</w:t>
      </w:r>
      <w:proofErr w:type="spellEnd"/>
      <w:r w:rsidRPr="001040CC">
        <w:t xml:space="preserve"> M</w:t>
      </w:r>
      <w:r>
        <w:t>8</w:t>
      </w:r>
      <w:r w:rsidRPr="001040CC">
        <w:t>_</w:t>
      </w:r>
      <w:r>
        <w:t xml:space="preserve">2 </w:t>
      </w:r>
      <w:r w:rsidRPr="001040CC">
        <w:t>AB</w:t>
      </w:r>
      <w:r w:rsidR="00BE0840">
        <w:t>10</w:t>
      </w:r>
      <w:r w:rsidRPr="001040CC">
        <w:t xml:space="preserve">: </w:t>
      </w:r>
      <w:r w:rsidR="00BE0840">
        <w:t>Checkliste Maßnahmen zur Leseförderung</w:t>
      </w:r>
    </w:p>
    <w:p w14:paraId="04D49FFD" w14:textId="2CF096C3" w:rsidR="00A76353" w:rsidRDefault="00A76353" w:rsidP="00861BF9">
      <w:pPr>
        <w:pStyle w:val="berschrift1"/>
      </w:pPr>
    </w:p>
    <w:p w14:paraId="6CCD70C2" w14:textId="77777777" w:rsidR="00BE0840" w:rsidRPr="006446AC" w:rsidRDefault="00BE0840" w:rsidP="00BE0840">
      <w:pPr>
        <w:spacing w:before="0" w:after="120" w:line="240" w:lineRule="auto"/>
        <w:jc w:val="left"/>
        <w:rPr>
          <w:rFonts w:cstheme="minorHAnsi"/>
          <w:b/>
          <w:color w:val="000000" w:themeColor="text1"/>
          <w:sz w:val="28"/>
          <w:szCs w:val="28"/>
        </w:rPr>
      </w:pPr>
      <w:bookmarkStart w:id="1" w:name="_Hlk63749722"/>
      <w:r w:rsidRPr="006446AC">
        <w:rPr>
          <w:rFonts w:cstheme="minorHAnsi"/>
          <w:b/>
          <w:color w:val="000000" w:themeColor="text1"/>
          <w:sz w:val="28"/>
          <w:szCs w:val="28"/>
        </w:rPr>
        <w:t xml:space="preserve">Aufgaben: </w:t>
      </w:r>
    </w:p>
    <w:p w14:paraId="206BB784" w14:textId="77777777" w:rsidR="00BE0840" w:rsidRPr="006446AC" w:rsidRDefault="00BE0840" w:rsidP="00BE0840">
      <w:pPr>
        <w:autoSpaceDE w:val="0"/>
        <w:autoSpaceDN w:val="0"/>
        <w:adjustRightInd w:val="0"/>
        <w:spacing w:before="0" w:after="120" w:line="240" w:lineRule="auto"/>
        <w:rPr>
          <w:bCs/>
          <w:color w:val="000000" w:themeColor="text1"/>
          <w:sz w:val="24"/>
          <w:szCs w:val="24"/>
        </w:rPr>
      </w:pPr>
      <w:r w:rsidRPr="006446AC">
        <w:rPr>
          <w:bCs/>
          <w:color w:val="000000" w:themeColor="text1"/>
          <w:sz w:val="24"/>
          <w:szCs w:val="24"/>
        </w:rPr>
        <w:t xml:space="preserve">1. Bitte kreuzen Sie </w:t>
      </w:r>
      <w:r>
        <w:rPr>
          <w:bCs/>
          <w:color w:val="000000" w:themeColor="text1"/>
          <w:sz w:val="24"/>
          <w:szCs w:val="24"/>
        </w:rPr>
        <w:t xml:space="preserve">(in Stillarbeit) </w:t>
      </w:r>
      <w:r w:rsidRPr="006446AC">
        <w:rPr>
          <w:bCs/>
          <w:color w:val="000000" w:themeColor="text1"/>
          <w:sz w:val="24"/>
          <w:szCs w:val="24"/>
        </w:rPr>
        <w:t xml:space="preserve">in der nachstehenden Checkliste an, welche Ressourcen an Ihrer Schule vorhanden sind und welche Maßnahmen zur Förderung von Lesemotivation und </w:t>
      </w:r>
      <w:r>
        <w:rPr>
          <w:bCs/>
          <w:color w:val="000000" w:themeColor="text1"/>
          <w:sz w:val="24"/>
          <w:szCs w:val="24"/>
        </w:rPr>
        <w:t xml:space="preserve">stabilen </w:t>
      </w:r>
      <w:r w:rsidRPr="006446AC">
        <w:rPr>
          <w:bCs/>
          <w:color w:val="000000" w:themeColor="text1"/>
          <w:sz w:val="24"/>
          <w:szCs w:val="24"/>
        </w:rPr>
        <w:t>Lese</w:t>
      </w:r>
      <w:r>
        <w:rPr>
          <w:bCs/>
          <w:color w:val="000000" w:themeColor="text1"/>
          <w:sz w:val="24"/>
          <w:szCs w:val="24"/>
        </w:rPr>
        <w:softHyphen/>
      </w:r>
      <w:r w:rsidRPr="006446AC">
        <w:rPr>
          <w:bCs/>
          <w:color w:val="000000" w:themeColor="text1"/>
          <w:sz w:val="24"/>
          <w:szCs w:val="24"/>
        </w:rPr>
        <w:t>gewohn</w:t>
      </w:r>
      <w:r>
        <w:rPr>
          <w:bCs/>
          <w:color w:val="000000" w:themeColor="text1"/>
          <w:sz w:val="24"/>
          <w:szCs w:val="24"/>
        </w:rPr>
        <w:softHyphen/>
      </w:r>
      <w:r w:rsidRPr="006446AC">
        <w:rPr>
          <w:bCs/>
          <w:color w:val="000000" w:themeColor="text1"/>
          <w:sz w:val="24"/>
          <w:szCs w:val="24"/>
        </w:rPr>
        <w:t>heiten Sie in Ihrem Unterricht</w:t>
      </w:r>
      <w:r>
        <w:rPr>
          <w:bCs/>
          <w:color w:val="000000" w:themeColor="text1"/>
          <w:sz w:val="24"/>
          <w:szCs w:val="24"/>
        </w:rPr>
        <w:t xml:space="preserve"> bzw. an Ihrer Schule</w:t>
      </w:r>
      <w:r w:rsidRPr="006446AC">
        <w:rPr>
          <w:bCs/>
          <w:color w:val="000000" w:themeColor="text1"/>
          <w:sz w:val="24"/>
          <w:szCs w:val="24"/>
        </w:rPr>
        <w:t xml:space="preserve"> bereits umsetzen. (</w:t>
      </w:r>
      <w:r>
        <w:rPr>
          <w:bCs/>
          <w:color w:val="000000" w:themeColor="text1"/>
          <w:sz w:val="24"/>
          <w:szCs w:val="24"/>
        </w:rPr>
        <w:t>1</w:t>
      </w:r>
      <w:r w:rsidRPr="006446AC">
        <w:rPr>
          <w:bCs/>
          <w:color w:val="000000" w:themeColor="text1"/>
          <w:sz w:val="24"/>
          <w:szCs w:val="24"/>
        </w:rPr>
        <w:t>0 Min.)</w:t>
      </w:r>
    </w:p>
    <w:p w14:paraId="5F6C124D" w14:textId="77777777" w:rsidR="00BE0840" w:rsidRPr="006446AC" w:rsidRDefault="00BE0840" w:rsidP="00BE0840">
      <w:pPr>
        <w:autoSpaceDE w:val="0"/>
        <w:autoSpaceDN w:val="0"/>
        <w:adjustRightInd w:val="0"/>
        <w:spacing w:before="0" w:after="120" w:line="240" w:lineRule="auto"/>
        <w:rPr>
          <w:bCs/>
          <w:color w:val="000000" w:themeColor="text1"/>
          <w:sz w:val="24"/>
          <w:szCs w:val="24"/>
        </w:rPr>
      </w:pPr>
      <w:r w:rsidRPr="00B0740B">
        <w:rPr>
          <w:rFonts w:cstheme="minorHAnsi"/>
          <w:noProof/>
          <w:sz w:val="27"/>
          <w:szCs w:val="28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1164D034" wp14:editId="63940AFE">
            <wp:simplePos x="0" y="0"/>
            <wp:positionH relativeFrom="column">
              <wp:posOffset>4895455</wp:posOffset>
            </wp:positionH>
            <wp:positionV relativeFrom="paragraph">
              <wp:posOffset>467995</wp:posOffset>
            </wp:positionV>
            <wp:extent cx="828675" cy="828675"/>
            <wp:effectExtent l="0" t="0" r="9525" b="9525"/>
            <wp:wrapNone/>
            <wp:docPr id="17" name="Εικόνα 9">
              <a:extLst xmlns:a="http://schemas.openxmlformats.org/drawingml/2006/main">
                <a:ext uri="{FF2B5EF4-FFF2-40B4-BE49-F238E27FC236}">
                  <a16:creationId xmlns:a16="http://schemas.microsoft.com/office/drawing/2014/main" id="{CBDDF9CD-EF04-4DA8-A725-A5636899F0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9">
                      <a:extLst>
                        <a:ext uri="{FF2B5EF4-FFF2-40B4-BE49-F238E27FC236}">
                          <a16:creationId xmlns:a16="http://schemas.microsoft.com/office/drawing/2014/main" id="{CBDDF9CD-EF04-4DA8-A725-A5636899F0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6AC">
        <w:rPr>
          <w:bCs/>
          <w:color w:val="000000" w:themeColor="text1"/>
          <w:sz w:val="24"/>
          <w:szCs w:val="24"/>
        </w:rPr>
        <w:t>2. Tauschen Sie sich mit einem Partner / einer Partnerin über die Ergebnisse aus und über</w:t>
      </w:r>
      <w:r>
        <w:rPr>
          <w:bCs/>
          <w:color w:val="000000" w:themeColor="text1"/>
          <w:sz w:val="24"/>
          <w:szCs w:val="24"/>
        </w:rPr>
        <w:softHyphen/>
      </w:r>
      <w:r w:rsidRPr="006446AC">
        <w:rPr>
          <w:bCs/>
          <w:color w:val="000000" w:themeColor="text1"/>
          <w:sz w:val="24"/>
          <w:szCs w:val="24"/>
        </w:rPr>
        <w:t xml:space="preserve">legen Sie, welche Fördermaßnahmen für Ihre </w:t>
      </w:r>
      <w:r>
        <w:rPr>
          <w:bCs/>
          <w:color w:val="000000" w:themeColor="text1"/>
          <w:sz w:val="24"/>
          <w:szCs w:val="24"/>
        </w:rPr>
        <w:t xml:space="preserve">(jeweilige) </w:t>
      </w:r>
      <w:r w:rsidRPr="006446AC">
        <w:rPr>
          <w:bCs/>
          <w:color w:val="000000" w:themeColor="text1"/>
          <w:sz w:val="24"/>
          <w:szCs w:val="24"/>
        </w:rPr>
        <w:t>Schule und Ihre Lerngruppen am geeignet</w:t>
      </w:r>
      <w:r>
        <w:rPr>
          <w:bCs/>
          <w:color w:val="000000" w:themeColor="text1"/>
          <w:sz w:val="24"/>
          <w:szCs w:val="24"/>
        </w:rPr>
        <w:softHyphen/>
      </w:r>
      <w:r w:rsidRPr="006446AC">
        <w:rPr>
          <w:bCs/>
          <w:color w:val="000000" w:themeColor="text1"/>
          <w:sz w:val="24"/>
          <w:szCs w:val="24"/>
        </w:rPr>
        <w:t>sten wären. (</w:t>
      </w:r>
      <w:r>
        <w:rPr>
          <w:bCs/>
          <w:color w:val="000000" w:themeColor="text1"/>
          <w:sz w:val="24"/>
          <w:szCs w:val="24"/>
        </w:rPr>
        <w:t>15</w:t>
      </w:r>
      <w:r w:rsidRPr="006446AC">
        <w:rPr>
          <w:bCs/>
          <w:color w:val="000000" w:themeColor="text1"/>
          <w:sz w:val="24"/>
          <w:szCs w:val="24"/>
        </w:rPr>
        <w:t xml:space="preserve"> Min.)</w:t>
      </w:r>
    </w:p>
    <w:p w14:paraId="5006FB86" w14:textId="77777777" w:rsidR="00BE0840" w:rsidRDefault="00BE0840" w:rsidP="00BE0840">
      <w:pPr>
        <w:autoSpaceDE w:val="0"/>
        <w:autoSpaceDN w:val="0"/>
        <w:adjustRightInd w:val="0"/>
        <w:spacing w:before="0" w:after="120" w:line="240" w:lineRule="auto"/>
        <w:rPr>
          <w:bCs/>
          <w:color w:val="000000" w:themeColor="text1"/>
          <w:sz w:val="24"/>
          <w:szCs w:val="24"/>
        </w:rPr>
      </w:pPr>
      <w:r w:rsidRPr="006446AC">
        <w:rPr>
          <w:bCs/>
          <w:color w:val="000000" w:themeColor="text1"/>
          <w:sz w:val="24"/>
          <w:szCs w:val="24"/>
        </w:rPr>
        <w:t>3. Bringen Sie Ihre Ergebnisse und Ideen in die Gesamtgruppe ein. (</w:t>
      </w:r>
      <w:r>
        <w:rPr>
          <w:bCs/>
          <w:color w:val="000000" w:themeColor="text1"/>
          <w:sz w:val="24"/>
          <w:szCs w:val="24"/>
        </w:rPr>
        <w:t>15</w:t>
      </w:r>
      <w:r w:rsidRPr="006446AC">
        <w:rPr>
          <w:bCs/>
          <w:color w:val="000000" w:themeColor="text1"/>
          <w:sz w:val="24"/>
          <w:szCs w:val="24"/>
        </w:rPr>
        <w:t xml:space="preserve"> Min.)</w:t>
      </w:r>
    </w:p>
    <w:p w14:paraId="36EC1E92" w14:textId="77777777" w:rsidR="00BE0840" w:rsidRDefault="00BE0840" w:rsidP="00BE0840">
      <w:pPr>
        <w:autoSpaceDE w:val="0"/>
        <w:autoSpaceDN w:val="0"/>
        <w:adjustRightInd w:val="0"/>
        <w:spacing w:before="0" w:after="120" w:line="240" w:lineRule="auto"/>
        <w:rPr>
          <w:bCs/>
          <w:color w:val="000000" w:themeColor="text1"/>
          <w:sz w:val="24"/>
          <w:szCs w:val="24"/>
        </w:rPr>
      </w:pPr>
    </w:p>
    <w:p w14:paraId="1B5D872E" w14:textId="77777777" w:rsidR="00BE0840" w:rsidRPr="006446AC" w:rsidRDefault="00BE0840" w:rsidP="00BE0840">
      <w:pPr>
        <w:autoSpaceDE w:val="0"/>
        <w:autoSpaceDN w:val="0"/>
        <w:adjustRightInd w:val="0"/>
        <w:spacing w:before="0" w:after="120" w:line="240" w:lineRule="auto"/>
        <w:jc w:val="lef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</w:p>
    <w:p w14:paraId="6E17B5C4" w14:textId="77777777" w:rsidR="00BE0840" w:rsidRPr="006446AC" w:rsidRDefault="00BE0840" w:rsidP="00BE0840">
      <w:pPr>
        <w:autoSpaceDE w:val="0"/>
        <w:autoSpaceDN w:val="0"/>
        <w:adjustRightInd w:val="0"/>
        <w:spacing w:before="0" w:after="120" w:line="240" w:lineRule="auto"/>
        <w:jc w:val="left"/>
        <w:rPr>
          <w:bCs/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089"/>
        <w:gridCol w:w="1102"/>
        <w:gridCol w:w="1020"/>
      </w:tblGrid>
      <w:tr w:rsidR="00BE0840" w:rsidRPr="006446AC" w14:paraId="695EB9A5" w14:textId="77777777" w:rsidTr="00ED4FE0">
        <w:tc>
          <w:tcPr>
            <w:tcW w:w="5920" w:type="dxa"/>
            <w:shd w:val="clear" w:color="auto" w:fill="EDDCFD"/>
          </w:tcPr>
          <w:p w14:paraId="1EA51A0A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color w:val="000000" w:themeColor="text1"/>
              </w:rPr>
            </w:pPr>
            <w:r w:rsidRPr="006B60CA">
              <w:rPr>
                <w:b/>
                <w:i/>
                <w:color w:val="000000" w:themeColor="text1"/>
              </w:rPr>
              <w:t xml:space="preserve"> </w:t>
            </w:r>
            <w:r w:rsidRPr="006B60CA">
              <w:rPr>
                <w:b/>
                <w:color w:val="000000" w:themeColor="text1"/>
              </w:rPr>
              <w:t xml:space="preserve">I Allgemeine Voraussetzungen </w:t>
            </w:r>
          </w:p>
        </w:tc>
        <w:tc>
          <w:tcPr>
            <w:tcW w:w="1134" w:type="dxa"/>
            <w:shd w:val="clear" w:color="auto" w:fill="EDDCFD"/>
          </w:tcPr>
          <w:p w14:paraId="3EE4B299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</w:t>
            </w:r>
            <w:r w:rsidRPr="006B60CA">
              <w:rPr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EDDCFD"/>
          </w:tcPr>
          <w:p w14:paraId="66A45D90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6B60CA">
              <w:rPr>
                <w:b/>
                <w:color w:val="000000" w:themeColor="text1"/>
                <w:sz w:val="20"/>
                <w:szCs w:val="20"/>
              </w:rPr>
              <w:t>ein</w:t>
            </w:r>
          </w:p>
        </w:tc>
        <w:tc>
          <w:tcPr>
            <w:tcW w:w="1022" w:type="dxa"/>
            <w:shd w:val="clear" w:color="auto" w:fill="EDDCFD"/>
          </w:tcPr>
          <w:p w14:paraId="4AA6502D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</w:t>
            </w:r>
            <w:r w:rsidRPr="006B60CA">
              <w:rPr>
                <w:b/>
                <w:color w:val="000000" w:themeColor="text1"/>
                <w:sz w:val="20"/>
                <w:szCs w:val="20"/>
              </w:rPr>
              <w:t>eilweise</w:t>
            </w:r>
          </w:p>
        </w:tc>
      </w:tr>
      <w:tr w:rsidR="00BE0840" w:rsidRPr="006446AC" w14:paraId="2FC0A26D" w14:textId="77777777" w:rsidTr="00ED4FE0">
        <w:tc>
          <w:tcPr>
            <w:tcW w:w="5920" w:type="dxa"/>
            <w:shd w:val="clear" w:color="auto" w:fill="auto"/>
          </w:tcPr>
          <w:p w14:paraId="7204CCF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/>
                <w:bCs/>
                <w:color w:val="000000" w:themeColor="text1"/>
              </w:rPr>
              <w:t>Ressourcen</w:t>
            </w:r>
            <w:r w:rsidRPr="006446AC">
              <w:rPr>
                <w:bCs/>
                <w:color w:val="000000" w:themeColor="text1"/>
              </w:rPr>
              <w:t xml:space="preserve">: Sind genügend </w:t>
            </w:r>
            <w:r w:rsidRPr="006446AC">
              <w:rPr>
                <w:bCs/>
                <w:i/>
                <w:color w:val="000000" w:themeColor="text1"/>
              </w:rPr>
              <w:t>materielle</w:t>
            </w:r>
            <w:r w:rsidRPr="006446AC">
              <w:rPr>
                <w:bCs/>
                <w:color w:val="000000" w:themeColor="text1"/>
              </w:rPr>
              <w:t xml:space="preserve"> Ressourcen für einen Schwerpunkt Leseförderung an </w:t>
            </w:r>
            <w:r>
              <w:rPr>
                <w:bCs/>
                <w:color w:val="000000" w:themeColor="text1"/>
              </w:rPr>
              <w:t>mein</w:t>
            </w:r>
            <w:r w:rsidRPr="006446AC">
              <w:rPr>
                <w:bCs/>
                <w:color w:val="000000" w:themeColor="text1"/>
              </w:rPr>
              <w:t xml:space="preserve">er Schule vorhanden? A) </w:t>
            </w:r>
            <w:r w:rsidRPr="006446AC">
              <w:rPr>
                <w:bCs/>
                <w:i/>
                <w:color w:val="000000" w:themeColor="text1"/>
              </w:rPr>
              <w:t>räumlich</w:t>
            </w:r>
            <w:r w:rsidRPr="006446AC">
              <w:rPr>
                <w:bCs/>
                <w:color w:val="000000" w:themeColor="text1"/>
              </w:rPr>
              <w:t xml:space="preserve">: Schulbibliothek, Leseecken / anregende Leseumgebung in den Klassenzimmern, im Schulgebäude insgesamt? </w:t>
            </w:r>
          </w:p>
        </w:tc>
        <w:tc>
          <w:tcPr>
            <w:tcW w:w="1134" w:type="dxa"/>
            <w:shd w:val="clear" w:color="auto" w:fill="auto"/>
          </w:tcPr>
          <w:p w14:paraId="3D386B16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87103E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62B0B29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5E7732CD" w14:textId="77777777" w:rsidTr="00ED4FE0">
        <w:tc>
          <w:tcPr>
            <w:tcW w:w="5920" w:type="dxa"/>
            <w:shd w:val="clear" w:color="auto" w:fill="auto"/>
          </w:tcPr>
          <w:p w14:paraId="0C23F955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b) </w:t>
            </w:r>
            <w:r w:rsidRPr="006446AC">
              <w:rPr>
                <w:bCs/>
                <w:i/>
                <w:color w:val="000000" w:themeColor="text1"/>
              </w:rPr>
              <w:t xml:space="preserve">Lesemedien: </w:t>
            </w:r>
            <w:r w:rsidRPr="006446AC">
              <w:rPr>
                <w:bCs/>
                <w:color w:val="000000" w:themeColor="text1"/>
              </w:rPr>
              <w:t xml:space="preserve">Sind genügend Lesestoffe in Printform (Bücher, Nachschlagewerke, Zeitschriften u.a.) und in elektronischer Form (CD-ROM, DVD, Internet) in </w:t>
            </w:r>
            <w:r>
              <w:rPr>
                <w:bCs/>
                <w:color w:val="000000" w:themeColor="text1"/>
              </w:rPr>
              <w:t>mein</w:t>
            </w:r>
            <w:r w:rsidRPr="006446AC">
              <w:rPr>
                <w:bCs/>
                <w:color w:val="000000" w:themeColor="text1"/>
              </w:rPr>
              <w:t>er Schule / in den einzelnen Klassenzimmern vorhanden?</w:t>
            </w:r>
          </w:p>
        </w:tc>
        <w:tc>
          <w:tcPr>
            <w:tcW w:w="1134" w:type="dxa"/>
            <w:shd w:val="clear" w:color="auto" w:fill="auto"/>
          </w:tcPr>
          <w:p w14:paraId="5B20DB2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684B752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7C798F3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4F8B9605" w14:textId="77777777" w:rsidTr="00ED4FE0">
        <w:tc>
          <w:tcPr>
            <w:tcW w:w="5920" w:type="dxa"/>
            <w:shd w:val="clear" w:color="auto" w:fill="EDDCFD"/>
          </w:tcPr>
          <w:p w14:paraId="1DE4C0CF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bCs/>
                <w:color w:val="000000" w:themeColor="text1"/>
              </w:rPr>
            </w:pPr>
            <w:r w:rsidRPr="006B60CA">
              <w:rPr>
                <w:b/>
                <w:bCs/>
                <w:color w:val="000000" w:themeColor="text1"/>
              </w:rPr>
              <w:t xml:space="preserve">II Maßnahmen zur Förderung von Lesemotivation und stabilen Lesegewohnheiten </w:t>
            </w:r>
          </w:p>
        </w:tc>
        <w:tc>
          <w:tcPr>
            <w:tcW w:w="1134" w:type="dxa"/>
            <w:shd w:val="clear" w:color="auto" w:fill="EDDCFD"/>
          </w:tcPr>
          <w:p w14:paraId="6BC592F9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EDDCFD"/>
          </w:tcPr>
          <w:p w14:paraId="15A44921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EDDCFD"/>
          </w:tcPr>
          <w:p w14:paraId="5A963567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CA6746B" w14:textId="77777777" w:rsidTr="00ED4FE0">
        <w:tc>
          <w:tcPr>
            <w:tcW w:w="5920" w:type="dxa"/>
            <w:shd w:val="clear" w:color="auto" w:fill="auto"/>
          </w:tcPr>
          <w:p w14:paraId="3907235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/>
                <w:bCs/>
                <w:color w:val="000000" w:themeColor="text1"/>
              </w:rPr>
              <w:t xml:space="preserve">Lesestoffe: </w:t>
            </w:r>
            <w:r w:rsidRPr="006446AC">
              <w:rPr>
                <w:bCs/>
                <w:color w:val="000000" w:themeColor="text1"/>
              </w:rPr>
              <w:t xml:space="preserve">Werden die Leseinteressen der </w:t>
            </w:r>
            <w:proofErr w:type="spellStart"/>
            <w:r w:rsidRPr="006446AC">
              <w:rPr>
                <w:bCs/>
                <w:color w:val="000000" w:themeColor="text1"/>
              </w:rPr>
              <w:t>SuS</w:t>
            </w:r>
            <w:proofErr w:type="spellEnd"/>
            <w:r w:rsidRPr="006446AC">
              <w:rPr>
                <w:bCs/>
                <w:color w:val="000000" w:themeColor="text1"/>
              </w:rPr>
              <w:t xml:space="preserve"> bei der </w:t>
            </w:r>
            <w:r w:rsidRPr="006446AC">
              <w:rPr>
                <w:b/>
                <w:bCs/>
                <w:color w:val="000000" w:themeColor="text1"/>
              </w:rPr>
              <w:t xml:space="preserve">Auswahl von Lesestoffen für den Unterricht </w:t>
            </w:r>
            <w:r w:rsidRPr="006446AC">
              <w:rPr>
                <w:bCs/>
                <w:color w:val="000000" w:themeColor="text1"/>
              </w:rPr>
              <w:t>systematisch berücksichtigt?</w:t>
            </w:r>
          </w:p>
        </w:tc>
        <w:tc>
          <w:tcPr>
            <w:tcW w:w="1134" w:type="dxa"/>
            <w:shd w:val="clear" w:color="auto" w:fill="auto"/>
          </w:tcPr>
          <w:p w14:paraId="61E3C58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A1DAEB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5FC4D183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40C93BDF" w14:textId="77777777" w:rsidTr="00ED4FE0">
        <w:tc>
          <w:tcPr>
            <w:tcW w:w="5920" w:type="dxa"/>
            <w:shd w:val="clear" w:color="auto" w:fill="auto"/>
          </w:tcPr>
          <w:p w14:paraId="38CD00F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Werden die </w:t>
            </w:r>
            <w:r w:rsidRPr="006446AC">
              <w:rPr>
                <w:b/>
                <w:bCs/>
                <w:color w:val="000000" w:themeColor="text1"/>
              </w:rPr>
              <w:t>Leseinteressen</w:t>
            </w:r>
            <w:r w:rsidRPr="006446AC">
              <w:rPr>
                <w:bCs/>
                <w:color w:val="000000" w:themeColor="text1"/>
              </w:rPr>
              <w:t xml:space="preserve"> von </w:t>
            </w:r>
            <w:proofErr w:type="spellStart"/>
            <w:r w:rsidRPr="006446AC">
              <w:rPr>
                <w:bCs/>
                <w:color w:val="000000" w:themeColor="text1"/>
              </w:rPr>
              <w:t>SuS</w:t>
            </w:r>
            <w:proofErr w:type="spellEnd"/>
            <w:r w:rsidRPr="006446AC">
              <w:rPr>
                <w:bCs/>
                <w:color w:val="000000" w:themeColor="text1"/>
              </w:rPr>
              <w:t xml:space="preserve"> mit Hilfe bestimmter Methoden erhoben (z.B. durch Fragebögen)?</w:t>
            </w:r>
          </w:p>
        </w:tc>
        <w:tc>
          <w:tcPr>
            <w:tcW w:w="1134" w:type="dxa"/>
            <w:shd w:val="clear" w:color="auto" w:fill="auto"/>
          </w:tcPr>
          <w:p w14:paraId="2BA9EFC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15F563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17A6D8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38DEA33C" w14:textId="77777777" w:rsidTr="00ED4FE0">
        <w:tc>
          <w:tcPr>
            <w:tcW w:w="5920" w:type="dxa"/>
            <w:shd w:val="clear" w:color="auto" w:fill="auto"/>
          </w:tcPr>
          <w:p w14:paraId="030AB3B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Werden </w:t>
            </w:r>
            <w:proofErr w:type="spellStart"/>
            <w:r w:rsidRPr="006446AC">
              <w:rPr>
                <w:bCs/>
                <w:color w:val="000000" w:themeColor="text1"/>
              </w:rPr>
              <w:t>SuS</w:t>
            </w:r>
            <w:proofErr w:type="spellEnd"/>
            <w:r w:rsidRPr="006446AC">
              <w:rPr>
                <w:bCs/>
                <w:color w:val="000000" w:themeColor="text1"/>
              </w:rPr>
              <w:t xml:space="preserve"> ermutigt, eigene Lesestoffe („</w:t>
            </w:r>
            <w:r w:rsidRPr="006446AC">
              <w:rPr>
                <w:b/>
                <w:bCs/>
                <w:color w:val="000000" w:themeColor="text1"/>
              </w:rPr>
              <w:t>authentische Texte</w:t>
            </w:r>
            <w:r w:rsidRPr="006446AC">
              <w:rPr>
                <w:bCs/>
                <w:color w:val="000000" w:themeColor="text1"/>
              </w:rPr>
              <w:t>“) mit in den Unterricht zu bringen?</w:t>
            </w:r>
          </w:p>
        </w:tc>
        <w:tc>
          <w:tcPr>
            <w:tcW w:w="1134" w:type="dxa"/>
            <w:shd w:val="clear" w:color="auto" w:fill="auto"/>
          </w:tcPr>
          <w:p w14:paraId="4C9CC42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51CE143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FFA8575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7F2A6C96" w14:textId="77777777" w:rsidTr="00ED4FE0">
        <w:tc>
          <w:tcPr>
            <w:tcW w:w="5920" w:type="dxa"/>
            <w:shd w:val="clear" w:color="auto" w:fill="auto"/>
          </w:tcPr>
          <w:p w14:paraId="50290472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Ist bei der Auswahl von Texten eine </w:t>
            </w:r>
            <w:r w:rsidRPr="006446AC">
              <w:rPr>
                <w:b/>
                <w:bCs/>
                <w:color w:val="000000" w:themeColor="text1"/>
              </w:rPr>
              <w:t>Individualisierung</w:t>
            </w:r>
            <w:r w:rsidRPr="006446AC">
              <w:rPr>
                <w:bCs/>
                <w:color w:val="000000" w:themeColor="text1"/>
              </w:rPr>
              <w:t xml:space="preserve"> vorgesehen?        </w:t>
            </w:r>
          </w:p>
        </w:tc>
        <w:tc>
          <w:tcPr>
            <w:tcW w:w="1134" w:type="dxa"/>
            <w:shd w:val="clear" w:color="auto" w:fill="auto"/>
          </w:tcPr>
          <w:p w14:paraId="509C667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B1420B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6E38413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64A88ED" w14:textId="77777777" w:rsidTr="00ED4FE0">
        <w:tc>
          <w:tcPr>
            <w:tcW w:w="5920" w:type="dxa"/>
            <w:shd w:val="clear" w:color="auto" w:fill="auto"/>
          </w:tcPr>
          <w:p w14:paraId="1994AAB5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rFonts w:cs="Calibri"/>
                <w:b/>
                <w:color w:val="000000" w:themeColor="text1"/>
              </w:rPr>
              <w:lastRenderedPageBreak/>
              <w:t>Leseengagement:</w:t>
            </w:r>
            <w:r w:rsidRPr="006446AC">
              <w:rPr>
                <w:rFonts w:cs="Calibri"/>
                <w:color w:val="000000" w:themeColor="text1"/>
              </w:rPr>
              <w:t xml:space="preserve"> </w:t>
            </w:r>
            <w:r w:rsidRPr="006446AC">
              <w:rPr>
                <w:bCs/>
                <w:color w:val="000000" w:themeColor="text1"/>
              </w:rPr>
              <w:t xml:space="preserve">Ist der </w:t>
            </w:r>
            <w:r w:rsidRPr="006446AC">
              <w:rPr>
                <w:b/>
                <w:bCs/>
                <w:color w:val="000000" w:themeColor="text1"/>
              </w:rPr>
              <w:t xml:space="preserve">Aufbau von </w:t>
            </w:r>
            <w:r w:rsidRPr="006446AC">
              <w:rPr>
                <w:rFonts w:cs="Calibri"/>
                <w:b/>
                <w:color w:val="000000" w:themeColor="text1"/>
              </w:rPr>
              <w:t>Leseinteresse</w:t>
            </w:r>
            <w:r w:rsidRPr="006446AC">
              <w:rPr>
                <w:rFonts w:cs="Calibri"/>
                <w:color w:val="000000" w:themeColor="text1"/>
              </w:rPr>
              <w:t xml:space="preserve"> / Lesemotivation ein eigenständiger Aspekt der bisherigen Aktivitäten zur Leseförderung?</w:t>
            </w:r>
          </w:p>
        </w:tc>
        <w:tc>
          <w:tcPr>
            <w:tcW w:w="1134" w:type="dxa"/>
            <w:shd w:val="clear" w:color="auto" w:fill="auto"/>
          </w:tcPr>
          <w:p w14:paraId="7765B11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3481A0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501A26AD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E81D3A2" w14:textId="77777777" w:rsidTr="00ED4FE0">
        <w:tc>
          <w:tcPr>
            <w:tcW w:w="5920" w:type="dxa"/>
            <w:shd w:val="clear" w:color="auto" w:fill="auto"/>
          </w:tcPr>
          <w:p w14:paraId="4473A9E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Werden den </w:t>
            </w:r>
            <w:proofErr w:type="spellStart"/>
            <w:r w:rsidRPr="006446AC">
              <w:rPr>
                <w:bCs/>
                <w:color w:val="000000" w:themeColor="text1"/>
              </w:rPr>
              <w:t>SuS</w:t>
            </w:r>
            <w:proofErr w:type="spellEnd"/>
            <w:r w:rsidRPr="006446AC">
              <w:rPr>
                <w:bCs/>
                <w:color w:val="000000" w:themeColor="text1"/>
              </w:rPr>
              <w:t xml:space="preserve"> im Unterricht / in der Schulkultur Formen des </w:t>
            </w:r>
            <w:r w:rsidRPr="006446AC">
              <w:rPr>
                <w:b/>
                <w:bCs/>
                <w:color w:val="000000" w:themeColor="text1"/>
              </w:rPr>
              <w:t>´selbstvergessenen´ Lesens</w:t>
            </w:r>
            <w:r w:rsidRPr="006446AC">
              <w:rPr>
                <w:bCs/>
                <w:color w:val="000000" w:themeColor="text1"/>
              </w:rPr>
              <w:t xml:space="preserve"> (oder Zuhörens beim Vorlesen) zugänglich gemacht?</w:t>
            </w:r>
          </w:p>
        </w:tc>
        <w:tc>
          <w:tcPr>
            <w:tcW w:w="1134" w:type="dxa"/>
            <w:shd w:val="clear" w:color="auto" w:fill="auto"/>
          </w:tcPr>
          <w:p w14:paraId="244A4A3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10E733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2666D7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48A62B1A" w14:textId="77777777" w:rsidTr="00ED4FE0">
        <w:tc>
          <w:tcPr>
            <w:tcW w:w="5920" w:type="dxa"/>
            <w:shd w:val="clear" w:color="auto" w:fill="auto"/>
          </w:tcPr>
          <w:p w14:paraId="75A0B52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Werden den </w:t>
            </w:r>
            <w:proofErr w:type="spellStart"/>
            <w:r w:rsidRPr="006446AC">
              <w:rPr>
                <w:bCs/>
                <w:color w:val="000000" w:themeColor="text1"/>
              </w:rPr>
              <w:t>SuS</w:t>
            </w:r>
            <w:proofErr w:type="spellEnd"/>
            <w:r w:rsidRPr="006446AC">
              <w:rPr>
                <w:bCs/>
                <w:color w:val="000000" w:themeColor="text1"/>
              </w:rPr>
              <w:t xml:space="preserve"> Fähigkeiten vermittelt, wie sie erfolgreich </w:t>
            </w:r>
            <w:r w:rsidRPr="006446AC">
              <w:rPr>
                <w:b/>
                <w:bCs/>
                <w:color w:val="000000" w:themeColor="text1"/>
              </w:rPr>
              <w:t>Lesestoffe</w:t>
            </w:r>
            <w:r w:rsidRPr="006446AC">
              <w:rPr>
                <w:bCs/>
                <w:color w:val="000000" w:themeColor="text1"/>
              </w:rPr>
              <w:t xml:space="preserve"> suchen und finden können, die ihren individuellen Interessen entsprechen?</w:t>
            </w:r>
          </w:p>
        </w:tc>
        <w:tc>
          <w:tcPr>
            <w:tcW w:w="1134" w:type="dxa"/>
            <w:shd w:val="clear" w:color="auto" w:fill="auto"/>
          </w:tcPr>
          <w:p w14:paraId="3153A2E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09DD8ED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7297E7D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FF6AEC8" w14:textId="77777777" w:rsidTr="00ED4FE0">
        <w:tc>
          <w:tcPr>
            <w:tcW w:w="5920" w:type="dxa"/>
            <w:shd w:val="clear" w:color="auto" w:fill="auto"/>
          </w:tcPr>
          <w:p w14:paraId="29D051F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bCs/>
                <w:color w:val="000000" w:themeColor="text1"/>
              </w:rPr>
              <w:t xml:space="preserve">Werden den </w:t>
            </w:r>
            <w:proofErr w:type="spellStart"/>
            <w:r w:rsidRPr="006446AC">
              <w:rPr>
                <w:bCs/>
                <w:color w:val="000000" w:themeColor="text1"/>
              </w:rPr>
              <w:t>SuS</w:t>
            </w:r>
            <w:proofErr w:type="spellEnd"/>
            <w:r w:rsidRPr="006446AC">
              <w:rPr>
                <w:bCs/>
                <w:color w:val="000000" w:themeColor="text1"/>
              </w:rPr>
              <w:t xml:space="preserve"> im Unterricht </w:t>
            </w:r>
            <w:r w:rsidRPr="006446AC">
              <w:rPr>
                <w:b/>
                <w:bCs/>
                <w:color w:val="000000" w:themeColor="text1"/>
              </w:rPr>
              <w:t xml:space="preserve">Methoden der aktiven und produktiven Auseinandersetzung mit Texten </w:t>
            </w:r>
            <w:r w:rsidRPr="006446AC">
              <w:rPr>
                <w:bCs/>
                <w:color w:val="000000" w:themeColor="text1"/>
              </w:rPr>
              <w:t>angeboten, die geeignet sind, sie in Texte zu verstricken?</w:t>
            </w:r>
          </w:p>
        </w:tc>
        <w:tc>
          <w:tcPr>
            <w:tcW w:w="1134" w:type="dxa"/>
            <w:shd w:val="clear" w:color="auto" w:fill="auto"/>
          </w:tcPr>
          <w:p w14:paraId="37E67D6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065A32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762FB9C5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638C8FB8" w14:textId="77777777" w:rsidTr="00ED4FE0">
        <w:tc>
          <w:tcPr>
            <w:tcW w:w="5920" w:type="dxa"/>
            <w:shd w:val="clear" w:color="auto" w:fill="auto"/>
          </w:tcPr>
          <w:p w14:paraId="559BFE0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Cs/>
                <w:color w:val="000000" w:themeColor="text1"/>
              </w:rPr>
            </w:pPr>
            <w:r w:rsidRPr="006446AC">
              <w:rPr>
                <w:rFonts w:cs="Calibri"/>
                <w:b/>
                <w:color w:val="000000" w:themeColor="text1"/>
              </w:rPr>
              <w:t xml:space="preserve">Leseumgebung: </w:t>
            </w:r>
            <w:r w:rsidRPr="006446AC">
              <w:rPr>
                <w:rFonts w:cs="Calibri"/>
                <w:color w:val="000000" w:themeColor="text1"/>
              </w:rPr>
              <w:t>Gibt es vom Kollegium verabredete und getragene Maßnahmen zur Gestaltung einer anregenden Leseumgebung im Klassenzimmer und in der Schule insgesamt?</w:t>
            </w:r>
          </w:p>
        </w:tc>
        <w:tc>
          <w:tcPr>
            <w:tcW w:w="1134" w:type="dxa"/>
            <w:shd w:val="clear" w:color="auto" w:fill="auto"/>
          </w:tcPr>
          <w:p w14:paraId="5C6C53E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2DC12E5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0FCDC1B2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7DB1022" w14:textId="77777777" w:rsidTr="00ED4FE0">
        <w:tc>
          <w:tcPr>
            <w:tcW w:w="5920" w:type="dxa"/>
            <w:shd w:val="clear" w:color="auto" w:fill="auto"/>
          </w:tcPr>
          <w:p w14:paraId="22727FA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Sind in allen Klassenräumen (ggf. auch in Leseecken in den Pausenräumen und –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fluren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) viele und </w:t>
            </w:r>
            <w:r w:rsidRPr="008F2972">
              <w:rPr>
                <w:rFonts w:cs="Calibri"/>
                <w:b/>
                <w:bCs/>
                <w:color w:val="000000" w:themeColor="text1"/>
              </w:rPr>
              <w:t>vielfältige Bücher und Zeitschriften</w:t>
            </w:r>
            <w:r w:rsidRPr="006446AC">
              <w:rPr>
                <w:rFonts w:cs="Calibri"/>
                <w:color w:val="000000" w:themeColor="text1"/>
              </w:rPr>
              <w:t xml:space="preserve"> für ´stille Lesezeiten´ vorhanden? </w:t>
            </w:r>
          </w:p>
        </w:tc>
        <w:tc>
          <w:tcPr>
            <w:tcW w:w="1134" w:type="dxa"/>
            <w:shd w:val="clear" w:color="auto" w:fill="auto"/>
          </w:tcPr>
          <w:p w14:paraId="1D98F70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0497F9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6EB0989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78FB6683" w14:textId="77777777" w:rsidTr="00ED4FE0">
        <w:tc>
          <w:tcPr>
            <w:tcW w:w="5920" w:type="dxa"/>
            <w:shd w:val="clear" w:color="auto" w:fill="auto"/>
          </w:tcPr>
          <w:p w14:paraId="7A06A73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Werden dabei die unterschiedlichen </w:t>
            </w:r>
            <w:r w:rsidRPr="008F2972">
              <w:rPr>
                <w:rFonts w:cs="Calibri"/>
                <w:b/>
                <w:bCs/>
                <w:color w:val="000000" w:themeColor="text1"/>
              </w:rPr>
              <w:t>Leseinteressen von Jungen und Mädchen</w:t>
            </w:r>
            <w:r w:rsidRPr="006446AC">
              <w:rPr>
                <w:rFonts w:cs="Calibri"/>
                <w:color w:val="000000" w:themeColor="text1"/>
              </w:rPr>
              <w:t xml:space="preserve"> hinreichend berücksichtigt?</w:t>
            </w:r>
          </w:p>
        </w:tc>
        <w:tc>
          <w:tcPr>
            <w:tcW w:w="1134" w:type="dxa"/>
            <w:shd w:val="clear" w:color="auto" w:fill="auto"/>
          </w:tcPr>
          <w:p w14:paraId="6C49D20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70B49D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71D456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53FC1DBB" w14:textId="77777777" w:rsidTr="00ED4FE0">
        <w:tc>
          <w:tcPr>
            <w:tcW w:w="5920" w:type="dxa"/>
            <w:shd w:val="clear" w:color="auto" w:fill="auto"/>
          </w:tcPr>
          <w:p w14:paraId="5F98AC5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Sind in allen Klassenräumen Lexika, Nach</w:t>
            </w:r>
            <w:r w:rsidRPr="006446AC">
              <w:rPr>
                <w:rFonts w:cs="Calibri"/>
                <w:color w:val="000000" w:themeColor="text1"/>
              </w:rPr>
              <w:softHyphen/>
              <w:t>schlagewerke, PC-</w:t>
            </w:r>
            <w:r w:rsidRPr="008F2972">
              <w:rPr>
                <w:rFonts w:cs="Calibri"/>
                <w:b/>
                <w:bCs/>
                <w:color w:val="000000" w:themeColor="text1"/>
              </w:rPr>
              <w:t>Arbeitsplätze mit Internetanschluss</w:t>
            </w:r>
            <w:r w:rsidRPr="006446AC">
              <w:rPr>
                <w:rFonts w:cs="Calibri"/>
                <w:color w:val="000000" w:themeColor="text1"/>
              </w:rPr>
              <w:t xml:space="preserve"> zum Recherchieren und Nachschlagen vorhanden?</w:t>
            </w:r>
          </w:p>
        </w:tc>
        <w:tc>
          <w:tcPr>
            <w:tcW w:w="1134" w:type="dxa"/>
            <w:shd w:val="clear" w:color="auto" w:fill="auto"/>
          </w:tcPr>
          <w:p w14:paraId="7F18967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D504B2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C60432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C4A1DA3" w14:textId="77777777" w:rsidTr="00ED4FE0">
        <w:tc>
          <w:tcPr>
            <w:tcW w:w="5920" w:type="dxa"/>
            <w:shd w:val="clear" w:color="auto" w:fill="auto"/>
          </w:tcPr>
          <w:p w14:paraId="0A0D797C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Sind in der Schule </w:t>
            </w:r>
            <w:r w:rsidRPr="008F2972">
              <w:rPr>
                <w:rFonts w:cs="Calibri"/>
                <w:b/>
                <w:bCs/>
                <w:color w:val="000000" w:themeColor="text1"/>
              </w:rPr>
              <w:t>Präsentationsflächen</w:t>
            </w:r>
            <w:r w:rsidRPr="006446AC">
              <w:rPr>
                <w:rFonts w:cs="Calibri"/>
                <w:color w:val="000000" w:themeColor="text1"/>
              </w:rPr>
              <w:t xml:space="preserve"> vorhanden (und werden sie regelmäßig genutzt), auf denen 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SuS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 Ergebnisse ihrer Leseprojekte, Leseempfehlungen u.a. ausstellen können?</w:t>
            </w:r>
          </w:p>
        </w:tc>
        <w:tc>
          <w:tcPr>
            <w:tcW w:w="1134" w:type="dxa"/>
            <w:shd w:val="clear" w:color="auto" w:fill="auto"/>
          </w:tcPr>
          <w:p w14:paraId="41FA48C3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9C63BF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04F6D4B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745C0B3D" w14:textId="77777777" w:rsidTr="00ED4FE0">
        <w:tc>
          <w:tcPr>
            <w:tcW w:w="5920" w:type="dxa"/>
            <w:shd w:val="clear" w:color="auto" w:fill="EDDCFD"/>
          </w:tcPr>
          <w:p w14:paraId="125FA473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bCs/>
                <w:color w:val="000000" w:themeColor="text1"/>
              </w:rPr>
            </w:pPr>
            <w:r w:rsidRPr="006B60CA">
              <w:rPr>
                <w:b/>
                <w:bCs/>
                <w:color w:val="000000" w:themeColor="text1"/>
              </w:rPr>
              <w:t xml:space="preserve">III Kooperation mit außerschulischen Akteuren </w:t>
            </w:r>
          </w:p>
        </w:tc>
        <w:tc>
          <w:tcPr>
            <w:tcW w:w="1134" w:type="dxa"/>
            <w:shd w:val="clear" w:color="auto" w:fill="EDDCFD"/>
          </w:tcPr>
          <w:p w14:paraId="7A348606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EDDCFD"/>
          </w:tcPr>
          <w:p w14:paraId="4C068180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EDDCFD"/>
          </w:tcPr>
          <w:p w14:paraId="30A2E5F1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C376F2F" w14:textId="77777777" w:rsidTr="00ED4FE0">
        <w:tc>
          <w:tcPr>
            <w:tcW w:w="5920" w:type="dxa"/>
            <w:shd w:val="clear" w:color="auto" w:fill="auto"/>
          </w:tcPr>
          <w:p w14:paraId="0A28285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b/>
                <w:bCs/>
                <w:color w:val="000000" w:themeColor="text1"/>
              </w:rPr>
              <w:t>Elternarbeit:</w:t>
            </w:r>
            <w:r w:rsidRPr="006446AC">
              <w:rPr>
                <w:bCs/>
                <w:color w:val="000000" w:themeColor="text1"/>
              </w:rPr>
              <w:t xml:space="preserve"> </w:t>
            </w:r>
            <w:r w:rsidRPr="006446AC">
              <w:rPr>
                <w:rFonts w:cs="Calibri"/>
                <w:color w:val="000000" w:themeColor="text1"/>
              </w:rPr>
              <w:t xml:space="preserve">Ist eine kontinuierliche </w:t>
            </w:r>
            <w:r w:rsidRPr="006446AC">
              <w:rPr>
                <w:bCs/>
                <w:color w:val="000000" w:themeColor="text1"/>
              </w:rPr>
              <w:t xml:space="preserve">Elternarbeit ein Bestandteil </w:t>
            </w:r>
            <w:r>
              <w:rPr>
                <w:bCs/>
                <w:color w:val="000000" w:themeColor="text1"/>
              </w:rPr>
              <w:t>unser</w:t>
            </w:r>
            <w:r w:rsidRPr="006446AC">
              <w:rPr>
                <w:bCs/>
                <w:color w:val="000000" w:themeColor="text1"/>
              </w:rPr>
              <w:t>es Schulprogramms zur Leseförderung?</w:t>
            </w:r>
          </w:p>
        </w:tc>
        <w:tc>
          <w:tcPr>
            <w:tcW w:w="1134" w:type="dxa"/>
            <w:shd w:val="clear" w:color="auto" w:fill="auto"/>
          </w:tcPr>
          <w:p w14:paraId="419F2FF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301268D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E30ABB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F7D6E6A" w14:textId="77777777" w:rsidTr="00ED4FE0">
        <w:tc>
          <w:tcPr>
            <w:tcW w:w="5920" w:type="dxa"/>
            <w:shd w:val="clear" w:color="auto" w:fill="auto"/>
          </w:tcPr>
          <w:p w14:paraId="15B1154D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Werden die Eltern </w:t>
            </w:r>
            <w:r>
              <w:rPr>
                <w:rFonts w:cs="Calibri"/>
                <w:color w:val="000000" w:themeColor="text1"/>
              </w:rPr>
              <w:t>mein</w:t>
            </w:r>
            <w:r w:rsidRPr="006446AC">
              <w:rPr>
                <w:rFonts w:cs="Calibri"/>
                <w:color w:val="000000" w:themeColor="text1"/>
              </w:rPr>
              <w:t xml:space="preserve">er 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SuS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 über das Leseförder-Programm </w:t>
            </w:r>
            <w:r>
              <w:rPr>
                <w:rFonts w:cs="Calibri"/>
                <w:color w:val="000000" w:themeColor="text1"/>
              </w:rPr>
              <w:t>unser</w:t>
            </w:r>
            <w:r w:rsidRPr="006446AC">
              <w:rPr>
                <w:rFonts w:cs="Calibri"/>
                <w:color w:val="000000" w:themeColor="text1"/>
              </w:rPr>
              <w:t>er Schule informiert und in die Arbeit aktiv einbezogen?</w:t>
            </w:r>
          </w:p>
        </w:tc>
        <w:tc>
          <w:tcPr>
            <w:tcW w:w="1134" w:type="dxa"/>
            <w:shd w:val="clear" w:color="auto" w:fill="auto"/>
          </w:tcPr>
          <w:p w14:paraId="458AD96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AC41C1C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5077657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4989141B" w14:textId="77777777" w:rsidTr="00ED4FE0">
        <w:tc>
          <w:tcPr>
            <w:tcW w:w="5920" w:type="dxa"/>
            <w:shd w:val="clear" w:color="auto" w:fill="auto"/>
          </w:tcPr>
          <w:p w14:paraId="5A01919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Gibt es Elternvereine bzw. </w:t>
            </w:r>
            <w:r w:rsidRPr="008F2972">
              <w:rPr>
                <w:rFonts w:cs="Calibri"/>
                <w:b/>
                <w:bCs/>
                <w:color w:val="000000" w:themeColor="text1"/>
              </w:rPr>
              <w:t>Fördervereine</w:t>
            </w:r>
            <w:r w:rsidRPr="006446AC">
              <w:rPr>
                <w:rFonts w:cs="Calibri"/>
                <w:color w:val="000000" w:themeColor="text1"/>
              </w:rPr>
              <w:t xml:space="preserve"> an </w:t>
            </w:r>
            <w:r>
              <w:rPr>
                <w:rFonts w:cs="Calibri"/>
                <w:color w:val="000000" w:themeColor="text1"/>
              </w:rPr>
              <w:t>mein</w:t>
            </w:r>
            <w:r w:rsidRPr="006446AC">
              <w:rPr>
                <w:rFonts w:cs="Calibri"/>
                <w:color w:val="000000" w:themeColor="text1"/>
              </w:rPr>
              <w:t>er Schule, die das Leseförderprogramm aktiv unterstützen könnten?</w:t>
            </w:r>
          </w:p>
        </w:tc>
        <w:tc>
          <w:tcPr>
            <w:tcW w:w="1134" w:type="dxa"/>
            <w:shd w:val="clear" w:color="auto" w:fill="auto"/>
          </w:tcPr>
          <w:p w14:paraId="093BAA86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109878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75A156B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3777E51E" w14:textId="77777777" w:rsidTr="00ED4FE0">
        <w:tc>
          <w:tcPr>
            <w:tcW w:w="5920" w:type="dxa"/>
            <w:shd w:val="clear" w:color="auto" w:fill="auto"/>
          </w:tcPr>
          <w:p w14:paraId="2AD5377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Sind die Eltern </w:t>
            </w:r>
            <w:r>
              <w:rPr>
                <w:rFonts w:cs="Calibri"/>
                <w:color w:val="000000" w:themeColor="text1"/>
              </w:rPr>
              <w:t>mein</w:t>
            </w:r>
            <w:r w:rsidRPr="006446AC">
              <w:rPr>
                <w:rFonts w:cs="Calibri"/>
                <w:color w:val="000000" w:themeColor="text1"/>
              </w:rPr>
              <w:t xml:space="preserve">er 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SuS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 selbst eine Zielgruppe </w:t>
            </w:r>
            <w:r>
              <w:rPr>
                <w:rFonts w:cs="Calibri"/>
                <w:color w:val="000000" w:themeColor="text1"/>
              </w:rPr>
              <w:t>unser</w:t>
            </w:r>
            <w:r w:rsidRPr="006446AC">
              <w:rPr>
                <w:rFonts w:cs="Calibri"/>
                <w:color w:val="000000" w:themeColor="text1"/>
              </w:rPr>
              <w:t>er Lesefördermaßnahmen, z.B. im Sinne von „</w:t>
            </w:r>
            <w:proofErr w:type="spellStart"/>
            <w:r w:rsidRPr="008F2972">
              <w:rPr>
                <w:rFonts w:cs="Calibri"/>
                <w:b/>
                <w:bCs/>
                <w:color w:val="000000" w:themeColor="text1"/>
              </w:rPr>
              <w:t>family</w:t>
            </w:r>
            <w:proofErr w:type="spellEnd"/>
            <w:r w:rsidRPr="008F2972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2972">
              <w:rPr>
                <w:rFonts w:cs="Calibri"/>
                <w:b/>
                <w:bCs/>
                <w:color w:val="000000" w:themeColor="text1"/>
              </w:rPr>
              <w:t>literacy</w:t>
            </w:r>
            <w:proofErr w:type="spellEnd"/>
            <w:r w:rsidRPr="006446AC">
              <w:rPr>
                <w:rFonts w:cs="Calibri"/>
                <w:color w:val="000000" w:themeColor="text1"/>
              </w:rPr>
              <w:t>“, wo das Leseklima in der Familie positiv verändert werden soll?</w:t>
            </w:r>
          </w:p>
        </w:tc>
        <w:tc>
          <w:tcPr>
            <w:tcW w:w="1134" w:type="dxa"/>
            <w:shd w:val="clear" w:color="auto" w:fill="auto"/>
          </w:tcPr>
          <w:p w14:paraId="50BC7F2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A67EA1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F8C612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6B8B3234" w14:textId="77777777" w:rsidTr="00ED4FE0">
        <w:tc>
          <w:tcPr>
            <w:tcW w:w="5920" w:type="dxa"/>
            <w:shd w:val="clear" w:color="auto" w:fill="auto"/>
          </w:tcPr>
          <w:p w14:paraId="0D9D827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b/>
                <w:color w:val="000000" w:themeColor="text1"/>
              </w:rPr>
              <w:lastRenderedPageBreak/>
              <w:t xml:space="preserve">Zusammenarbeit mit Bibliotheken: </w:t>
            </w:r>
            <w:r w:rsidRPr="006446AC">
              <w:rPr>
                <w:rFonts w:cs="Calibri"/>
                <w:color w:val="000000" w:themeColor="text1"/>
              </w:rPr>
              <w:t xml:space="preserve">Pflegt </w:t>
            </w:r>
            <w:r>
              <w:rPr>
                <w:rFonts w:cs="Calibri"/>
                <w:color w:val="000000" w:themeColor="text1"/>
              </w:rPr>
              <w:t>mein</w:t>
            </w:r>
            <w:r w:rsidRPr="006446AC">
              <w:rPr>
                <w:rFonts w:cs="Calibri"/>
                <w:color w:val="000000" w:themeColor="text1"/>
              </w:rPr>
              <w:t xml:space="preserve">e Schule eine aktive Kooperation mit einer kommunalen Bibliothek, die regelmäßig von den 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SuS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 während des Unterrichts besucht wird (zum Arbeiten </w:t>
            </w:r>
            <w:r w:rsidRPr="006446AC">
              <w:rPr>
                <w:rFonts w:cs="Calibri"/>
                <w:i/>
                <w:color w:val="000000" w:themeColor="text1"/>
              </w:rPr>
              <w:t>und</w:t>
            </w:r>
            <w:r w:rsidRPr="006446AC">
              <w:rPr>
                <w:rFonts w:cs="Calibri"/>
                <w:color w:val="000000" w:themeColor="text1"/>
              </w:rPr>
              <w:t xml:space="preserve"> zum Schmökern)?</w:t>
            </w:r>
          </w:p>
        </w:tc>
        <w:tc>
          <w:tcPr>
            <w:tcW w:w="1134" w:type="dxa"/>
            <w:shd w:val="clear" w:color="auto" w:fill="auto"/>
          </w:tcPr>
          <w:p w14:paraId="6EA315E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18B1BE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50B9309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222ABB6" w14:textId="77777777" w:rsidTr="00ED4FE0">
        <w:tc>
          <w:tcPr>
            <w:tcW w:w="5920" w:type="dxa"/>
            <w:shd w:val="clear" w:color="auto" w:fill="auto"/>
          </w:tcPr>
          <w:p w14:paraId="5611F68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Verfügt </w:t>
            </w:r>
            <w:r>
              <w:rPr>
                <w:rFonts w:cs="Calibri"/>
                <w:color w:val="000000" w:themeColor="text1"/>
              </w:rPr>
              <w:t>mein</w:t>
            </w:r>
            <w:r w:rsidRPr="006446AC">
              <w:rPr>
                <w:rFonts w:cs="Calibri"/>
                <w:color w:val="000000" w:themeColor="text1"/>
              </w:rPr>
              <w:t xml:space="preserve">e Schule über eine </w:t>
            </w:r>
            <w:r w:rsidRPr="006446AC">
              <w:rPr>
                <w:rFonts w:cs="Calibri"/>
                <w:b/>
                <w:color w:val="000000" w:themeColor="text1"/>
              </w:rPr>
              <w:t>Schulbibliothek</w:t>
            </w:r>
            <w:r w:rsidRPr="006446AC">
              <w:rPr>
                <w:rFonts w:cs="Calibri"/>
                <w:color w:val="000000" w:themeColor="text1"/>
              </w:rPr>
              <w:t xml:space="preserve"> (Medio</w:t>
            </w:r>
            <w:r w:rsidRPr="006446AC">
              <w:rPr>
                <w:rFonts w:cs="Calibri"/>
                <w:color w:val="000000" w:themeColor="text1"/>
              </w:rPr>
              <w:softHyphen/>
              <w:t xml:space="preserve">thek), in der sowohl Fachliteratur als auch Freizeitlektüre für </w:t>
            </w:r>
            <w:r>
              <w:rPr>
                <w:rFonts w:cs="Calibri"/>
                <w:color w:val="000000" w:themeColor="text1"/>
              </w:rPr>
              <w:t>mein</w:t>
            </w:r>
            <w:r w:rsidRPr="006446AC">
              <w:rPr>
                <w:rFonts w:cs="Calibri"/>
                <w:color w:val="000000" w:themeColor="text1"/>
              </w:rPr>
              <w:t xml:space="preserve">e 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SuS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 vorhanden ist – möglichst nach Fächern und Leseinteressen (von Jungen und Mädchen) differenziert?</w:t>
            </w:r>
          </w:p>
        </w:tc>
        <w:tc>
          <w:tcPr>
            <w:tcW w:w="1134" w:type="dxa"/>
            <w:shd w:val="clear" w:color="auto" w:fill="auto"/>
          </w:tcPr>
          <w:p w14:paraId="0A2B0916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0085062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4A008CB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6A7B3A05" w14:textId="77777777" w:rsidTr="00ED4FE0">
        <w:tc>
          <w:tcPr>
            <w:tcW w:w="5920" w:type="dxa"/>
            <w:shd w:val="clear" w:color="auto" w:fill="auto"/>
          </w:tcPr>
          <w:p w14:paraId="5722222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Beraten die </w:t>
            </w:r>
            <w:r w:rsidRPr="008F2972">
              <w:rPr>
                <w:rFonts w:cs="Calibri"/>
                <w:b/>
                <w:bCs/>
                <w:color w:val="000000" w:themeColor="text1"/>
              </w:rPr>
              <w:t>bibliothekarischen Fachkräfte</w:t>
            </w:r>
            <w:r w:rsidRPr="006446AC">
              <w:rPr>
                <w:rFonts w:cs="Calibri"/>
                <w:color w:val="000000" w:themeColor="text1"/>
              </w:rPr>
              <w:t xml:space="preserve"> (aus Schul- oder kommunaler Bibliothek) </w:t>
            </w:r>
            <w:r>
              <w:rPr>
                <w:rFonts w:cs="Calibri"/>
                <w:color w:val="000000" w:themeColor="text1"/>
              </w:rPr>
              <w:t>das</w:t>
            </w:r>
            <w:r w:rsidRPr="006446AC">
              <w:rPr>
                <w:rFonts w:cs="Calibri"/>
                <w:color w:val="000000" w:themeColor="text1"/>
              </w:rPr>
              <w:t xml:space="preserve"> Kollegium bei der Auswahl von Lektüre für bestimmte Unterrichtseinheiten? Werden von der Bibliothek Lesekisten für Klassenzimmer bzw. Unterrichts</w:t>
            </w:r>
            <w:r w:rsidRPr="006446AC">
              <w:rPr>
                <w:rFonts w:cs="Calibri"/>
                <w:color w:val="000000" w:themeColor="text1"/>
              </w:rPr>
              <w:softHyphen/>
              <w:t>einheiten zusammengestellt?</w:t>
            </w:r>
          </w:p>
        </w:tc>
        <w:tc>
          <w:tcPr>
            <w:tcW w:w="1134" w:type="dxa"/>
            <w:shd w:val="clear" w:color="auto" w:fill="auto"/>
          </w:tcPr>
          <w:p w14:paraId="53864056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05F063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87E9086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3ECCD3BF" w14:textId="77777777" w:rsidTr="00ED4FE0">
        <w:tc>
          <w:tcPr>
            <w:tcW w:w="5920" w:type="dxa"/>
            <w:shd w:val="clear" w:color="auto" w:fill="auto"/>
          </w:tcPr>
          <w:p w14:paraId="146DCDC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b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Gibt es im Hinblick auf Leseförderung / Leseanimation regelmäßige Kooperationen mit anderen </w:t>
            </w:r>
            <w:r w:rsidRPr="006446AC">
              <w:rPr>
                <w:rFonts w:cs="Calibri"/>
                <w:b/>
                <w:color w:val="000000" w:themeColor="text1"/>
              </w:rPr>
              <w:t>außerschulischen Partnern?</w:t>
            </w:r>
          </w:p>
        </w:tc>
        <w:tc>
          <w:tcPr>
            <w:tcW w:w="1134" w:type="dxa"/>
            <w:shd w:val="clear" w:color="auto" w:fill="auto"/>
          </w:tcPr>
          <w:p w14:paraId="537B02DC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129900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287622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7775206" w14:textId="77777777" w:rsidTr="00ED4FE0">
        <w:tc>
          <w:tcPr>
            <w:tcW w:w="5920" w:type="dxa"/>
            <w:shd w:val="clear" w:color="auto" w:fill="auto"/>
          </w:tcPr>
          <w:p w14:paraId="52E429F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Plan</w:t>
            </w:r>
            <w:r>
              <w:rPr>
                <w:rFonts w:cs="Calibri"/>
                <w:color w:val="000000" w:themeColor="text1"/>
              </w:rPr>
              <w:t xml:space="preserve">t meine Schule </w:t>
            </w:r>
            <w:r w:rsidRPr="006446AC">
              <w:rPr>
                <w:rFonts w:cs="Calibri"/>
                <w:color w:val="000000" w:themeColor="text1"/>
              </w:rPr>
              <w:t>den Aufbau solcher Kooperationen auf kommunaler Ebene?</w:t>
            </w:r>
          </w:p>
        </w:tc>
        <w:tc>
          <w:tcPr>
            <w:tcW w:w="1134" w:type="dxa"/>
            <w:shd w:val="clear" w:color="auto" w:fill="auto"/>
          </w:tcPr>
          <w:p w14:paraId="162AD1E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3C4723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25DE71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484056CD" w14:textId="77777777" w:rsidTr="00ED4FE0">
        <w:tc>
          <w:tcPr>
            <w:tcW w:w="5920" w:type="dxa"/>
            <w:shd w:val="clear" w:color="auto" w:fill="EDDCFD"/>
          </w:tcPr>
          <w:p w14:paraId="07925C8A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b/>
                <w:color w:val="000000" w:themeColor="text1"/>
              </w:rPr>
            </w:pPr>
            <w:r w:rsidRPr="006B60CA">
              <w:rPr>
                <w:rFonts w:cs="Calibri"/>
                <w:b/>
                <w:color w:val="000000" w:themeColor="text1"/>
              </w:rPr>
              <w:t>IV Welche Maßnahmen führ</w:t>
            </w:r>
            <w:r>
              <w:rPr>
                <w:rFonts w:cs="Calibri"/>
                <w:b/>
                <w:color w:val="000000" w:themeColor="text1"/>
              </w:rPr>
              <w:t xml:space="preserve">t meine Schule </w:t>
            </w:r>
            <w:r w:rsidRPr="006B60CA">
              <w:rPr>
                <w:rFonts w:cs="Calibri"/>
                <w:b/>
                <w:color w:val="000000" w:themeColor="text1"/>
              </w:rPr>
              <w:t>bereits durch?</w:t>
            </w:r>
          </w:p>
        </w:tc>
        <w:tc>
          <w:tcPr>
            <w:tcW w:w="1134" w:type="dxa"/>
            <w:shd w:val="clear" w:color="auto" w:fill="EDDCFD"/>
          </w:tcPr>
          <w:p w14:paraId="14F4E1FE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EDDCFD"/>
          </w:tcPr>
          <w:p w14:paraId="118E882C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EDDCFD"/>
          </w:tcPr>
          <w:p w14:paraId="240AAA9F" w14:textId="77777777" w:rsidR="00BE0840" w:rsidRPr="006B60CA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6B6BDC8A" w14:textId="77777777" w:rsidTr="00ED4FE0">
        <w:tc>
          <w:tcPr>
            <w:tcW w:w="5920" w:type="dxa"/>
            <w:shd w:val="clear" w:color="auto" w:fill="auto"/>
          </w:tcPr>
          <w:p w14:paraId="674EC36C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Viellese-Verfahren (z.B. Lese-Olympiade, stille Lesezeiten, </w:t>
            </w:r>
            <w:proofErr w:type="gramStart"/>
            <w:r w:rsidRPr="006446AC">
              <w:rPr>
                <w:rFonts w:cs="Calibri"/>
                <w:color w:val="000000" w:themeColor="text1"/>
              </w:rPr>
              <w:t>Antolin….</w:t>
            </w:r>
            <w:proofErr w:type="gramEnd"/>
            <w:r w:rsidRPr="006446AC">
              <w:rPr>
                <w:rFonts w:cs="Calibri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3ABF4F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6E2067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81FEA4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59A4CA5F" w14:textId="77777777" w:rsidTr="00ED4FE0">
        <w:tc>
          <w:tcPr>
            <w:tcW w:w="5920" w:type="dxa"/>
            <w:shd w:val="clear" w:color="auto" w:fill="auto"/>
          </w:tcPr>
          <w:p w14:paraId="23F89B29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 xml:space="preserve">Buchvorstellungen durch </w:t>
            </w:r>
            <w:proofErr w:type="spellStart"/>
            <w:r w:rsidRPr="006446AC">
              <w:rPr>
                <w:rFonts w:cs="Calibri"/>
                <w:color w:val="000000" w:themeColor="text1"/>
              </w:rPr>
              <w:t>SuS</w:t>
            </w:r>
            <w:proofErr w:type="spellEnd"/>
            <w:r w:rsidRPr="006446AC">
              <w:rPr>
                <w:rFonts w:cs="Calibri"/>
                <w:color w:val="000000" w:themeColor="text1"/>
              </w:rPr>
              <w:t xml:space="preserve"> im Unterricht</w:t>
            </w:r>
          </w:p>
        </w:tc>
        <w:tc>
          <w:tcPr>
            <w:tcW w:w="1134" w:type="dxa"/>
            <w:shd w:val="clear" w:color="auto" w:fill="auto"/>
          </w:tcPr>
          <w:p w14:paraId="136545A5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F2D84F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0051B54C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16BE7C6D" w14:textId="77777777" w:rsidTr="00ED4FE0">
        <w:tc>
          <w:tcPr>
            <w:tcW w:w="5920" w:type="dxa"/>
            <w:shd w:val="clear" w:color="auto" w:fill="auto"/>
          </w:tcPr>
          <w:p w14:paraId="21F48D56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Autoren-Lesungen</w:t>
            </w:r>
          </w:p>
        </w:tc>
        <w:tc>
          <w:tcPr>
            <w:tcW w:w="1134" w:type="dxa"/>
            <w:shd w:val="clear" w:color="auto" w:fill="auto"/>
          </w:tcPr>
          <w:p w14:paraId="3DDED08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7F3361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86F092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616486EB" w14:textId="77777777" w:rsidTr="00ED4FE0">
        <w:tc>
          <w:tcPr>
            <w:tcW w:w="5920" w:type="dxa"/>
            <w:shd w:val="clear" w:color="auto" w:fill="auto"/>
          </w:tcPr>
          <w:p w14:paraId="24B82CFA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Leseprojekte und Events, z.B. Lesenächte, Projektwochen</w:t>
            </w:r>
          </w:p>
        </w:tc>
        <w:tc>
          <w:tcPr>
            <w:tcW w:w="1134" w:type="dxa"/>
            <w:shd w:val="clear" w:color="auto" w:fill="auto"/>
          </w:tcPr>
          <w:p w14:paraId="48A24252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3D712E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CFD6DA7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878B29D" w14:textId="77777777" w:rsidTr="00ED4FE0">
        <w:tc>
          <w:tcPr>
            <w:tcW w:w="5920" w:type="dxa"/>
            <w:shd w:val="clear" w:color="auto" w:fill="auto"/>
          </w:tcPr>
          <w:p w14:paraId="6898CAB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Regelmäßiges Vorlesen im Unterricht</w:t>
            </w:r>
          </w:p>
        </w:tc>
        <w:tc>
          <w:tcPr>
            <w:tcW w:w="1134" w:type="dxa"/>
            <w:shd w:val="clear" w:color="auto" w:fill="auto"/>
          </w:tcPr>
          <w:p w14:paraId="48A6F85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8933F6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53F566E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8F2972" w14:paraId="2A46C355" w14:textId="77777777" w:rsidTr="00ED4FE0">
        <w:tc>
          <w:tcPr>
            <w:tcW w:w="5920" w:type="dxa"/>
            <w:shd w:val="clear" w:color="auto" w:fill="auto"/>
          </w:tcPr>
          <w:p w14:paraId="1968E197" w14:textId="1161B75F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  <w:lang w:val="en-US"/>
              </w:rPr>
            </w:pPr>
            <w:r w:rsidRPr="006446AC">
              <w:rPr>
                <w:rFonts w:cs="Calibri"/>
                <w:color w:val="000000" w:themeColor="text1"/>
                <w:lang w:val="en-US"/>
              </w:rPr>
              <w:t>Book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6446AC">
              <w:rPr>
                <w:rFonts w:cs="Calibri"/>
                <w:color w:val="000000" w:themeColor="text1"/>
                <w:lang w:val="en-US"/>
              </w:rPr>
              <w:t xml:space="preserve">Slams, </w:t>
            </w:r>
            <w:proofErr w:type="spellStart"/>
            <w:r w:rsidRPr="006446AC">
              <w:rPr>
                <w:rFonts w:cs="Calibri"/>
                <w:color w:val="000000" w:themeColor="text1"/>
                <w:lang w:val="en-US"/>
              </w:rPr>
              <w:t>literarische</w:t>
            </w:r>
            <w:proofErr w:type="spellEnd"/>
            <w:r w:rsidRPr="006446AC">
              <w:rPr>
                <w:rFonts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6446AC">
              <w:rPr>
                <w:rFonts w:cs="Calibri"/>
                <w:color w:val="000000" w:themeColor="text1"/>
                <w:lang w:val="en-US"/>
              </w:rPr>
              <w:t>Talkshows</w:t>
            </w:r>
            <w:proofErr w:type="spellEnd"/>
            <w:r w:rsidRPr="006446AC">
              <w:rPr>
                <w:rFonts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6446AC">
              <w:rPr>
                <w:rFonts w:cs="Calibri"/>
                <w:color w:val="000000" w:themeColor="text1"/>
                <w:lang w:val="en-US"/>
              </w:rPr>
              <w:t>o.ä</w:t>
            </w:r>
            <w:proofErr w:type="spellEnd"/>
            <w:r w:rsidRPr="006446AC">
              <w:rPr>
                <w:rFonts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7A32C4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9E78CFD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022" w:type="dxa"/>
            <w:shd w:val="clear" w:color="auto" w:fill="auto"/>
          </w:tcPr>
          <w:p w14:paraId="4318D24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BE0840" w:rsidRPr="006446AC" w14:paraId="7D1536E5" w14:textId="77777777" w:rsidTr="00ED4FE0">
        <w:tc>
          <w:tcPr>
            <w:tcW w:w="5920" w:type="dxa"/>
            <w:shd w:val="clear" w:color="auto" w:fill="auto"/>
          </w:tcPr>
          <w:p w14:paraId="77C064CC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Leseclubs, Lesezirkel</w:t>
            </w:r>
          </w:p>
        </w:tc>
        <w:tc>
          <w:tcPr>
            <w:tcW w:w="1134" w:type="dxa"/>
            <w:shd w:val="clear" w:color="auto" w:fill="auto"/>
          </w:tcPr>
          <w:p w14:paraId="2AE7ECE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E78516E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08D8B7F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104C7DF" w14:textId="77777777" w:rsidTr="00ED4FE0">
        <w:tc>
          <w:tcPr>
            <w:tcW w:w="5920" w:type="dxa"/>
            <w:shd w:val="clear" w:color="auto" w:fill="auto"/>
          </w:tcPr>
          <w:p w14:paraId="31E7DEB0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Buchbezogene Projekte, z.B. Videofilme, Buchtrailer, Hörspiele gestalten</w:t>
            </w:r>
          </w:p>
        </w:tc>
        <w:tc>
          <w:tcPr>
            <w:tcW w:w="1134" w:type="dxa"/>
            <w:shd w:val="clear" w:color="auto" w:fill="auto"/>
          </w:tcPr>
          <w:p w14:paraId="2756C434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6B1D68F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2F80F35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E0840" w:rsidRPr="006446AC" w14:paraId="082480FD" w14:textId="77777777" w:rsidTr="00ED4FE0">
        <w:tc>
          <w:tcPr>
            <w:tcW w:w="5920" w:type="dxa"/>
            <w:shd w:val="clear" w:color="auto" w:fill="auto"/>
          </w:tcPr>
          <w:p w14:paraId="47CA6C41" w14:textId="3BA7C3DE" w:rsidR="00BE0840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  <w:r w:rsidRPr="006446AC">
              <w:rPr>
                <w:rFonts w:cs="Calibri"/>
                <w:color w:val="000000" w:themeColor="text1"/>
              </w:rPr>
              <w:t>Sonstiges, und zwar:</w:t>
            </w:r>
          </w:p>
          <w:p w14:paraId="226116AB" w14:textId="77777777" w:rsidR="00BE0840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</w:p>
          <w:p w14:paraId="01AF6558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</w:p>
          <w:p w14:paraId="40CF9A2D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75A9131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880FFFB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1022" w:type="dxa"/>
            <w:shd w:val="clear" w:color="auto" w:fill="auto"/>
          </w:tcPr>
          <w:p w14:paraId="37E931B3" w14:textId="77777777" w:rsidR="00BE0840" w:rsidRPr="006446AC" w:rsidRDefault="00BE0840" w:rsidP="00ED4FE0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</w:tbl>
    <w:p w14:paraId="7B751F08" w14:textId="77777777" w:rsidR="00BE0840" w:rsidRPr="006446AC" w:rsidRDefault="00BE0840" w:rsidP="00BE0840">
      <w:pPr>
        <w:pStyle w:val="Default"/>
        <w:spacing w:after="120"/>
        <w:rPr>
          <w:rFonts w:ascii="Calibri" w:hAnsi="Calibri"/>
          <w:b/>
          <w:color w:val="000000" w:themeColor="text1"/>
        </w:rPr>
      </w:pPr>
    </w:p>
    <w:bookmarkEnd w:id="1"/>
    <w:p w14:paraId="57346DCA" w14:textId="77777777" w:rsidR="00BE0840" w:rsidRPr="006446AC" w:rsidRDefault="00BE0840" w:rsidP="00BE0840">
      <w:pPr>
        <w:pStyle w:val="berschrift2"/>
        <w:spacing w:before="0" w:after="120"/>
        <w:jc w:val="left"/>
        <w:rPr>
          <w:b w:val="0"/>
          <w:bCs/>
          <w:i w:val="0"/>
          <w:iCs w:val="0"/>
          <w:color w:val="000000" w:themeColor="text1"/>
        </w:rPr>
      </w:pPr>
    </w:p>
    <w:p w14:paraId="24D476C1" w14:textId="77777777" w:rsidR="00BE0840" w:rsidRPr="00BE0840" w:rsidRDefault="00BE0840" w:rsidP="00BE0840"/>
    <w:sectPr w:rsidR="00BE0840" w:rsidRPr="00BE0840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E3A4" w14:textId="77777777" w:rsidR="009B2D1D" w:rsidRDefault="009B2D1D" w:rsidP="00795E0E">
      <w:r>
        <w:separator/>
      </w:r>
    </w:p>
  </w:endnote>
  <w:endnote w:type="continuationSeparator" w:id="0">
    <w:p w14:paraId="443D4918" w14:textId="77777777" w:rsidR="009B2D1D" w:rsidRDefault="009B2D1D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8EC0" w14:textId="77777777" w:rsidR="009B2D1D" w:rsidRDefault="009B2D1D" w:rsidP="00795E0E">
      <w:r>
        <w:separator/>
      </w:r>
    </w:p>
  </w:footnote>
  <w:footnote w:type="continuationSeparator" w:id="0">
    <w:p w14:paraId="05AD1640" w14:textId="77777777" w:rsidR="009B2D1D" w:rsidRDefault="009B2D1D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4E6ADF"/>
    <w:multiLevelType w:val="hybridMultilevel"/>
    <w:tmpl w:val="75827218"/>
    <w:lvl w:ilvl="0" w:tplc="A716A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EB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8E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CF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C6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6E2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EB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6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6E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B24F9"/>
    <w:multiLevelType w:val="hybridMultilevel"/>
    <w:tmpl w:val="39D896E8"/>
    <w:lvl w:ilvl="0" w:tplc="BBC4C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2D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E7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C3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8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45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AE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D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14D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9"/>
  </w:num>
  <w:num w:numId="6" w16cid:durableId="1592615764">
    <w:abstractNumId w:val="17"/>
  </w:num>
  <w:num w:numId="7" w16cid:durableId="2049260183">
    <w:abstractNumId w:val="8"/>
  </w:num>
  <w:num w:numId="8" w16cid:durableId="501165176">
    <w:abstractNumId w:val="14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4"/>
  </w:num>
  <w:num w:numId="15" w16cid:durableId="1732997332">
    <w:abstractNumId w:val="7"/>
  </w:num>
  <w:num w:numId="16" w16cid:durableId="820119667">
    <w:abstractNumId w:val="6"/>
  </w:num>
  <w:num w:numId="17" w16cid:durableId="431517082">
    <w:abstractNumId w:val="11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298799415">
    <w:abstractNumId w:val="3"/>
  </w:num>
  <w:num w:numId="24" w16cid:durableId="1176070774">
    <w:abstractNumId w:val="25"/>
  </w:num>
  <w:num w:numId="25" w16cid:durableId="1572348923">
    <w:abstractNumId w:val="23"/>
  </w:num>
  <w:num w:numId="26" w16cid:durableId="464200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837A7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613F4"/>
    <w:rsid w:val="009717EC"/>
    <w:rsid w:val="00972B5B"/>
    <w:rsid w:val="009851C0"/>
    <w:rsid w:val="00990C02"/>
    <w:rsid w:val="009938FF"/>
    <w:rsid w:val="009B2CF6"/>
    <w:rsid w:val="009B2D1D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353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840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70F1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nhideWhenUsed/>
    <w:rsid w:val="00A76353"/>
    <w:rPr>
      <w:color w:val="0000FF" w:themeColor="hyperlink"/>
      <w:u w:val="single"/>
    </w:rPr>
  </w:style>
  <w:style w:type="paragraph" w:customStyle="1" w:styleId="Default">
    <w:name w:val="Default"/>
    <w:rsid w:val="00BE08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2</cp:revision>
  <cp:lastPrinted>2011-08-28T06:17:00Z</cp:lastPrinted>
  <dcterms:created xsi:type="dcterms:W3CDTF">2022-09-11T21:58:00Z</dcterms:created>
  <dcterms:modified xsi:type="dcterms:W3CDTF">2022-09-11T21:58:00Z</dcterms:modified>
</cp:coreProperties>
</file>