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56B201EE" w:rsidR="006A6148" w:rsidRPr="00795E0E" w:rsidRDefault="00861BF9" w:rsidP="00795E0E">
      <w:pPr>
        <w:pStyle w:val="Titel"/>
      </w:pPr>
      <w:r w:rsidRPr="00880F95">
        <w:t>M</w:t>
      </w:r>
      <w:r>
        <w:t>8</w:t>
      </w:r>
      <w:r w:rsidRPr="00880F95">
        <w:t>_</w:t>
      </w:r>
      <w:r>
        <w:t>1</w:t>
      </w:r>
      <w:r w:rsidRPr="00880F95">
        <w:t xml:space="preserve"> AB</w:t>
      </w:r>
      <w:r w:rsidR="00967793">
        <w:t>4</w:t>
      </w:r>
      <w:r w:rsidRPr="00880F95">
        <w:t xml:space="preserve">: </w:t>
      </w:r>
      <w:proofErr w:type="spellStart"/>
      <w:r w:rsidR="00967793" w:rsidRPr="00967793">
        <w:t>Gechlechterunterschiede</w:t>
      </w:r>
      <w:proofErr w:type="spellEnd"/>
      <w:r w:rsidR="00967793" w:rsidRPr="00967793">
        <w:t xml:space="preserve"> in Methodenpräferenzen</w:t>
      </w:r>
    </w:p>
    <w:p w14:paraId="5065D1A1" w14:textId="77777777" w:rsidR="009E392F" w:rsidRPr="00880F95" w:rsidRDefault="009E392F" w:rsidP="009E392F">
      <w:pPr>
        <w:pStyle w:val="berschrift1"/>
        <w:spacing w:before="0" w:after="0"/>
        <w:jc w:val="left"/>
      </w:pPr>
      <w:r>
        <w:t xml:space="preserve">Aufgabe: </w:t>
      </w:r>
    </w:p>
    <w:p w14:paraId="6D27F57C" w14:textId="77777777" w:rsidR="009E392F" w:rsidRPr="003C76D7" w:rsidRDefault="009E392F" w:rsidP="009E392F">
      <w:pPr>
        <w:spacing w:before="0" w:line="240" w:lineRule="auto"/>
        <w:jc w:val="left"/>
        <w:rPr>
          <w:rFonts w:cs="Calibri"/>
          <w:bCs/>
          <w:iCs/>
        </w:rPr>
      </w:pPr>
      <w:r w:rsidRPr="003C76D7">
        <w:rPr>
          <w:rFonts w:cs="Calibri"/>
          <w:bCs/>
          <w:iCs/>
        </w:rPr>
        <w:t xml:space="preserve">Bilden Sie Hypothesen: Welche Erarbeitungsmethoden zu Texten im Deutschunterricht mögen Jungen und Mädchen </w:t>
      </w:r>
      <w:r>
        <w:rPr>
          <w:rFonts w:cs="Calibri"/>
          <w:bCs/>
          <w:iCs/>
        </w:rPr>
        <w:t xml:space="preserve">in </w:t>
      </w:r>
      <w:r w:rsidRPr="003C76D7">
        <w:rPr>
          <w:rFonts w:cs="Calibri"/>
          <w:bCs/>
          <w:iCs/>
        </w:rPr>
        <w:t xml:space="preserve">der </w:t>
      </w:r>
      <w:r>
        <w:rPr>
          <w:rFonts w:cs="Calibri"/>
          <w:bCs/>
          <w:iCs/>
        </w:rPr>
        <w:t xml:space="preserve">Sek I </w:t>
      </w:r>
      <w:r w:rsidRPr="003C76D7">
        <w:rPr>
          <w:rFonts w:cs="Calibri"/>
          <w:bCs/>
          <w:iCs/>
        </w:rPr>
        <w:t xml:space="preserve">vermutlich gern bzw. nicht gern? </w:t>
      </w:r>
    </w:p>
    <w:p w14:paraId="31019ABF" w14:textId="77777777" w:rsidR="009E392F" w:rsidRPr="003C76D7" w:rsidRDefault="009E392F" w:rsidP="009E392F">
      <w:pPr>
        <w:spacing w:before="0" w:line="240" w:lineRule="auto"/>
        <w:jc w:val="left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8"/>
        <w:gridCol w:w="1154"/>
        <w:gridCol w:w="1166"/>
        <w:gridCol w:w="1394"/>
        <w:gridCol w:w="1328"/>
      </w:tblGrid>
      <w:tr w:rsidR="009E392F" w:rsidRPr="003C76D7" w14:paraId="6F9200AB" w14:textId="77777777" w:rsidTr="00ED4FE0">
        <w:tc>
          <w:tcPr>
            <w:tcW w:w="3878" w:type="dxa"/>
            <w:shd w:val="clear" w:color="auto" w:fill="auto"/>
          </w:tcPr>
          <w:p w14:paraId="259A5F3D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  <w:b/>
              </w:rPr>
            </w:pPr>
            <w:r w:rsidRPr="003C76D7">
              <w:rPr>
                <w:rFonts w:cs="Calibri"/>
                <w:b/>
              </w:rPr>
              <w:t>Methode</w:t>
            </w:r>
          </w:p>
        </w:tc>
        <w:tc>
          <w:tcPr>
            <w:tcW w:w="1154" w:type="dxa"/>
            <w:shd w:val="clear" w:color="auto" w:fill="auto"/>
          </w:tcPr>
          <w:p w14:paraId="2E447670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  <w:r w:rsidRPr="003C76D7">
              <w:rPr>
                <w:rFonts w:cs="Calibri"/>
                <w:b/>
              </w:rPr>
              <w:t>Mädchen</w:t>
            </w:r>
          </w:p>
        </w:tc>
        <w:tc>
          <w:tcPr>
            <w:tcW w:w="1166" w:type="dxa"/>
            <w:shd w:val="clear" w:color="auto" w:fill="auto"/>
          </w:tcPr>
          <w:p w14:paraId="138060E9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  <w:r w:rsidRPr="003C76D7">
              <w:rPr>
                <w:rFonts w:cs="Calibri"/>
                <w:b/>
              </w:rPr>
              <w:t>Jungen</w:t>
            </w:r>
          </w:p>
        </w:tc>
        <w:tc>
          <w:tcPr>
            <w:tcW w:w="1394" w:type="dxa"/>
            <w:shd w:val="clear" w:color="auto" w:fill="auto"/>
          </w:tcPr>
          <w:p w14:paraId="3F12834A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  <w:proofErr w:type="spellStart"/>
            <w:r w:rsidRPr="003C76D7">
              <w:rPr>
                <w:rFonts w:cs="Calibri"/>
                <w:b/>
              </w:rPr>
              <w:t>Mä</w:t>
            </w:r>
            <w:proofErr w:type="spellEnd"/>
            <w:r w:rsidRPr="003C76D7">
              <w:rPr>
                <w:rFonts w:cs="Calibri"/>
                <w:b/>
              </w:rPr>
              <w:t xml:space="preserve"> </w:t>
            </w:r>
            <w:r w:rsidRPr="003C76D7">
              <w:rPr>
                <w:rFonts w:cs="Calibri"/>
                <w:b/>
                <w:i/>
              </w:rPr>
              <w:t>und</w:t>
            </w:r>
            <w:r w:rsidRPr="003C76D7">
              <w:rPr>
                <w:rFonts w:cs="Calibri"/>
                <w:b/>
              </w:rPr>
              <w:t xml:space="preserve"> Ju</w:t>
            </w:r>
          </w:p>
        </w:tc>
        <w:tc>
          <w:tcPr>
            <w:tcW w:w="1328" w:type="dxa"/>
            <w:shd w:val="clear" w:color="auto" w:fill="auto"/>
          </w:tcPr>
          <w:p w14:paraId="44439403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  <w:r w:rsidRPr="003C76D7">
              <w:rPr>
                <w:rFonts w:cs="Calibri"/>
                <w:b/>
                <w:i/>
              </w:rPr>
              <w:t xml:space="preserve">Weder </w:t>
            </w:r>
            <w:proofErr w:type="spellStart"/>
            <w:r w:rsidRPr="003C76D7">
              <w:rPr>
                <w:rFonts w:cs="Calibri"/>
                <w:b/>
              </w:rPr>
              <w:t>Mä</w:t>
            </w:r>
            <w:proofErr w:type="spellEnd"/>
            <w:r w:rsidRPr="003C76D7">
              <w:rPr>
                <w:rFonts w:cs="Calibri"/>
                <w:b/>
              </w:rPr>
              <w:t xml:space="preserve"> </w:t>
            </w:r>
            <w:r w:rsidRPr="003C76D7">
              <w:rPr>
                <w:rFonts w:cs="Calibri"/>
                <w:b/>
                <w:i/>
              </w:rPr>
              <w:t xml:space="preserve">noch </w:t>
            </w:r>
            <w:r w:rsidRPr="003C76D7">
              <w:rPr>
                <w:rFonts w:cs="Calibri"/>
                <w:b/>
              </w:rPr>
              <w:t>Ju</w:t>
            </w:r>
          </w:p>
        </w:tc>
      </w:tr>
      <w:tr w:rsidR="009E392F" w:rsidRPr="003C76D7" w14:paraId="648AE535" w14:textId="77777777" w:rsidTr="00ED4FE0">
        <w:tc>
          <w:tcPr>
            <w:tcW w:w="3878" w:type="dxa"/>
            <w:shd w:val="clear" w:color="auto" w:fill="auto"/>
          </w:tcPr>
          <w:p w14:paraId="4F308832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Fragen zu einem Text beantworten</w:t>
            </w:r>
          </w:p>
        </w:tc>
        <w:tc>
          <w:tcPr>
            <w:tcW w:w="1154" w:type="dxa"/>
            <w:shd w:val="clear" w:color="auto" w:fill="auto"/>
          </w:tcPr>
          <w:p w14:paraId="13E5CB8C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14:paraId="71BE641E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3013BDD3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006602ED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2B4CBCF7" w14:textId="77777777" w:rsidTr="00ED4FE0">
        <w:tc>
          <w:tcPr>
            <w:tcW w:w="3878" w:type="dxa"/>
            <w:shd w:val="clear" w:color="auto" w:fill="auto"/>
          </w:tcPr>
          <w:p w14:paraId="3F881B6A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Einen Brief schreiben (z.B. an eine Figur, die im Text vorkommt…)</w:t>
            </w:r>
          </w:p>
        </w:tc>
        <w:tc>
          <w:tcPr>
            <w:tcW w:w="1154" w:type="dxa"/>
            <w:shd w:val="clear" w:color="auto" w:fill="auto"/>
          </w:tcPr>
          <w:p w14:paraId="63908EB7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3BC0012F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4FFA47D5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4FA29576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2710929F" w14:textId="77777777" w:rsidTr="00ED4FE0">
        <w:tc>
          <w:tcPr>
            <w:tcW w:w="3878" w:type="dxa"/>
            <w:shd w:val="clear" w:color="auto" w:fill="auto"/>
          </w:tcPr>
          <w:p w14:paraId="39FA1531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Gattungsmerkmale eines literarischen Textes erarbeiten</w:t>
            </w:r>
          </w:p>
        </w:tc>
        <w:tc>
          <w:tcPr>
            <w:tcW w:w="1154" w:type="dxa"/>
            <w:shd w:val="clear" w:color="auto" w:fill="auto"/>
          </w:tcPr>
          <w:p w14:paraId="4A0BBAE3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3F0D783F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02CAE44E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3CA52887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09DE414F" w14:textId="77777777" w:rsidTr="00ED4FE0">
        <w:tc>
          <w:tcPr>
            <w:tcW w:w="3878" w:type="dxa"/>
            <w:shd w:val="clear" w:color="auto" w:fill="auto"/>
          </w:tcPr>
          <w:p w14:paraId="41D5A47F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Aus einem Text einen Videofilm machen</w:t>
            </w:r>
          </w:p>
        </w:tc>
        <w:tc>
          <w:tcPr>
            <w:tcW w:w="1154" w:type="dxa"/>
            <w:shd w:val="clear" w:color="auto" w:fill="auto"/>
          </w:tcPr>
          <w:p w14:paraId="3C146199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74F0ECAA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59B43DE7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72B7A267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53F517A1" w14:textId="77777777" w:rsidTr="00ED4FE0">
        <w:tc>
          <w:tcPr>
            <w:tcW w:w="3878" w:type="dxa"/>
            <w:shd w:val="clear" w:color="auto" w:fill="auto"/>
          </w:tcPr>
          <w:p w14:paraId="2E7C18CA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Vorlesen / Rezitieren eines Textes üben</w:t>
            </w:r>
          </w:p>
        </w:tc>
        <w:tc>
          <w:tcPr>
            <w:tcW w:w="1154" w:type="dxa"/>
            <w:shd w:val="clear" w:color="auto" w:fill="auto"/>
          </w:tcPr>
          <w:p w14:paraId="69CFD3D9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4FF1D32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2A10008D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42F1DE97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1F4570D5" w14:textId="77777777" w:rsidTr="00ED4FE0">
        <w:tc>
          <w:tcPr>
            <w:tcW w:w="3878" w:type="dxa"/>
            <w:shd w:val="clear" w:color="auto" w:fill="auto"/>
          </w:tcPr>
          <w:p w14:paraId="7C984DFB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Eine Textanalyse bzw. Interpretation schreiben, z.B. Gedichtinterpretation</w:t>
            </w:r>
          </w:p>
        </w:tc>
        <w:tc>
          <w:tcPr>
            <w:tcW w:w="1154" w:type="dxa"/>
            <w:shd w:val="clear" w:color="auto" w:fill="auto"/>
          </w:tcPr>
          <w:p w14:paraId="79F495DC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3726068B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48D5D272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4DF731FC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7EFF3CFA" w14:textId="77777777" w:rsidTr="00ED4FE0">
        <w:tc>
          <w:tcPr>
            <w:tcW w:w="3878" w:type="dxa"/>
            <w:shd w:val="clear" w:color="auto" w:fill="auto"/>
          </w:tcPr>
          <w:p w14:paraId="46065E84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Tagebucheinträge schreiben (z.B. aus Sicht einer Figur)</w:t>
            </w:r>
          </w:p>
        </w:tc>
        <w:tc>
          <w:tcPr>
            <w:tcW w:w="1154" w:type="dxa"/>
            <w:shd w:val="clear" w:color="auto" w:fill="auto"/>
          </w:tcPr>
          <w:p w14:paraId="7D64BE33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1CE198F9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15B65869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0F6A605B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493438E8" w14:textId="77777777" w:rsidTr="00ED4FE0">
        <w:tc>
          <w:tcPr>
            <w:tcW w:w="3878" w:type="dxa"/>
            <w:shd w:val="clear" w:color="auto" w:fill="auto"/>
          </w:tcPr>
          <w:p w14:paraId="20D32C52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Bilder zu einem Text malen, zeichnen</w:t>
            </w:r>
          </w:p>
        </w:tc>
        <w:tc>
          <w:tcPr>
            <w:tcW w:w="1154" w:type="dxa"/>
            <w:shd w:val="clear" w:color="auto" w:fill="auto"/>
          </w:tcPr>
          <w:p w14:paraId="60581609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2E5245B7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25494D48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082687CB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4F05E64A" w14:textId="77777777" w:rsidTr="00ED4FE0">
        <w:tc>
          <w:tcPr>
            <w:tcW w:w="3878" w:type="dxa"/>
            <w:shd w:val="clear" w:color="auto" w:fill="auto"/>
          </w:tcPr>
          <w:p w14:paraId="73780507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Schülermeinungen zum Text diskutieren</w:t>
            </w:r>
          </w:p>
        </w:tc>
        <w:tc>
          <w:tcPr>
            <w:tcW w:w="1154" w:type="dxa"/>
            <w:shd w:val="clear" w:color="auto" w:fill="auto"/>
          </w:tcPr>
          <w:p w14:paraId="5E65DB32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0496FE89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2FAF7A6E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79F88B53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666C7525" w14:textId="77777777" w:rsidTr="00ED4FE0">
        <w:tc>
          <w:tcPr>
            <w:tcW w:w="3878" w:type="dxa"/>
            <w:shd w:val="clear" w:color="auto" w:fill="auto"/>
          </w:tcPr>
          <w:p w14:paraId="30607788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Eine Figur charakterisieren</w:t>
            </w:r>
          </w:p>
        </w:tc>
        <w:tc>
          <w:tcPr>
            <w:tcW w:w="1154" w:type="dxa"/>
            <w:shd w:val="clear" w:color="auto" w:fill="auto"/>
          </w:tcPr>
          <w:p w14:paraId="7FD65D4A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5DC5EB9F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0CED29D4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016A4F2F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1B38D7C7" w14:textId="77777777" w:rsidTr="00ED4FE0">
        <w:tc>
          <w:tcPr>
            <w:tcW w:w="3878" w:type="dxa"/>
            <w:shd w:val="clear" w:color="auto" w:fill="auto"/>
          </w:tcPr>
          <w:p w14:paraId="69D6F9B0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Ein Lesetagebuch führen</w:t>
            </w:r>
          </w:p>
        </w:tc>
        <w:tc>
          <w:tcPr>
            <w:tcW w:w="1154" w:type="dxa"/>
            <w:shd w:val="clear" w:color="auto" w:fill="auto"/>
          </w:tcPr>
          <w:p w14:paraId="7735B3CB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23F714C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36EA68DF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59C5FAF1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1BD060DF" w14:textId="77777777" w:rsidTr="00ED4FE0">
        <w:tc>
          <w:tcPr>
            <w:tcW w:w="3878" w:type="dxa"/>
            <w:shd w:val="clear" w:color="auto" w:fill="auto"/>
          </w:tcPr>
          <w:p w14:paraId="6EBABA2B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Zu einem Text eine Vorgeschichte erfinden</w:t>
            </w:r>
          </w:p>
        </w:tc>
        <w:tc>
          <w:tcPr>
            <w:tcW w:w="1154" w:type="dxa"/>
            <w:shd w:val="clear" w:color="auto" w:fill="auto"/>
          </w:tcPr>
          <w:p w14:paraId="0C84EB66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247718F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69DC5C0E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45C46E83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149399DB" w14:textId="77777777" w:rsidTr="00ED4FE0">
        <w:tc>
          <w:tcPr>
            <w:tcW w:w="3878" w:type="dxa"/>
            <w:shd w:val="clear" w:color="auto" w:fill="auto"/>
          </w:tcPr>
          <w:p w14:paraId="24211737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Szenen eines Textes nachspielen (z.B. als Rollen- oder Stegreifspiel)</w:t>
            </w:r>
          </w:p>
        </w:tc>
        <w:tc>
          <w:tcPr>
            <w:tcW w:w="1154" w:type="dxa"/>
            <w:shd w:val="clear" w:color="auto" w:fill="auto"/>
          </w:tcPr>
          <w:p w14:paraId="24846868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06A625F1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2F0A3EF5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371DFD85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185B1C87" w14:textId="77777777" w:rsidTr="00ED4FE0">
        <w:tc>
          <w:tcPr>
            <w:tcW w:w="3878" w:type="dxa"/>
            <w:shd w:val="clear" w:color="auto" w:fill="auto"/>
          </w:tcPr>
          <w:p w14:paraId="7D82256C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>Sich ein Buch aussuchen und vorstellen</w:t>
            </w:r>
          </w:p>
        </w:tc>
        <w:tc>
          <w:tcPr>
            <w:tcW w:w="1154" w:type="dxa"/>
            <w:shd w:val="clear" w:color="auto" w:fill="auto"/>
          </w:tcPr>
          <w:p w14:paraId="04E2894A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01B9827A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44CF2456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59B1E2EA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624D5272" w14:textId="77777777" w:rsidTr="00ED4FE0">
        <w:tc>
          <w:tcPr>
            <w:tcW w:w="3878" w:type="dxa"/>
            <w:shd w:val="clear" w:color="auto" w:fill="auto"/>
          </w:tcPr>
          <w:p w14:paraId="7A6221A2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 xml:space="preserve">Ein fächerübergreifendes Projekt zu einem Thema machen (z.B. „Ägypten“) und dazu </w:t>
            </w:r>
            <w:r>
              <w:rPr>
                <w:rFonts w:cs="Calibri"/>
              </w:rPr>
              <w:t xml:space="preserve">auch </w:t>
            </w:r>
            <w:r w:rsidRPr="003C76D7">
              <w:rPr>
                <w:rFonts w:cs="Calibri"/>
              </w:rPr>
              <w:t>Bücher lesen</w:t>
            </w:r>
          </w:p>
        </w:tc>
        <w:tc>
          <w:tcPr>
            <w:tcW w:w="1154" w:type="dxa"/>
            <w:shd w:val="clear" w:color="auto" w:fill="auto"/>
          </w:tcPr>
          <w:p w14:paraId="21B145B4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28CBDBFD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2FC34B55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722DCE39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6F537713" w14:textId="77777777" w:rsidTr="00ED4FE0">
        <w:tc>
          <w:tcPr>
            <w:tcW w:w="3878" w:type="dxa"/>
            <w:shd w:val="clear" w:color="auto" w:fill="auto"/>
          </w:tcPr>
          <w:p w14:paraId="4B60D56D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</w:rPr>
            </w:pPr>
            <w:r w:rsidRPr="003C76D7">
              <w:rPr>
                <w:rFonts w:cs="Calibri"/>
              </w:rPr>
              <w:t xml:space="preserve">In einer Gruppe ein Poster zu einem Buch erstellen </w:t>
            </w:r>
            <w:r>
              <w:rPr>
                <w:rFonts w:cs="Calibri"/>
              </w:rPr>
              <w:t>u. präsentieren</w:t>
            </w:r>
          </w:p>
        </w:tc>
        <w:tc>
          <w:tcPr>
            <w:tcW w:w="1154" w:type="dxa"/>
            <w:shd w:val="clear" w:color="auto" w:fill="auto"/>
          </w:tcPr>
          <w:p w14:paraId="5CE893A8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17584CC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74746E1B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31B10682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  <w:tr w:rsidR="009E392F" w:rsidRPr="003C76D7" w14:paraId="0C8FADAF" w14:textId="77777777" w:rsidTr="00ED4FE0">
        <w:tc>
          <w:tcPr>
            <w:tcW w:w="3878" w:type="dxa"/>
            <w:shd w:val="clear" w:color="auto" w:fill="auto"/>
          </w:tcPr>
          <w:p w14:paraId="700C098A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  <w:b/>
              </w:rPr>
            </w:pPr>
            <w:r w:rsidRPr="003C76D7">
              <w:rPr>
                <w:rFonts w:cs="Calibri"/>
                <w:b/>
              </w:rPr>
              <w:t>Sonstiges:</w:t>
            </w:r>
          </w:p>
          <w:p w14:paraId="18D6D3DE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  <w:b/>
              </w:rPr>
            </w:pPr>
          </w:p>
          <w:p w14:paraId="048AB24F" w14:textId="77777777" w:rsidR="009E392F" w:rsidRPr="003C76D7" w:rsidRDefault="009E392F" w:rsidP="00ED4FE0">
            <w:pPr>
              <w:spacing w:after="6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154" w:type="dxa"/>
            <w:shd w:val="clear" w:color="auto" w:fill="auto"/>
          </w:tcPr>
          <w:p w14:paraId="57E73F30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5D700102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14:paraId="2CE38B23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  <w:tc>
          <w:tcPr>
            <w:tcW w:w="1328" w:type="dxa"/>
            <w:shd w:val="clear" w:color="auto" w:fill="auto"/>
          </w:tcPr>
          <w:p w14:paraId="305D7649" w14:textId="77777777" w:rsidR="009E392F" w:rsidRPr="003C76D7" w:rsidRDefault="009E392F" w:rsidP="00ED4FE0">
            <w:pPr>
              <w:spacing w:before="0" w:line="240" w:lineRule="auto"/>
              <w:jc w:val="left"/>
              <w:rPr>
                <w:rFonts w:cs="Calibri"/>
                <w:b/>
              </w:rPr>
            </w:pPr>
          </w:p>
        </w:tc>
      </w:tr>
    </w:tbl>
    <w:p w14:paraId="6D7D7E4A" w14:textId="7CB463DD" w:rsidR="00B67BD5" w:rsidRPr="00C01499" w:rsidRDefault="00B67BD5" w:rsidP="00B67BD5">
      <w:pPr>
        <w:pStyle w:val="berschrift2"/>
        <w:rPr>
          <w:b w:val="0"/>
          <w:bCs/>
          <w:i w:val="0"/>
          <w:iCs w:val="0"/>
        </w:rPr>
      </w:pPr>
    </w:p>
    <w:sectPr w:rsidR="00B67BD5" w:rsidRPr="00C01499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658E" w14:textId="77777777" w:rsidR="00E917FB" w:rsidRDefault="00E917FB" w:rsidP="00795E0E">
      <w:r>
        <w:separator/>
      </w:r>
    </w:p>
  </w:endnote>
  <w:endnote w:type="continuationSeparator" w:id="0">
    <w:p w14:paraId="2B7E9167" w14:textId="77777777" w:rsidR="00E917FB" w:rsidRDefault="00E917FB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7" name="Grafik 17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DC19" w14:textId="77777777" w:rsidR="00E917FB" w:rsidRDefault="00E917FB" w:rsidP="00795E0E">
      <w:r>
        <w:separator/>
      </w:r>
    </w:p>
  </w:footnote>
  <w:footnote w:type="continuationSeparator" w:id="0">
    <w:p w14:paraId="2AC0EB5F" w14:textId="77777777" w:rsidR="00E917FB" w:rsidRDefault="00E917FB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B4E83"/>
    <w:multiLevelType w:val="hybridMultilevel"/>
    <w:tmpl w:val="9058F2C6"/>
    <w:lvl w:ilvl="0" w:tplc="28AA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F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6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26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0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26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974D46"/>
    <w:multiLevelType w:val="hybridMultilevel"/>
    <w:tmpl w:val="78FCB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131158"/>
    <w:multiLevelType w:val="hybridMultilevel"/>
    <w:tmpl w:val="1A4064DE"/>
    <w:lvl w:ilvl="0" w:tplc="2C0C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4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4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5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3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3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01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896114">
    <w:abstractNumId w:val="14"/>
  </w:num>
  <w:num w:numId="2" w16cid:durableId="708603497">
    <w:abstractNumId w:val="0"/>
  </w:num>
  <w:num w:numId="3" w16cid:durableId="1448354020">
    <w:abstractNumId w:val="18"/>
  </w:num>
  <w:num w:numId="4" w16cid:durableId="2082604905">
    <w:abstractNumId w:val="4"/>
  </w:num>
  <w:num w:numId="5" w16cid:durableId="1068649881">
    <w:abstractNumId w:val="10"/>
  </w:num>
  <w:num w:numId="6" w16cid:durableId="1592615764">
    <w:abstractNumId w:val="17"/>
  </w:num>
  <w:num w:numId="7" w16cid:durableId="2049260183">
    <w:abstractNumId w:val="9"/>
  </w:num>
  <w:num w:numId="8" w16cid:durableId="501165176">
    <w:abstractNumId w:val="15"/>
  </w:num>
  <w:num w:numId="9" w16cid:durableId="1517765064">
    <w:abstractNumId w:val="13"/>
  </w:num>
  <w:num w:numId="10" w16cid:durableId="1190873070">
    <w:abstractNumId w:val="11"/>
  </w:num>
  <w:num w:numId="11" w16cid:durableId="982006615">
    <w:abstractNumId w:val="1"/>
  </w:num>
  <w:num w:numId="12" w16cid:durableId="218714230">
    <w:abstractNumId w:val="16"/>
  </w:num>
  <w:num w:numId="13" w16cid:durableId="614336060">
    <w:abstractNumId w:val="2"/>
  </w:num>
  <w:num w:numId="14" w16cid:durableId="1950158556">
    <w:abstractNumId w:val="23"/>
  </w:num>
  <w:num w:numId="15" w16cid:durableId="1732997332">
    <w:abstractNumId w:val="8"/>
  </w:num>
  <w:num w:numId="16" w16cid:durableId="820119667">
    <w:abstractNumId w:val="6"/>
  </w:num>
  <w:num w:numId="17" w16cid:durableId="431517082">
    <w:abstractNumId w:val="12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9"/>
  </w:num>
  <w:num w:numId="21" w16cid:durableId="95757432">
    <w:abstractNumId w:val="21"/>
  </w:num>
  <w:num w:numId="22" w16cid:durableId="1309165243">
    <w:abstractNumId w:val="5"/>
  </w:num>
  <w:num w:numId="23" w16cid:durableId="1298799415">
    <w:abstractNumId w:val="3"/>
  </w:num>
  <w:num w:numId="24" w16cid:durableId="1176070774">
    <w:abstractNumId w:val="24"/>
  </w:num>
  <w:num w:numId="25" w16cid:durableId="1118641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2267"/>
    <w:rsid w:val="00686BBC"/>
    <w:rsid w:val="0069269F"/>
    <w:rsid w:val="006A6148"/>
    <w:rsid w:val="006E745E"/>
    <w:rsid w:val="0072261A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1BF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613F4"/>
    <w:rsid w:val="00967793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392F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01499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87D83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917FB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2022-09-10T15:00:00Z</dcterms:created>
  <dcterms:modified xsi:type="dcterms:W3CDTF">2022-09-10T15:01:00Z</dcterms:modified>
</cp:coreProperties>
</file>