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A51" w14:textId="11D103EE" w:rsidR="00343799" w:rsidRPr="00F57816" w:rsidRDefault="00343799" w:rsidP="00F57816">
      <w:pPr>
        <w:pStyle w:val="Titel"/>
      </w:pPr>
      <w:r w:rsidRPr="00F57816">
        <w:t xml:space="preserve">Qualifizierung von BaCuLit-Moderatoren </w:t>
      </w:r>
    </w:p>
    <w:p w14:paraId="527206BD" w14:textId="4488084D" w:rsidR="00983A1C" w:rsidRDefault="00983A1C" w:rsidP="00983A1C">
      <w:pPr>
        <w:spacing w:before="120"/>
        <w:jc w:val="center"/>
        <w:rPr>
          <w:rFonts w:asciiTheme="majorHAnsi" w:eastAsiaTheme="majorEastAsia" w:hAnsi="Calibri" w:cstheme="majorBidi"/>
          <w:b/>
          <w:bCs/>
          <w:color w:val="FFFFFF" w:themeColor="background1"/>
          <w:kern w:val="24"/>
          <w:sz w:val="64"/>
          <w:szCs w:val="64"/>
        </w:rPr>
      </w:pPr>
      <w:r w:rsidRPr="006710FF">
        <w:rPr>
          <w:b/>
          <w:sz w:val="48"/>
          <w:szCs w:val="28"/>
        </w:rPr>
        <w:t xml:space="preserve">Programm für </w:t>
      </w:r>
      <w:r w:rsidRPr="004D5366">
        <w:rPr>
          <w:b/>
          <w:sz w:val="48"/>
          <w:szCs w:val="28"/>
        </w:rPr>
        <w:t xml:space="preserve">Modul </w:t>
      </w:r>
      <w:r w:rsidR="00357FA3">
        <w:rPr>
          <w:b/>
          <w:sz w:val="48"/>
          <w:szCs w:val="28"/>
        </w:rPr>
        <w:t>7</w:t>
      </w:r>
      <w:r w:rsidRPr="004D5366">
        <w:rPr>
          <w:b/>
          <w:sz w:val="48"/>
          <w:szCs w:val="28"/>
        </w:rPr>
        <w:t xml:space="preserve">: Textverständnis in allen Fächern – mehrsprachige Lernerinnen </w:t>
      </w:r>
      <w:r>
        <w:rPr>
          <w:b/>
          <w:sz w:val="48"/>
          <w:szCs w:val="28"/>
        </w:rPr>
        <w:t xml:space="preserve">und Lerner </w:t>
      </w:r>
      <w:r w:rsidRPr="004D5366">
        <w:rPr>
          <w:b/>
          <w:sz w:val="48"/>
          <w:szCs w:val="28"/>
        </w:rPr>
        <w:t>fördern</w:t>
      </w:r>
      <w:r w:rsidRPr="00531D69">
        <w:rPr>
          <w:rFonts w:asciiTheme="majorHAnsi" w:eastAsiaTheme="majorEastAsia" w:hAnsi="Calibri" w:cstheme="majorBidi"/>
          <w:b/>
          <w:bCs/>
          <w:color w:val="FFFFFF" w:themeColor="background1"/>
          <w:kern w:val="24"/>
          <w:sz w:val="64"/>
          <w:szCs w:val="64"/>
        </w:rPr>
        <w:t xml:space="preserve"> </w:t>
      </w:r>
    </w:p>
    <w:p w14:paraId="7B7968F5" w14:textId="77777777" w:rsidR="00983A1C" w:rsidRDefault="00983A1C" w:rsidP="00983A1C">
      <w:pPr>
        <w:spacing w:before="120"/>
        <w:jc w:val="center"/>
        <w:rPr>
          <w:b/>
          <w:sz w:val="48"/>
          <w:szCs w:val="28"/>
        </w:rPr>
      </w:pPr>
      <w:r w:rsidRPr="004D5366">
        <w:rPr>
          <w:b/>
          <w:bCs/>
          <w:sz w:val="48"/>
          <w:szCs w:val="28"/>
        </w:rPr>
        <w:t>Block 1: Vermittlung basaler Lesefähigkeiten / Training von Leseflüssigkeit durch Lautleseverfahren</w:t>
      </w:r>
    </w:p>
    <w:p w14:paraId="7BBC7935" w14:textId="77777777" w:rsidR="00983A1C" w:rsidRPr="00E61A7D" w:rsidRDefault="00983A1C" w:rsidP="00983A1C">
      <w:pPr>
        <w:spacing w:before="120"/>
        <w:jc w:val="center"/>
        <w:rPr>
          <w:b/>
          <w:sz w:val="36"/>
          <w:szCs w:val="28"/>
        </w:rPr>
      </w:pPr>
      <w:r w:rsidRPr="00E61A7D">
        <w:rPr>
          <w:b/>
          <w:sz w:val="36"/>
          <w:szCs w:val="28"/>
        </w:rPr>
        <w:t xml:space="preserve">Referent: </w:t>
      </w:r>
      <w:r>
        <w:rPr>
          <w:b/>
          <w:sz w:val="36"/>
          <w:szCs w:val="28"/>
        </w:rPr>
        <w:t>N.N.</w:t>
      </w:r>
    </w:p>
    <w:p w14:paraId="0882F05A" w14:textId="77777777" w:rsidR="00983A1C" w:rsidRPr="003326AA" w:rsidRDefault="00983A1C" w:rsidP="00983A1C">
      <w:pPr>
        <w:pStyle w:val="Titel"/>
        <w:rPr>
          <w:b w:val="0"/>
          <w:bCs/>
        </w:rPr>
      </w:pPr>
      <w:r>
        <w:rPr>
          <w:bCs/>
        </w:rPr>
        <w:t>Wochentag</w:t>
      </w:r>
      <w:r w:rsidRPr="003326AA">
        <w:rPr>
          <w:bCs/>
        </w:rPr>
        <w:t xml:space="preserve">, </w:t>
      </w:r>
      <w:r>
        <w:rPr>
          <w:bCs/>
        </w:rPr>
        <w:t xml:space="preserve">Datum </w:t>
      </w:r>
      <w:r w:rsidRPr="003326AA">
        <w:rPr>
          <w:bCs/>
        </w:rPr>
        <w:t>(</w:t>
      </w:r>
      <w:r>
        <w:rPr>
          <w:bCs/>
        </w:rPr>
        <w:t>3 h + 30 min Pause)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7"/>
        <w:gridCol w:w="8000"/>
        <w:gridCol w:w="3896"/>
        <w:gridCol w:w="1314"/>
      </w:tblGrid>
      <w:tr w:rsidR="00983A1C" w14:paraId="13AA9258" w14:textId="77777777" w:rsidTr="00AE4C74">
        <w:tc>
          <w:tcPr>
            <w:tcW w:w="1067" w:type="dxa"/>
          </w:tcPr>
          <w:p w14:paraId="224B572F" w14:textId="77777777" w:rsidR="00983A1C" w:rsidRDefault="00983A1C" w:rsidP="00AE4C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8000" w:type="dxa"/>
          </w:tcPr>
          <w:p w14:paraId="3F5C592D" w14:textId="77777777" w:rsidR="00983A1C" w:rsidRDefault="00983A1C" w:rsidP="00AE4C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Inhalt – Aufgabenstellung</w:t>
            </w:r>
          </w:p>
        </w:tc>
        <w:tc>
          <w:tcPr>
            <w:tcW w:w="3896" w:type="dxa"/>
          </w:tcPr>
          <w:p w14:paraId="54D5E88A" w14:textId="77777777" w:rsidR="00983A1C" w:rsidRDefault="00983A1C" w:rsidP="00AE4C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</w:t>
            </w:r>
          </w:p>
        </w:tc>
        <w:tc>
          <w:tcPr>
            <w:tcW w:w="1314" w:type="dxa"/>
          </w:tcPr>
          <w:p w14:paraId="2D46E421" w14:textId="77777777" w:rsidR="00983A1C" w:rsidRDefault="00983A1C" w:rsidP="00AE4C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Folie</w:t>
            </w:r>
          </w:p>
        </w:tc>
      </w:tr>
      <w:tr w:rsidR="00983A1C" w14:paraId="27E5C84C" w14:textId="77777777" w:rsidTr="00AE4C74">
        <w:tc>
          <w:tcPr>
            <w:tcW w:w="1067" w:type="dxa"/>
            <w:shd w:val="clear" w:color="auto" w:fill="D2C7DF"/>
          </w:tcPr>
          <w:p w14:paraId="11BCF0F8" w14:textId="77777777" w:rsidR="00983A1C" w:rsidRPr="00E61A7D" w:rsidRDefault="00983A1C" w:rsidP="00AE4C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30 min</w:t>
            </w:r>
          </w:p>
        </w:tc>
        <w:tc>
          <w:tcPr>
            <w:tcW w:w="8000" w:type="dxa"/>
            <w:shd w:val="clear" w:color="auto" w:fill="D2C7DF"/>
          </w:tcPr>
          <w:p w14:paraId="18751A03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  <w:r w:rsidRPr="00E61A7D">
              <w:rPr>
                <w:b/>
                <w:sz w:val="24"/>
                <w:szCs w:val="24"/>
              </w:rPr>
              <w:t>Aktivität zum Kennenlernen</w:t>
            </w:r>
          </w:p>
          <w:p w14:paraId="5F73963E" w14:textId="77777777" w:rsidR="00983A1C" w:rsidRPr="00E61A7D" w:rsidRDefault="00983A1C" w:rsidP="00AE4C7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96" w:type="dxa"/>
            <w:shd w:val="clear" w:color="auto" w:fill="D2C7DF"/>
          </w:tcPr>
          <w:p w14:paraId="7057A85B" w14:textId="111EA21B" w:rsidR="00983A1C" w:rsidRPr="009A6E55" w:rsidRDefault="00357FA3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 M7_1 PPT</w:t>
            </w:r>
          </w:p>
        </w:tc>
        <w:tc>
          <w:tcPr>
            <w:tcW w:w="1314" w:type="dxa"/>
            <w:shd w:val="clear" w:color="auto" w:fill="D2C7DF"/>
          </w:tcPr>
          <w:p w14:paraId="6DE2911C" w14:textId="77777777" w:rsidR="00983A1C" w:rsidRPr="00BF1D5D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983A1C" w14:paraId="3C0E9911" w14:textId="77777777" w:rsidTr="00AE4C74">
        <w:tc>
          <w:tcPr>
            <w:tcW w:w="1067" w:type="dxa"/>
            <w:shd w:val="clear" w:color="auto" w:fill="auto"/>
          </w:tcPr>
          <w:p w14:paraId="3541DF75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3B2648CC" w14:textId="77777777" w:rsidR="00983A1C" w:rsidRPr="00E61A7D" w:rsidRDefault="00983A1C" w:rsidP="00AE4C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Vorstellung</w:t>
            </w:r>
          </w:p>
        </w:tc>
        <w:tc>
          <w:tcPr>
            <w:tcW w:w="3896" w:type="dxa"/>
            <w:shd w:val="clear" w:color="auto" w:fill="auto"/>
          </w:tcPr>
          <w:p w14:paraId="46C383EA" w14:textId="58EC3A2A" w:rsidR="00983A1C" w:rsidRPr="00BF1D5D" w:rsidRDefault="00357FA3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 M7_1 PPT</w:t>
            </w:r>
          </w:p>
        </w:tc>
        <w:tc>
          <w:tcPr>
            <w:tcW w:w="1314" w:type="dxa"/>
          </w:tcPr>
          <w:p w14:paraId="55A87EA0" w14:textId="77777777" w:rsidR="00983A1C" w:rsidRPr="00BF1D5D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Folie 1-</w:t>
            </w:r>
            <w:r>
              <w:rPr>
                <w:sz w:val="24"/>
                <w:szCs w:val="24"/>
              </w:rPr>
              <w:t>2</w:t>
            </w:r>
          </w:p>
        </w:tc>
      </w:tr>
      <w:tr w:rsidR="00983A1C" w:rsidRPr="00BF1D5D" w14:paraId="44FB0E29" w14:textId="77777777" w:rsidTr="00AE4C74">
        <w:tc>
          <w:tcPr>
            <w:tcW w:w="1067" w:type="dxa"/>
          </w:tcPr>
          <w:p w14:paraId="1712EBF5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</w:tcPr>
          <w:p w14:paraId="4BF2D41E" w14:textId="77777777" w:rsidR="00983A1C" w:rsidRPr="000858AA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 xml:space="preserve">Die Folie </w:t>
            </w:r>
            <w:r>
              <w:rPr>
                <w:sz w:val="24"/>
                <w:szCs w:val="24"/>
              </w:rPr>
              <w:t xml:space="preserve">bzw. deren Umsetzung </w:t>
            </w:r>
            <w:r w:rsidRPr="000858AA">
              <w:rPr>
                <w:sz w:val="24"/>
                <w:szCs w:val="24"/>
              </w:rPr>
              <w:t>ist abhängig davon, ob sich die Teilnehmer aus vorangegangenen Modulen bereits kennen.</w:t>
            </w:r>
          </w:p>
          <w:p w14:paraId="3DC072FE" w14:textId="77777777" w:rsidR="00983A1C" w:rsidRPr="000858AA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>Die Vorstellung kann beispielsweise ersetzt werden durch</w:t>
            </w:r>
          </w:p>
          <w:p w14:paraId="1B0849ED" w14:textId="77777777" w:rsidR="00983A1C" w:rsidRPr="000858AA" w:rsidRDefault="00983A1C" w:rsidP="00AE4C74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>Erwartungen an die heutige Veranstaltung</w:t>
            </w:r>
          </w:p>
          <w:p w14:paraId="2808BFCC" w14:textId="77777777" w:rsidR="00983A1C" w:rsidRPr="000858AA" w:rsidRDefault="00983A1C" w:rsidP="00AE4C74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>Bereits vorhandenes Wissen zu heutigen Thema</w:t>
            </w:r>
          </w:p>
          <w:p w14:paraId="72B2BF83" w14:textId="77777777" w:rsidR="00983A1C" w:rsidRDefault="00983A1C" w:rsidP="00AE4C74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lastRenderedPageBreak/>
              <w:t>Erfahrungen mit bisherigen Modulen.</w:t>
            </w:r>
          </w:p>
          <w:p w14:paraId="4E69EC97" w14:textId="77777777" w:rsidR="00983A1C" w:rsidRPr="00862BEA" w:rsidRDefault="00983A1C" w:rsidP="00AE4C74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sz w:val="24"/>
                <w:szCs w:val="24"/>
              </w:rPr>
            </w:pPr>
            <w:r w:rsidRPr="000858AA">
              <w:rPr>
                <w:sz w:val="24"/>
                <w:szCs w:val="24"/>
              </w:rPr>
              <w:t>Einfache Vorstellungsrunde: Name, Schule, Fächerkombination, Interesse an der Veranstaltung</w:t>
            </w:r>
          </w:p>
        </w:tc>
        <w:tc>
          <w:tcPr>
            <w:tcW w:w="3896" w:type="dxa"/>
          </w:tcPr>
          <w:p w14:paraId="50A63B31" w14:textId="77777777" w:rsidR="00983A1C" w:rsidRPr="00BF1D5D" w:rsidRDefault="00983A1C" w:rsidP="00AE4C74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 w:rsidRPr="00BF1D5D">
              <w:rPr>
                <w:sz w:val="24"/>
                <w:szCs w:val="24"/>
                <w:lang w:val="en-GB"/>
              </w:rPr>
              <w:lastRenderedPageBreak/>
              <w:t xml:space="preserve">DIN A4 – </w:t>
            </w:r>
            <w:r>
              <w:rPr>
                <w:sz w:val="24"/>
                <w:szCs w:val="24"/>
                <w:lang w:val="en-GB"/>
              </w:rPr>
              <w:t>Karten – TN-Anzahl</w:t>
            </w:r>
          </w:p>
          <w:p w14:paraId="14399494" w14:textId="77777777" w:rsidR="00983A1C" w:rsidRPr="00BF1D5D" w:rsidRDefault="00983A1C" w:rsidP="00AE4C74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15-20 </w:t>
            </w:r>
            <w:r w:rsidRPr="00BF1D5D">
              <w:rPr>
                <w:sz w:val="24"/>
                <w:szCs w:val="24"/>
                <w:lang w:val="en-GB"/>
              </w:rPr>
              <w:t>Eddings</w:t>
            </w:r>
            <w:r>
              <w:rPr>
                <w:sz w:val="24"/>
                <w:szCs w:val="24"/>
                <w:lang w:val="en-GB"/>
              </w:rPr>
              <w:t xml:space="preserve"> (TN-Anzahl)</w:t>
            </w:r>
          </w:p>
          <w:p w14:paraId="0005BA13" w14:textId="77777777" w:rsidR="00983A1C" w:rsidRPr="00BF1D5D" w:rsidRDefault="00983A1C" w:rsidP="00AE4C74">
            <w:pPr>
              <w:spacing w:after="240"/>
              <w:jc w:val="right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76C0293D" w14:textId="77777777" w:rsidR="00983A1C" w:rsidRPr="00BF1D5D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2</w:t>
            </w:r>
          </w:p>
        </w:tc>
      </w:tr>
      <w:tr w:rsidR="00983A1C" w14:paraId="51176B6D" w14:textId="77777777" w:rsidTr="00AE4C74">
        <w:tc>
          <w:tcPr>
            <w:tcW w:w="1067" w:type="dxa"/>
          </w:tcPr>
          <w:p w14:paraId="6E5B0C0A" w14:textId="77777777" w:rsidR="00983A1C" w:rsidRPr="00BF1D5D" w:rsidRDefault="00983A1C" w:rsidP="00AE4C74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000" w:type="dxa"/>
          </w:tcPr>
          <w:p w14:paraId="35E9D0F9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Aussagen/Gedanken können schriftlich gesammelt werden, um am Ende der Veranstaltung ein kurzes Resümee ziehen oder auch nur mündlich. Das hängt von der jeweiligen Gruppe ab.</w:t>
            </w:r>
          </w:p>
        </w:tc>
        <w:tc>
          <w:tcPr>
            <w:tcW w:w="3896" w:type="dxa"/>
          </w:tcPr>
          <w:p w14:paraId="6602A550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Pinnwand 1+2</w:t>
            </w:r>
            <w:r>
              <w:rPr>
                <w:sz w:val="24"/>
                <w:szCs w:val="24"/>
              </w:rPr>
              <w:t xml:space="preserve"> mit Schildern</w:t>
            </w:r>
          </w:p>
          <w:p w14:paraId="0E8CEB7F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DIN A4 – Papier – Vordruck!</w:t>
            </w:r>
          </w:p>
          <w:p w14:paraId="4F331D29" w14:textId="77777777" w:rsidR="00983A1C" w:rsidRPr="00BF1D5D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Eddings</w:t>
            </w:r>
            <w:r>
              <w:rPr>
                <w:sz w:val="24"/>
                <w:szCs w:val="24"/>
              </w:rPr>
              <w:t xml:space="preserve">, </w:t>
            </w:r>
            <w:r w:rsidRPr="00BF1D5D">
              <w:rPr>
                <w:sz w:val="24"/>
                <w:szCs w:val="24"/>
              </w:rPr>
              <w:t>Pinnadeln</w:t>
            </w:r>
          </w:p>
        </w:tc>
        <w:tc>
          <w:tcPr>
            <w:tcW w:w="1314" w:type="dxa"/>
          </w:tcPr>
          <w:p w14:paraId="76F2864F" w14:textId="77777777" w:rsidR="00983A1C" w:rsidRPr="00BF1D5D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983A1C" w:rsidRPr="003326AA" w14:paraId="108D9E0B" w14:textId="77777777" w:rsidTr="00AE4C74">
        <w:trPr>
          <w:trHeight w:val="580"/>
        </w:trPr>
        <w:tc>
          <w:tcPr>
            <w:tcW w:w="1067" w:type="dxa"/>
            <w:shd w:val="clear" w:color="auto" w:fill="D2C7DF"/>
          </w:tcPr>
          <w:p w14:paraId="0A810FA4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min</w:t>
            </w:r>
          </w:p>
        </w:tc>
        <w:tc>
          <w:tcPr>
            <w:tcW w:w="8000" w:type="dxa"/>
            <w:shd w:val="clear" w:color="auto" w:fill="D2C7DF"/>
          </w:tcPr>
          <w:p w14:paraId="1441AE4B" w14:textId="6AB10D0B" w:rsidR="00983A1C" w:rsidRPr="00862BEA" w:rsidRDefault="00983A1C" w:rsidP="00AE4C74">
            <w:pPr>
              <w:jc w:val="both"/>
              <w:rPr>
                <w:b/>
                <w:sz w:val="24"/>
                <w:szCs w:val="24"/>
              </w:rPr>
            </w:pPr>
            <w:r w:rsidRPr="00862BEA">
              <w:rPr>
                <w:b/>
                <w:sz w:val="24"/>
                <w:szCs w:val="24"/>
              </w:rPr>
              <w:t xml:space="preserve">Das </w:t>
            </w:r>
            <w:r>
              <w:rPr>
                <w:b/>
                <w:sz w:val="24"/>
                <w:szCs w:val="24"/>
              </w:rPr>
              <w:t>BaCuLit</w:t>
            </w:r>
            <w:r w:rsidRPr="00862BEA">
              <w:rPr>
                <w:b/>
                <w:sz w:val="24"/>
                <w:szCs w:val="24"/>
              </w:rPr>
              <w:t xml:space="preserve"> Kerncurriculum: 8 Module in 26 Dreistunden-Lehreinheiten</w:t>
            </w:r>
          </w:p>
        </w:tc>
        <w:tc>
          <w:tcPr>
            <w:tcW w:w="3896" w:type="dxa"/>
            <w:shd w:val="clear" w:color="auto" w:fill="D2C7DF"/>
          </w:tcPr>
          <w:p w14:paraId="36C83110" w14:textId="49720D5D" w:rsidR="00983A1C" w:rsidRPr="009A6E55" w:rsidRDefault="00357FA3" w:rsidP="00AE4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 M7_1 PPT</w:t>
            </w:r>
          </w:p>
        </w:tc>
        <w:tc>
          <w:tcPr>
            <w:tcW w:w="1314" w:type="dxa"/>
            <w:shd w:val="clear" w:color="auto" w:fill="D2C7DF"/>
          </w:tcPr>
          <w:p w14:paraId="390F0708" w14:textId="77777777" w:rsidR="00983A1C" w:rsidRPr="00BF1D5D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</w:tr>
      <w:tr w:rsidR="00983A1C" w:rsidRPr="009A6E55" w14:paraId="367C1CAE" w14:textId="77777777" w:rsidTr="00AE4C74">
        <w:tc>
          <w:tcPr>
            <w:tcW w:w="1067" w:type="dxa"/>
          </w:tcPr>
          <w:p w14:paraId="23F4C132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</w:tcPr>
          <w:p w14:paraId="7FA473A7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Vorstellung des Kerncurriculums in Kurzform</w:t>
            </w:r>
          </w:p>
          <w:p w14:paraId="62F5BB5C" w14:textId="77777777" w:rsidR="00983A1C" w:rsidRDefault="00983A1C" w:rsidP="00AE4C74">
            <w:pPr>
              <w:tabs>
                <w:tab w:val="num" w:pos="720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Vom Wort zum Satz zum Text</w:t>
            </w:r>
          </w:p>
          <w:p w14:paraId="0821B5A1" w14:textId="77777777" w:rsidR="00983A1C" w:rsidRDefault="00983A1C" w:rsidP="00AE4C74">
            <w:pPr>
              <w:tabs>
                <w:tab w:val="num" w:pos="720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Aufgabe: </w:t>
            </w:r>
            <w:r w:rsidRPr="00486943">
              <w:rPr>
                <w:sz w:val="24"/>
                <w:szCs w:val="24"/>
              </w:rPr>
              <w:t>Die TN werden sich bewusst, über die Bedeutung der Leseflüssigkeit für das Textverständnis, indem sie Leseexperimente durchführen</w:t>
            </w:r>
          </w:p>
          <w:p w14:paraId="1041A8F9" w14:textId="77777777" w:rsidR="00983A1C" w:rsidRDefault="00983A1C" w:rsidP="00AE4C74">
            <w:pPr>
              <w:tabs>
                <w:tab w:val="num" w:pos="720"/>
              </w:tabs>
              <w:spacing w:after="240"/>
              <w:jc w:val="both"/>
              <w:rPr>
                <w:sz w:val="24"/>
                <w:szCs w:val="24"/>
              </w:rPr>
            </w:pPr>
            <w:r w:rsidRPr="005E5C07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Zusammenfassung und Diskussion der Ergebnisse</w:t>
            </w:r>
          </w:p>
          <w:p w14:paraId="41FC16DF" w14:textId="77777777" w:rsidR="00983A1C" w:rsidRPr="00486943" w:rsidRDefault="00983A1C" w:rsidP="00AE4C74">
            <w:pPr>
              <w:numPr>
                <w:ilvl w:val="0"/>
                <w:numId w:val="5"/>
              </w:numPr>
              <w:ind w:left="9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86943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de-DE"/>
              </w:rPr>
              <w:t>Lesehemmnisse/-bremsen?</w:t>
            </w:r>
          </w:p>
          <w:p w14:paraId="7F064E9C" w14:textId="77777777" w:rsidR="00983A1C" w:rsidRPr="00486943" w:rsidRDefault="00983A1C" w:rsidP="00AE4C74">
            <w:pPr>
              <w:numPr>
                <w:ilvl w:val="0"/>
                <w:numId w:val="5"/>
              </w:numPr>
              <w:ind w:left="9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86943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de-DE"/>
              </w:rPr>
              <w:t>Lesehilfen?</w:t>
            </w:r>
          </w:p>
          <w:p w14:paraId="3002C290" w14:textId="77777777" w:rsidR="00983A1C" w:rsidRPr="00486943" w:rsidRDefault="00983A1C" w:rsidP="00AE4C74">
            <w:pPr>
              <w:numPr>
                <w:ilvl w:val="0"/>
                <w:numId w:val="5"/>
              </w:numPr>
              <w:ind w:left="9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86943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eastAsia="de-DE"/>
              </w:rPr>
              <w:t>Subjektive Gefühle?</w:t>
            </w:r>
          </w:p>
        </w:tc>
        <w:tc>
          <w:tcPr>
            <w:tcW w:w="3896" w:type="dxa"/>
          </w:tcPr>
          <w:p w14:paraId="74EEECF2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0D04E991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108117A7" w14:textId="578485E5" w:rsidR="00983A1C" w:rsidRPr="009A6E55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</w:t>
            </w:r>
            <w:r w:rsidRPr="00486943">
              <w:rPr>
                <w:sz w:val="24"/>
                <w:szCs w:val="24"/>
              </w:rPr>
              <w:t xml:space="preserve"> M</w:t>
            </w:r>
            <w:r w:rsidR="00357FA3">
              <w:rPr>
                <w:sz w:val="24"/>
                <w:szCs w:val="24"/>
              </w:rPr>
              <w:t>7</w:t>
            </w:r>
            <w:r w:rsidRPr="00486943">
              <w:rPr>
                <w:sz w:val="24"/>
                <w:szCs w:val="24"/>
              </w:rPr>
              <w:t>_1</w:t>
            </w:r>
            <w:r w:rsidR="00357FA3">
              <w:rPr>
                <w:sz w:val="24"/>
                <w:szCs w:val="24"/>
              </w:rPr>
              <w:t xml:space="preserve"> </w:t>
            </w:r>
            <w:r w:rsidRPr="00486943">
              <w:rPr>
                <w:sz w:val="24"/>
                <w:szCs w:val="24"/>
              </w:rPr>
              <w:t>AB1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</w:tcPr>
          <w:p w14:paraId="43750915" w14:textId="0E2A7EB1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3</w:t>
            </w:r>
            <w:r w:rsidR="005C5D66">
              <w:rPr>
                <w:sz w:val="24"/>
                <w:szCs w:val="24"/>
              </w:rPr>
              <w:t>-4</w:t>
            </w:r>
          </w:p>
          <w:p w14:paraId="7BEA32EE" w14:textId="4DB8CAA4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Folie </w:t>
            </w:r>
            <w:r w:rsidR="005C5D66">
              <w:rPr>
                <w:sz w:val="24"/>
                <w:szCs w:val="24"/>
              </w:rPr>
              <w:t>5</w:t>
            </w:r>
          </w:p>
          <w:p w14:paraId="62B0DF87" w14:textId="1EF38832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Folie </w:t>
            </w:r>
            <w:r w:rsidR="005C5D66">
              <w:rPr>
                <w:sz w:val="24"/>
                <w:szCs w:val="24"/>
              </w:rPr>
              <w:t>6-10</w:t>
            </w:r>
          </w:p>
        </w:tc>
      </w:tr>
      <w:tr w:rsidR="00983A1C" w:rsidRPr="003326AA" w14:paraId="16F5E713" w14:textId="77777777" w:rsidTr="00AE4C74">
        <w:tc>
          <w:tcPr>
            <w:tcW w:w="1067" w:type="dxa"/>
            <w:shd w:val="clear" w:color="auto" w:fill="D2C7DF"/>
          </w:tcPr>
          <w:p w14:paraId="5265027F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min</w:t>
            </w:r>
          </w:p>
          <w:p w14:paraId="081DA053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D2C7DF"/>
          </w:tcPr>
          <w:p w14:paraId="739C4FFD" w14:textId="77777777" w:rsidR="00983A1C" w:rsidRPr="00862BEA" w:rsidRDefault="00983A1C" w:rsidP="00AE4C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Leseflüssigkeit und Textverständnis – Bedeutung</w:t>
            </w:r>
          </w:p>
        </w:tc>
        <w:tc>
          <w:tcPr>
            <w:tcW w:w="3896" w:type="dxa"/>
            <w:shd w:val="clear" w:color="auto" w:fill="D2C7DF"/>
          </w:tcPr>
          <w:p w14:paraId="4EB593D2" w14:textId="7D65569B" w:rsidR="00983A1C" w:rsidRPr="009A6E55" w:rsidRDefault="00357FA3" w:rsidP="00AE4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 M7_1 PPT</w:t>
            </w:r>
          </w:p>
        </w:tc>
        <w:tc>
          <w:tcPr>
            <w:tcW w:w="1314" w:type="dxa"/>
            <w:shd w:val="clear" w:color="auto" w:fill="D2C7DF"/>
          </w:tcPr>
          <w:p w14:paraId="26F4C352" w14:textId="77777777" w:rsidR="00983A1C" w:rsidRPr="00BF1D5D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</w:tr>
      <w:tr w:rsidR="00983A1C" w:rsidRPr="009A6E55" w14:paraId="6F04C7D0" w14:textId="77777777" w:rsidTr="00AE4C74">
        <w:tc>
          <w:tcPr>
            <w:tcW w:w="1067" w:type="dxa"/>
          </w:tcPr>
          <w:p w14:paraId="72AE85E9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</w:tcPr>
          <w:p w14:paraId="04B7AACE" w14:textId="77777777" w:rsidR="008E751E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Leseflüssigkeit – Erklärung</w:t>
            </w:r>
            <w:r w:rsidR="008E751E">
              <w:rPr>
                <w:sz w:val="24"/>
                <w:szCs w:val="24"/>
              </w:rPr>
              <w:t>/Definition</w:t>
            </w:r>
          </w:p>
          <w:p w14:paraId="36AE23D3" w14:textId="363AB17C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Leseflüssigkeit auf dem Weg zum Textverstehen</w:t>
            </w:r>
            <w:r w:rsidR="008E751E">
              <w:rPr>
                <w:sz w:val="24"/>
                <w:szCs w:val="24"/>
              </w:rPr>
              <w:t>: Der Lernweg der Lernenden vom einzelnen Wort zum Textverstehen</w:t>
            </w:r>
          </w:p>
          <w:p w14:paraId="51A11FD5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LIX – Lesbarkeitsindex</w:t>
            </w:r>
          </w:p>
          <w:p w14:paraId="2D4F017A" w14:textId="40988465" w:rsidR="008E751E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Aufgaben von förderlichem Leseunterricht</w:t>
            </w:r>
          </w:p>
        </w:tc>
        <w:tc>
          <w:tcPr>
            <w:tcW w:w="3896" w:type="dxa"/>
          </w:tcPr>
          <w:p w14:paraId="4AF869A8" w14:textId="77777777" w:rsidR="00983A1C" w:rsidRPr="009A6E55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36FA1EAF" w14:textId="02CA92CF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Folie </w:t>
            </w:r>
            <w:r w:rsidR="005C5D66">
              <w:rPr>
                <w:sz w:val="24"/>
                <w:szCs w:val="24"/>
              </w:rPr>
              <w:t>11-12</w:t>
            </w:r>
          </w:p>
          <w:p w14:paraId="16745A09" w14:textId="77777777" w:rsidR="008E751E" w:rsidRDefault="008E751E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3477F272" w14:textId="06A9CB09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Folie 1</w:t>
            </w:r>
            <w:r w:rsidR="005C5D66">
              <w:rPr>
                <w:sz w:val="24"/>
                <w:szCs w:val="24"/>
              </w:rPr>
              <w:t>3-14</w:t>
            </w:r>
          </w:p>
          <w:p w14:paraId="4E1FBA27" w14:textId="08AED0CF" w:rsidR="008E751E" w:rsidRDefault="008E751E" w:rsidP="008E751E">
            <w:pPr>
              <w:jc w:val="both"/>
              <w:rPr>
                <w:sz w:val="24"/>
                <w:szCs w:val="24"/>
              </w:rPr>
            </w:pPr>
          </w:p>
          <w:p w14:paraId="358D37E4" w14:textId="11FE7BC2" w:rsidR="008E751E" w:rsidRDefault="008E751E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1</w:t>
            </w:r>
            <w:r w:rsidR="005C5D66">
              <w:rPr>
                <w:sz w:val="24"/>
                <w:szCs w:val="24"/>
              </w:rPr>
              <w:t>5</w:t>
            </w:r>
          </w:p>
          <w:p w14:paraId="33AC2B45" w14:textId="73EE9E29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1</w:t>
            </w:r>
            <w:r w:rsidR="005C5D66">
              <w:rPr>
                <w:sz w:val="24"/>
                <w:szCs w:val="24"/>
              </w:rPr>
              <w:t>6</w:t>
            </w:r>
          </w:p>
        </w:tc>
      </w:tr>
      <w:tr w:rsidR="00983A1C" w:rsidRPr="009A6E55" w14:paraId="60A3354B" w14:textId="77777777" w:rsidTr="00AE4C74">
        <w:tc>
          <w:tcPr>
            <w:tcW w:w="1067" w:type="dxa"/>
            <w:shd w:val="clear" w:color="auto" w:fill="33CCCC"/>
          </w:tcPr>
          <w:p w14:paraId="257256EC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 min</w:t>
            </w:r>
          </w:p>
        </w:tc>
        <w:tc>
          <w:tcPr>
            <w:tcW w:w="8000" w:type="dxa"/>
            <w:shd w:val="clear" w:color="auto" w:fill="33CCCC"/>
          </w:tcPr>
          <w:p w14:paraId="2E7D65FD" w14:textId="77777777" w:rsidR="00983A1C" w:rsidRPr="009112B0" w:rsidRDefault="00983A1C" w:rsidP="00AE4C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Pause</w:t>
            </w:r>
          </w:p>
        </w:tc>
        <w:tc>
          <w:tcPr>
            <w:tcW w:w="3896" w:type="dxa"/>
            <w:shd w:val="clear" w:color="auto" w:fill="33CCCC"/>
          </w:tcPr>
          <w:p w14:paraId="1BBE74FA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33CCCC"/>
          </w:tcPr>
          <w:p w14:paraId="749A5B08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983A1C" w:rsidRPr="003326AA" w14:paraId="2809ECDE" w14:textId="77777777" w:rsidTr="00AE4C74">
        <w:tc>
          <w:tcPr>
            <w:tcW w:w="1067" w:type="dxa"/>
            <w:shd w:val="clear" w:color="auto" w:fill="D2C7DF"/>
          </w:tcPr>
          <w:p w14:paraId="704073F5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  <w:p w14:paraId="73AD658D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D2C7DF"/>
          </w:tcPr>
          <w:p w14:paraId="5E1DD39F" w14:textId="77777777" w:rsidR="00983A1C" w:rsidRPr="00EC16D4" w:rsidRDefault="00983A1C" w:rsidP="00AE4C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Leseflüssigkeitstraining</w:t>
            </w:r>
          </w:p>
        </w:tc>
        <w:tc>
          <w:tcPr>
            <w:tcW w:w="3896" w:type="dxa"/>
            <w:shd w:val="clear" w:color="auto" w:fill="D2C7DF"/>
          </w:tcPr>
          <w:p w14:paraId="394C6F47" w14:textId="46AF0E71" w:rsidR="00983A1C" w:rsidRPr="009A6E55" w:rsidRDefault="00357FA3" w:rsidP="00AE4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 M7_1 PPT</w:t>
            </w:r>
          </w:p>
        </w:tc>
        <w:tc>
          <w:tcPr>
            <w:tcW w:w="1314" w:type="dxa"/>
            <w:shd w:val="clear" w:color="auto" w:fill="D2C7DF"/>
          </w:tcPr>
          <w:p w14:paraId="4455BB94" w14:textId="77777777" w:rsidR="00983A1C" w:rsidRPr="009A6E55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</w:tr>
      <w:tr w:rsidR="00983A1C" w:rsidRPr="009A6E55" w14:paraId="38656D31" w14:textId="77777777" w:rsidTr="00AE4C74">
        <w:tc>
          <w:tcPr>
            <w:tcW w:w="1067" w:type="dxa"/>
            <w:shd w:val="clear" w:color="auto" w:fill="auto"/>
          </w:tcPr>
          <w:p w14:paraId="1FD0BACC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259AD5CA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Zielgruppe des Leseflüssigkeitstraining</w:t>
            </w:r>
          </w:p>
          <w:p w14:paraId="40086A45" w14:textId="50E76DE7" w:rsidR="00983A1C" w:rsidRPr="00EC16D4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Wirkung und Verortung des Leseflüssigkeitstrainings</w:t>
            </w:r>
            <w:r w:rsidR="008E751E">
              <w:rPr>
                <w:sz w:val="24"/>
                <w:szCs w:val="24"/>
              </w:rPr>
              <w:t xml:space="preserve">: Wirkung von Übungen, auch auf Textzusammenhang, Verortung der Leseflüssigkeit </w:t>
            </w:r>
            <w:r w:rsidR="006452CB">
              <w:rPr>
                <w:sz w:val="24"/>
                <w:szCs w:val="24"/>
              </w:rPr>
              <w:t>in einem systematischen Konzept</w:t>
            </w:r>
          </w:p>
        </w:tc>
        <w:tc>
          <w:tcPr>
            <w:tcW w:w="3896" w:type="dxa"/>
            <w:shd w:val="clear" w:color="auto" w:fill="auto"/>
          </w:tcPr>
          <w:p w14:paraId="1DE1A246" w14:textId="77777777" w:rsidR="00983A1C" w:rsidRPr="009A6E55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14:paraId="741B1CA9" w14:textId="5CCAC116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1</w:t>
            </w:r>
            <w:r w:rsidR="005C5D66">
              <w:rPr>
                <w:sz w:val="24"/>
                <w:szCs w:val="24"/>
              </w:rPr>
              <w:t>7</w:t>
            </w:r>
          </w:p>
          <w:p w14:paraId="4F27794D" w14:textId="1CE60ED9" w:rsidR="00983A1C" w:rsidRPr="009A6E55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Folie </w:t>
            </w:r>
            <w:r w:rsidR="005C5D66">
              <w:rPr>
                <w:sz w:val="24"/>
                <w:szCs w:val="24"/>
              </w:rPr>
              <w:t>18-19</w:t>
            </w:r>
          </w:p>
        </w:tc>
      </w:tr>
      <w:tr w:rsidR="00983A1C" w:rsidRPr="003326AA" w14:paraId="2FFDDEB9" w14:textId="77777777" w:rsidTr="00AE4C74">
        <w:tc>
          <w:tcPr>
            <w:tcW w:w="1067" w:type="dxa"/>
            <w:shd w:val="clear" w:color="auto" w:fill="D2C7DF"/>
          </w:tcPr>
          <w:p w14:paraId="261AD20F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  <w:p w14:paraId="6DF95A72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D2C7DF"/>
          </w:tcPr>
          <w:p w14:paraId="120FAED1" w14:textId="77777777" w:rsidR="00983A1C" w:rsidRPr="00EC16D4" w:rsidRDefault="00983A1C" w:rsidP="00AE4C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Lautleseverfahren </w:t>
            </w:r>
          </w:p>
        </w:tc>
        <w:tc>
          <w:tcPr>
            <w:tcW w:w="3896" w:type="dxa"/>
            <w:shd w:val="clear" w:color="auto" w:fill="D2C7DF"/>
          </w:tcPr>
          <w:p w14:paraId="7EB254E0" w14:textId="0E05D330" w:rsidR="00983A1C" w:rsidRPr="009A6E55" w:rsidRDefault="00357FA3" w:rsidP="00AE4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 M7_1 PPT</w:t>
            </w:r>
          </w:p>
        </w:tc>
        <w:tc>
          <w:tcPr>
            <w:tcW w:w="1314" w:type="dxa"/>
            <w:shd w:val="clear" w:color="auto" w:fill="D2C7DF"/>
          </w:tcPr>
          <w:p w14:paraId="1A6F041F" w14:textId="77777777" w:rsidR="00983A1C" w:rsidRPr="009A6E55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</w:tr>
      <w:tr w:rsidR="00983A1C" w:rsidRPr="009A6E55" w14:paraId="5B8A370F" w14:textId="77777777" w:rsidTr="00AE4C74">
        <w:tc>
          <w:tcPr>
            <w:tcW w:w="1067" w:type="dxa"/>
            <w:shd w:val="clear" w:color="auto" w:fill="auto"/>
          </w:tcPr>
          <w:p w14:paraId="3956214B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38481C07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Zielsetzung Lautleseverfahren, Grundformen</w:t>
            </w:r>
          </w:p>
          <w:p w14:paraId="416813F5" w14:textId="48E36572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Beispiel: Lautlesetandem</w:t>
            </w:r>
            <w:r w:rsidR="006452CB">
              <w:rPr>
                <w:sz w:val="24"/>
                <w:szCs w:val="24"/>
              </w:rPr>
              <w:t xml:space="preserve"> – Beschreibung des Ablaufs</w:t>
            </w:r>
          </w:p>
          <w:p w14:paraId="50D2688F" w14:textId="51FF6EE7" w:rsidR="00983A1C" w:rsidRPr="00EC16D4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Beispiel: Lesen durch Hören</w:t>
            </w:r>
            <w:r w:rsidR="006452CB">
              <w:rPr>
                <w:sz w:val="24"/>
                <w:szCs w:val="24"/>
              </w:rPr>
              <w:t xml:space="preserve"> – Beschreibung der Inhalt</w:t>
            </w:r>
          </w:p>
        </w:tc>
        <w:tc>
          <w:tcPr>
            <w:tcW w:w="3896" w:type="dxa"/>
            <w:shd w:val="clear" w:color="auto" w:fill="auto"/>
          </w:tcPr>
          <w:p w14:paraId="33020586" w14:textId="77777777" w:rsidR="00983A1C" w:rsidRPr="009A6E55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14:paraId="6F9ABBC5" w14:textId="053BD7C4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Folie </w:t>
            </w:r>
            <w:r w:rsidR="005C5D66">
              <w:rPr>
                <w:sz w:val="24"/>
                <w:szCs w:val="24"/>
              </w:rPr>
              <w:t>20-22</w:t>
            </w:r>
          </w:p>
          <w:p w14:paraId="1E226975" w14:textId="3BFE0933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Folie </w:t>
            </w:r>
            <w:r w:rsidR="005C5D66">
              <w:rPr>
                <w:sz w:val="24"/>
                <w:szCs w:val="24"/>
              </w:rPr>
              <w:t>23</w:t>
            </w:r>
          </w:p>
          <w:p w14:paraId="29346EC5" w14:textId="4E46217B" w:rsidR="00983A1C" w:rsidRPr="009A6E55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Folie </w:t>
            </w:r>
            <w:r w:rsidR="005C5D66">
              <w:rPr>
                <w:sz w:val="24"/>
                <w:szCs w:val="24"/>
              </w:rPr>
              <w:t>24-25</w:t>
            </w:r>
          </w:p>
        </w:tc>
      </w:tr>
      <w:tr w:rsidR="00983A1C" w:rsidRPr="009A6E55" w14:paraId="1E0D8D2E" w14:textId="77777777" w:rsidTr="00AE4C74">
        <w:tc>
          <w:tcPr>
            <w:tcW w:w="1067" w:type="dxa"/>
            <w:shd w:val="clear" w:color="auto" w:fill="33CCCC"/>
          </w:tcPr>
          <w:p w14:paraId="606F1CD4" w14:textId="77777777" w:rsidR="00983A1C" w:rsidRDefault="00983A1C" w:rsidP="00AE4C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min</w:t>
            </w:r>
          </w:p>
        </w:tc>
        <w:tc>
          <w:tcPr>
            <w:tcW w:w="8000" w:type="dxa"/>
            <w:shd w:val="clear" w:color="auto" w:fill="33CCCC"/>
          </w:tcPr>
          <w:p w14:paraId="21B1DDD0" w14:textId="77777777" w:rsidR="00983A1C" w:rsidRPr="009112B0" w:rsidRDefault="00983A1C" w:rsidP="00AE4C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Fragen und Abschluss der Veranstaltung</w:t>
            </w:r>
          </w:p>
        </w:tc>
        <w:tc>
          <w:tcPr>
            <w:tcW w:w="3896" w:type="dxa"/>
            <w:shd w:val="clear" w:color="auto" w:fill="33CCCC"/>
          </w:tcPr>
          <w:p w14:paraId="3F974483" w14:textId="77777777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33CCCC"/>
          </w:tcPr>
          <w:p w14:paraId="292C282A" w14:textId="45AD378E" w:rsidR="00983A1C" w:rsidRDefault="00983A1C" w:rsidP="00AE4C7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Folie </w:t>
            </w:r>
            <w:r w:rsidR="005C5D66">
              <w:rPr>
                <w:sz w:val="24"/>
                <w:szCs w:val="24"/>
              </w:rPr>
              <w:t>26-27</w:t>
            </w:r>
          </w:p>
        </w:tc>
      </w:tr>
    </w:tbl>
    <w:p w14:paraId="08EDE0DA" w14:textId="77777777" w:rsidR="00983A1C" w:rsidRPr="006257E8" w:rsidRDefault="00983A1C" w:rsidP="00983A1C">
      <w:pPr>
        <w:rPr>
          <w:sz w:val="2"/>
        </w:rPr>
      </w:pPr>
    </w:p>
    <w:p w14:paraId="7D3BC795" w14:textId="77777777" w:rsidR="00F57816" w:rsidRDefault="00F57816" w:rsidP="006452CB">
      <w:pPr>
        <w:pStyle w:val="berschrift1"/>
        <w:jc w:val="left"/>
      </w:pPr>
    </w:p>
    <w:sectPr w:rsidR="00F57816" w:rsidSect="00E61A7D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465E" w14:textId="77777777" w:rsidR="00400EDF" w:rsidRDefault="00400EDF" w:rsidP="003326AA">
      <w:pPr>
        <w:spacing w:after="0" w:line="240" w:lineRule="auto"/>
      </w:pPr>
      <w:r>
        <w:separator/>
      </w:r>
    </w:p>
  </w:endnote>
  <w:endnote w:type="continuationSeparator" w:id="0">
    <w:p w14:paraId="607239FA" w14:textId="77777777" w:rsidR="00400EDF" w:rsidRDefault="00400EDF" w:rsidP="0033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28CB" w14:textId="631FAB90" w:rsidR="003326AA" w:rsidRPr="0064133D" w:rsidRDefault="0064133D" w:rsidP="0064133D">
    <w:pPr>
      <w:pStyle w:val="Fuzeile"/>
      <w:jc w:val="right"/>
    </w:pPr>
    <w:r w:rsidRPr="00C10EC7">
      <w:rPr>
        <w:noProof/>
      </w:rPr>
      <w:drawing>
        <wp:inline distT="0" distB="0" distL="0" distR="0" wp14:anchorId="170FFA6A" wp14:editId="5B068069">
          <wp:extent cx="838200" cy="294005"/>
          <wp:effectExtent l="0" t="0" r="0" b="0"/>
          <wp:docPr id="2" name="Grafik 6" descr="Creative Commons Lizenzvertrag">
            <a:extLst xmlns:a="http://schemas.openxmlformats.org/drawingml/2006/main">
              <a:ext uri="{FF2B5EF4-FFF2-40B4-BE49-F238E27FC236}">
                <a16:creationId xmlns:a16="http://schemas.microsoft.com/office/drawing/2014/main" id="{58EA8357-2423-40B8-B7C6-B809C8B510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reative Commons Lizenzvertrag">
                    <a:extLst>
                      <a:ext uri="{FF2B5EF4-FFF2-40B4-BE49-F238E27FC236}">
                        <a16:creationId xmlns:a16="http://schemas.microsoft.com/office/drawing/2014/main" id="{58EA8357-2423-40B8-B7C6-B809C8B510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color w:val="000000" w:themeColor="text1"/>
        <w:kern w:val="24"/>
        <w:sz w:val="36"/>
        <w:szCs w:val="36"/>
      </w:rPr>
      <w:t xml:space="preserve"> </w:t>
    </w:r>
    <w:r w:rsidRPr="008E31A9">
      <w:rPr>
        <w:rFonts w:cstheme="minorHAnsi"/>
        <w:color w:val="000000" w:themeColor="text1"/>
        <w:kern w:val="24"/>
        <w:sz w:val="28"/>
        <w:szCs w:val="28"/>
      </w:rPr>
      <w:t>B</w:t>
    </w:r>
    <w:r>
      <w:rPr>
        <w:rFonts w:cstheme="minorHAnsi"/>
        <w:color w:val="000000" w:themeColor="text1"/>
        <w:kern w:val="24"/>
        <w:sz w:val="28"/>
        <w:szCs w:val="28"/>
      </w:rPr>
      <w:t>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BD92" w14:textId="77777777" w:rsidR="00400EDF" w:rsidRDefault="00400EDF" w:rsidP="003326AA">
      <w:pPr>
        <w:spacing w:after="0" w:line="240" w:lineRule="auto"/>
      </w:pPr>
      <w:r>
        <w:separator/>
      </w:r>
    </w:p>
  </w:footnote>
  <w:footnote w:type="continuationSeparator" w:id="0">
    <w:p w14:paraId="2D0CCB04" w14:textId="77777777" w:rsidR="00400EDF" w:rsidRDefault="00400EDF" w:rsidP="0033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AE9A" w14:textId="143293BB" w:rsidR="003326AA" w:rsidRDefault="003326AA">
    <w:pPr>
      <w:pStyle w:val="Kopfzeile"/>
    </w:pPr>
    <w:r>
      <w:rPr>
        <w:rFonts w:ascii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17F0D6C9" wp14:editId="1F1DA039">
          <wp:simplePos x="0" y="0"/>
          <wp:positionH relativeFrom="column">
            <wp:posOffset>7774305</wp:posOffset>
          </wp:positionH>
          <wp:positionV relativeFrom="paragraph">
            <wp:posOffset>343535</wp:posOffset>
          </wp:positionV>
          <wp:extent cx="1278890" cy="342900"/>
          <wp:effectExtent l="0" t="0" r="0" b="12700"/>
          <wp:wrapTight wrapText="bothSides">
            <wp:wrapPolygon edited="0">
              <wp:start x="0" y="0"/>
              <wp:lineTo x="0" y="20800"/>
              <wp:lineTo x="21021" y="20800"/>
              <wp:lineTo x="21021" y="0"/>
              <wp:lineTo x="0" y="0"/>
            </wp:wrapPolygon>
          </wp:wrapTight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-LiS-Logo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342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9D4">
      <w:rPr>
        <w:noProof/>
      </w:rPr>
      <w:drawing>
        <wp:inline distT="0" distB="0" distL="0" distR="0" wp14:anchorId="101680EE" wp14:editId="735A37A2">
          <wp:extent cx="790732" cy="788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32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3B82" w14:textId="77777777" w:rsidR="003326AA" w:rsidRPr="004A39D4" w:rsidRDefault="003326AA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11E"/>
    <w:multiLevelType w:val="hybridMultilevel"/>
    <w:tmpl w:val="7C0EB950"/>
    <w:lvl w:ilvl="0" w:tplc="C518D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A41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AA5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E0B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2C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A52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E7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2E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C31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D5486"/>
    <w:multiLevelType w:val="hybridMultilevel"/>
    <w:tmpl w:val="A220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2158"/>
    <w:multiLevelType w:val="hybridMultilevel"/>
    <w:tmpl w:val="BF0A84AE"/>
    <w:lvl w:ilvl="0" w:tplc="6B16B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E37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4B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8F5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017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21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2A82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BEF9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A5C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80408A"/>
    <w:multiLevelType w:val="hybridMultilevel"/>
    <w:tmpl w:val="66D447B6"/>
    <w:lvl w:ilvl="0" w:tplc="4CE442DC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45918986">
    <w:abstractNumId w:val="2"/>
  </w:num>
  <w:num w:numId="2" w16cid:durableId="2032217492">
    <w:abstractNumId w:val="1"/>
  </w:num>
  <w:num w:numId="3" w16cid:durableId="839200796">
    <w:abstractNumId w:val="4"/>
  </w:num>
  <w:num w:numId="4" w16cid:durableId="1064644160">
    <w:abstractNumId w:val="0"/>
  </w:num>
  <w:num w:numId="5" w16cid:durableId="208030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99"/>
    <w:rsid w:val="00072696"/>
    <w:rsid w:val="00085C20"/>
    <w:rsid w:val="0013598A"/>
    <w:rsid w:val="0015297C"/>
    <w:rsid w:val="00180946"/>
    <w:rsid w:val="001B52F8"/>
    <w:rsid w:val="001B75CA"/>
    <w:rsid w:val="001C0855"/>
    <w:rsid w:val="001F4974"/>
    <w:rsid w:val="002272D6"/>
    <w:rsid w:val="00260983"/>
    <w:rsid w:val="0026107A"/>
    <w:rsid w:val="00265572"/>
    <w:rsid w:val="002D76E2"/>
    <w:rsid w:val="003326AA"/>
    <w:rsid w:val="00343799"/>
    <w:rsid w:val="00357FA3"/>
    <w:rsid w:val="0037504E"/>
    <w:rsid w:val="003831BA"/>
    <w:rsid w:val="0039272F"/>
    <w:rsid w:val="003A279C"/>
    <w:rsid w:val="003B1A1A"/>
    <w:rsid w:val="00400EDF"/>
    <w:rsid w:val="0043584A"/>
    <w:rsid w:val="0046763E"/>
    <w:rsid w:val="00487567"/>
    <w:rsid w:val="004A39D4"/>
    <w:rsid w:val="004C548C"/>
    <w:rsid w:val="004D2B94"/>
    <w:rsid w:val="00503C24"/>
    <w:rsid w:val="00536DCD"/>
    <w:rsid w:val="00542191"/>
    <w:rsid w:val="00577FD0"/>
    <w:rsid w:val="005C32E6"/>
    <w:rsid w:val="005C5D66"/>
    <w:rsid w:val="005C6405"/>
    <w:rsid w:val="005D1C7E"/>
    <w:rsid w:val="005F6369"/>
    <w:rsid w:val="00621ACF"/>
    <w:rsid w:val="0064133D"/>
    <w:rsid w:val="0064496B"/>
    <w:rsid w:val="00644EE7"/>
    <w:rsid w:val="006452CB"/>
    <w:rsid w:val="006547AA"/>
    <w:rsid w:val="006630D5"/>
    <w:rsid w:val="006710FF"/>
    <w:rsid w:val="006D7143"/>
    <w:rsid w:val="006E2347"/>
    <w:rsid w:val="007069B5"/>
    <w:rsid w:val="00746C27"/>
    <w:rsid w:val="00766172"/>
    <w:rsid w:val="00795B18"/>
    <w:rsid w:val="007A09DE"/>
    <w:rsid w:val="007E5792"/>
    <w:rsid w:val="007F058F"/>
    <w:rsid w:val="007F0D51"/>
    <w:rsid w:val="00802D42"/>
    <w:rsid w:val="0082053C"/>
    <w:rsid w:val="00834041"/>
    <w:rsid w:val="008A41C9"/>
    <w:rsid w:val="008C03BB"/>
    <w:rsid w:val="008C4A51"/>
    <w:rsid w:val="008D2AD1"/>
    <w:rsid w:val="008E2C15"/>
    <w:rsid w:val="008E3CFC"/>
    <w:rsid w:val="008E751E"/>
    <w:rsid w:val="008F0C3E"/>
    <w:rsid w:val="009112B0"/>
    <w:rsid w:val="00915358"/>
    <w:rsid w:val="009416F9"/>
    <w:rsid w:val="009440FF"/>
    <w:rsid w:val="00947147"/>
    <w:rsid w:val="0096597A"/>
    <w:rsid w:val="00976103"/>
    <w:rsid w:val="00983A1C"/>
    <w:rsid w:val="009A2911"/>
    <w:rsid w:val="009A351B"/>
    <w:rsid w:val="009A6E55"/>
    <w:rsid w:val="009E4C97"/>
    <w:rsid w:val="009E70E6"/>
    <w:rsid w:val="009F0F2D"/>
    <w:rsid w:val="00A07E50"/>
    <w:rsid w:val="00A21683"/>
    <w:rsid w:val="00A24D7C"/>
    <w:rsid w:val="00A50E35"/>
    <w:rsid w:val="00A574E0"/>
    <w:rsid w:val="00BB671D"/>
    <w:rsid w:val="00BF1D5D"/>
    <w:rsid w:val="00C6425C"/>
    <w:rsid w:val="00CA465D"/>
    <w:rsid w:val="00CA4C75"/>
    <w:rsid w:val="00CB1D4A"/>
    <w:rsid w:val="00CC6550"/>
    <w:rsid w:val="00CD6A7E"/>
    <w:rsid w:val="00CE1988"/>
    <w:rsid w:val="00CE2642"/>
    <w:rsid w:val="00CE4D23"/>
    <w:rsid w:val="00D46D7F"/>
    <w:rsid w:val="00D73F38"/>
    <w:rsid w:val="00DA1AC0"/>
    <w:rsid w:val="00DD04C9"/>
    <w:rsid w:val="00DD2EF2"/>
    <w:rsid w:val="00DF58BB"/>
    <w:rsid w:val="00E13179"/>
    <w:rsid w:val="00E14AB0"/>
    <w:rsid w:val="00E1533D"/>
    <w:rsid w:val="00E61A7D"/>
    <w:rsid w:val="00EA26FF"/>
    <w:rsid w:val="00EA63DC"/>
    <w:rsid w:val="00ED0B7A"/>
    <w:rsid w:val="00F211B8"/>
    <w:rsid w:val="00F57816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3A21"/>
  <w15:chartTrackingRefBased/>
  <w15:docId w15:val="{54782858-C5D1-4816-9C27-35F928DF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7816"/>
    <w:pPr>
      <w:spacing w:before="120"/>
      <w:jc w:val="center"/>
      <w:outlineLvl w:val="0"/>
    </w:pPr>
    <w:rPr>
      <w:b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7816"/>
    <w:pPr>
      <w:jc w:val="center"/>
      <w:outlineLvl w:val="1"/>
    </w:pPr>
    <w:rPr>
      <w:b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57816"/>
    <w:pPr>
      <w:shd w:val="clear" w:color="auto" w:fill="33CCCC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7816"/>
    <w:rPr>
      <w:rFonts w:asciiTheme="majorHAnsi" w:eastAsiaTheme="majorEastAsia" w:hAnsiTheme="majorHAnsi" w:cstheme="majorBidi"/>
      <w:b/>
      <w:spacing w:val="-10"/>
      <w:kern w:val="28"/>
      <w:sz w:val="44"/>
      <w:szCs w:val="56"/>
      <w:shd w:val="clear" w:color="auto" w:fill="33CCCC"/>
    </w:rPr>
  </w:style>
  <w:style w:type="table" w:styleId="Tabellenraster">
    <w:name w:val="Table Grid"/>
    <w:basedOn w:val="NormaleTabelle"/>
    <w:uiPriority w:val="39"/>
    <w:rsid w:val="00E6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405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6AA"/>
  </w:style>
  <w:style w:type="paragraph" w:styleId="Fuzeile">
    <w:name w:val="footer"/>
    <w:basedOn w:val="Standard"/>
    <w:link w:val="Fu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6AA"/>
  </w:style>
  <w:style w:type="character" w:customStyle="1" w:styleId="berschrift1Zchn">
    <w:name w:val="Überschrift 1 Zchn"/>
    <w:basedOn w:val="Absatz-Standardschriftart"/>
    <w:link w:val="berschrift1"/>
    <w:uiPriority w:val="9"/>
    <w:rsid w:val="00F57816"/>
    <w:rPr>
      <w:b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7816"/>
    <w:rPr>
      <w:b/>
      <w:sz w:val="36"/>
      <w:szCs w:val="28"/>
    </w:rPr>
  </w:style>
  <w:style w:type="paragraph" w:customStyle="1" w:styleId="Tabelle">
    <w:name w:val="Tabelle"/>
    <w:basedOn w:val="Standard"/>
    <w:link w:val="TabelleZchn"/>
    <w:rsid w:val="00F57816"/>
    <w:pPr>
      <w:spacing w:after="0" w:line="240" w:lineRule="auto"/>
      <w:jc w:val="both"/>
    </w:pPr>
    <w:rPr>
      <w:b/>
      <w:sz w:val="28"/>
      <w:szCs w:val="28"/>
    </w:rPr>
  </w:style>
  <w:style w:type="character" w:customStyle="1" w:styleId="TabelleZchn">
    <w:name w:val="Tabelle Zchn"/>
    <w:basedOn w:val="Absatz-Standardschriftart"/>
    <w:link w:val="Tabelle"/>
    <w:rsid w:val="00F5781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Yvonne Hörmann</dc:creator>
  <cp:keywords/>
  <dc:description/>
  <cp:lastModifiedBy>Yvonne Hörmann</cp:lastModifiedBy>
  <cp:revision>7</cp:revision>
  <dcterms:created xsi:type="dcterms:W3CDTF">2022-04-19T16:01:00Z</dcterms:created>
  <dcterms:modified xsi:type="dcterms:W3CDTF">2022-09-09T07:58:00Z</dcterms:modified>
</cp:coreProperties>
</file>