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C2E" w:rsidRPr="00795E0E" w:rsidRDefault="00F74560" w:rsidP="009C199A">
      <w:pPr>
        <w:pStyle w:val="Untertitel"/>
      </w:pPr>
      <w:bookmarkStart w:id="0" w:name="_Hlk504481030"/>
      <w:r>
        <w:drawing>
          <wp:anchor distT="0" distB="0" distL="114300" distR="114300" simplePos="0" relativeHeight="251662848" behindDoc="0" locked="0" layoutInCell="1" allowOverlap="1">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anchor>
        </w:drawing>
      </w:r>
      <w:r w:rsidR="00226F23" w:rsidRPr="00795E0E">
        <w:drawing>
          <wp:anchor distT="0" distB="0" distL="114300" distR="114300" simplePos="0" relativeHeight="251661824" behindDoc="0" locked="0" layoutInCell="1" allowOverlap="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78890" cy="3429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p14="http://schemas.microsoft.com/office/word/2010/wordprocessingDrawing" xmlns:oel="http://schemas.microsoft.com/office/2019/extlst"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a:ext>
                    </a:extLst>
                  </pic:spPr>
                </pic:pic>
              </a:graphicData>
            </a:graphic>
          </wp:anchor>
        </w:drawing>
      </w:r>
      <w:r w:rsidR="008E4E99" w:rsidRPr="008E4E99">
        <w:t xml:space="preserve"> </w:t>
      </w:r>
      <w:r w:rsidR="008E4E99" w:rsidRPr="008600BF">
        <w:t>BaCuLit: Vermittlung bildungssprachlicher Lese- und Schreibkompetenzen im Fachunterricht. Ein Handbuch für Sekundarstufen und berufliche Bildung.</w:t>
      </w:r>
    </w:p>
    <w:p w:rsidR="00795E0E" w:rsidRDefault="00AC487B" w:rsidP="00795E0E">
      <w:r>
        <w:rPr>
          <w:noProof/>
          <w:lang w:eastAsia="de-DE"/>
        </w:rPr>
        <w:pict>
          <v:group id="officeArt object" o:spid="_x0000_s2050" style="position:absolute;left:0;text-align:left;margin-left:1.2pt;margin-top:3.8pt;width:475pt;height:2.95pt;flip:x;z-index:251658752;mso-wrap-distance-left:12pt;mso-wrap-distance-top:12pt;mso-wrap-distance-right:12pt;mso-wrap-distance-bottom:12pt;mso-position-horizontal-relative:margin;mso-position-vertical-relative:line;mso-height-relative:mar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2061" style="position:absolute;visibility:visibl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2060" style="position:absolute;visibility:visibl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205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2059" style="position:absolute;visibility:visibl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2052"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2058" style="position:absolute;left:6000;width:12580;height: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2057" style="position:absolute;left:18580;width:12580;height: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2056" style="position:absolute;width:6000;height: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2055" style="position:absolute;left:33008;width:12580;height: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2054" style="position:absolute;left:44367;width:12580;height: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2053" style="position:absolute;left:58330;width:1995;height: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v:group>
        </w:pict>
      </w:r>
      <w:bookmarkEnd w:id="0"/>
    </w:p>
    <w:p w:rsidR="00166925" w:rsidRDefault="00A578EC" w:rsidP="00166925">
      <w:pPr>
        <w:pStyle w:val="Titel"/>
      </w:pPr>
      <w:proofErr w:type="spellStart"/>
      <w:r>
        <w:rPr>
          <w:rFonts w:ascii="Arial" w:hAnsi="Arial" w:cs="Arial"/>
          <w:i/>
        </w:rPr>
        <w:t>BaCuLit</w:t>
      </w:r>
      <w:proofErr w:type="spellEnd"/>
      <w:r>
        <w:rPr>
          <w:rFonts w:ascii="Arial" w:hAnsi="Arial" w:cs="Arial"/>
          <w:i/>
        </w:rPr>
        <w:t xml:space="preserve"> 5_3 AB4 </w:t>
      </w:r>
      <w:r w:rsidR="00166925">
        <w:rPr>
          <w:rFonts w:ascii="Arial" w:hAnsi="Arial" w:cs="Arial"/>
          <w:i/>
        </w:rPr>
        <w:t xml:space="preserve">Vertiefte Fragestrategien – </w:t>
      </w:r>
      <w:r>
        <w:rPr>
          <w:rFonts w:ascii="Arial" w:hAnsi="Arial" w:cs="Arial"/>
          <w:i/>
        </w:rPr>
        <w:t xml:space="preserve">            </w:t>
      </w:r>
      <w:r w:rsidR="00166925">
        <w:rPr>
          <w:rFonts w:ascii="Arial" w:hAnsi="Arial" w:cs="Arial"/>
          <w:i/>
        </w:rPr>
        <w:t>Vorgehen und Übungstext</w:t>
      </w:r>
    </w:p>
    <w:p w:rsidR="00166925" w:rsidRPr="00166925" w:rsidRDefault="00166925" w:rsidP="00166925">
      <w:pPr>
        <w:spacing w:after="120"/>
        <w:rPr>
          <w:rFonts w:cstheme="minorHAnsi"/>
          <w:sz w:val="24"/>
          <w:szCs w:val="24"/>
        </w:rPr>
      </w:pPr>
      <w:r w:rsidRPr="00166925">
        <w:rPr>
          <w:rFonts w:cstheme="minorHAnsi"/>
          <w:b/>
          <w:sz w:val="24"/>
          <w:szCs w:val="24"/>
          <w:lang w:val="sv-SE"/>
        </w:rPr>
        <w:t xml:space="preserve">Fortgeschrittenen Schülern </w:t>
      </w:r>
      <w:r w:rsidRPr="00166925">
        <w:rPr>
          <w:rFonts w:cstheme="minorHAnsi"/>
          <w:sz w:val="24"/>
          <w:szCs w:val="24"/>
          <w:lang w:val="sv-SE"/>
        </w:rPr>
        <w:t>kann ein strategischer Handlungsplan vermittelt werden, mit dem sie ihr Fragerepertoire erweitern und zugleich Fragen gezielter beantworten können. Hierzu bietet sich das Verfahren der  sogenannten Frage-Antwort Relationen (=</w:t>
      </w:r>
      <w:r w:rsidRPr="00166925">
        <w:rPr>
          <w:rFonts w:cstheme="minorHAnsi"/>
          <w:b/>
          <w:sz w:val="24"/>
          <w:szCs w:val="24"/>
          <w:lang w:val="sv-SE"/>
        </w:rPr>
        <w:t>QUARs =Question-Answer Relationships) an</w:t>
      </w:r>
      <w:r w:rsidRPr="00166925">
        <w:rPr>
          <w:rFonts w:cstheme="minorHAnsi"/>
          <w:sz w:val="24"/>
          <w:szCs w:val="24"/>
          <w:lang w:val="sv-SE"/>
        </w:rPr>
        <w:t>, die von der Lesedidaktikerin Taffy Raffael entwickelt wurden. (Pearson und Johnsons (1978)</w:t>
      </w:r>
      <w:r w:rsidRPr="00166925">
        <w:rPr>
          <w:rFonts w:cstheme="minorHAnsi"/>
          <w:sz w:val="24"/>
          <w:szCs w:val="24"/>
        </w:rPr>
        <w:t xml:space="preserve"> (Raphael &amp; Au, 2005)</w:t>
      </w:r>
      <w:r w:rsidRPr="00166925">
        <w:rPr>
          <w:rFonts w:cstheme="minorHAnsi"/>
          <w:color w:val="FF0000"/>
          <w:sz w:val="24"/>
          <w:szCs w:val="24"/>
        </w:rPr>
        <w:t xml:space="preserve"> </w:t>
      </w:r>
    </w:p>
    <w:p w:rsidR="00166925" w:rsidRPr="00166925" w:rsidRDefault="00166925" w:rsidP="00166925">
      <w:pPr>
        <w:spacing w:after="120"/>
        <w:rPr>
          <w:rFonts w:cstheme="minorHAnsi"/>
          <w:sz w:val="24"/>
          <w:szCs w:val="24"/>
          <w:lang w:val="sv-SE"/>
        </w:rPr>
      </w:pPr>
      <w:r w:rsidRPr="00166925">
        <w:rPr>
          <w:rFonts w:cstheme="minorHAnsi"/>
          <w:sz w:val="24"/>
          <w:szCs w:val="24"/>
          <w:lang w:val="sv-SE"/>
        </w:rPr>
        <w:t xml:space="preserve">Raffael erforschte, dass Schüler ihre Verstehensstrategien in Abhängigkeit von zwei Faktoren variieren sollten:  </w:t>
      </w:r>
    </w:p>
    <w:p w:rsidR="00166925" w:rsidRPr="00166925" w:rsidRDefault="00166925" w:rsidP="00166925">
      <w:pPr>
        <w:pStyle w:val="Listenabsatz"/>
        <w:numPr>
          <w:ilvl w:val="0"/>
          <w:numId w:val="29"/>
        </w:numPr>
        <w:spacing w:after="120" w:line="360" w:lineRule="auto"/>
        <w:rPr>
          <w:rFonts w:cstheme="minorHAnsi"/>
          <w:sz w:val="24"/>
          <w:szCs w:val="24"/>
        </w:rPr>
      </w:pPr>
      <w:r w:rsidRPr="00166925">
        <w:rPr>
          <w:rFonts w:cstheme="minorHAnsi"/>
          <w:sz w:val="24"/>
          <w:szCs w:val="24"/>
          <w:lang w:val="sv-SE"/>
        </w:rPr>
        <w:t>von den</w:t>
      </w:r>
      <w:r w:rsidRPr="00166925">
        <w:rPr>
          <w:rFonts w:cstheme="minorHAnsi"/>
          <w:sz w:val="24"/>
          <w:szCs w:val="24"/>
        </w:rPr>
        <w:t xml:space="preserve"> </w:t>
      </w:r>
      <w:r w:rsidRPr="00166925">
        <w:rPr>
          <w:rFonts w:cstheme="minorHAnsi"/>
          <w:i/>
          <w:sz w:val="24"/>
          <w:szCs w:val="24"/>
        </w:rPr>
        <w:t>Anforderungen der Frage</w:t>
      </w:r>
      <w:r w:rsidRPr="00166925">
        <w:rPr>
          <w:rFonts w:cstheme="minorHAnsi"/>
          <w:sz w:val="24"/>
          <w:szCs w:val="24"/>
        </w:rPr>
        <w:t xml:space="preserve"> (Finde ich die Antwort im</w:t>
      </w:r>
      <w:r w:rsidRPr="00166925">
        <w:rPr>
          <w:rFonts w:cstheme="minorHAnsi"/>
          <w:b/>
          <w:sz w:val="24"/>
          <w:szCs w:val="24"/>
        </w:rPr>
        <w:t xml:space="preserve"> Text</w:t>
      </w:r>
      <w:r w:rsidRPr="00166925">
        <w:rPr>
          <w:rFonts w:cstheme="minorHAnsi"/>
          <w:sz w:val="24"/>
          <w:szCs w:val="24"/>
        </w:rPr>
        <w:t xml:space="preserve"> oder in meinem </w:t>
      </w:r>
      <w:r w:rsidRPr="00166925">
        <w:rPr>
          <w:rFonts w:cstheme="minorHAnsi"/>
          <w:b/>
          <w:sz w:val="24"/>
          <w:szCs w:val="24"/>
        </w:rPr>
        <w:t>eigenen Wissen</w:t>
      </w:r>
      <w:r w:rsidRPr="00166925">
        <w:rPr>
          <w:rFonts w:cstheme="minorHAnsi"/>
          <w:sz w:val="24"/>
          <w:szCs w:val="24"/>
        </w:rPr>
        <w:t xml:space="preserve">, in meinen Erfahrungen?) und </w:t>
      </w:r>
    </w:p>
    <w:p w:rsidR="00166925" w:rsidRPr="00166925" w:rsidRDefault="00166925" w:rsidP="00166925">
      <w:pPr>
        <w:pStyle w:val="Listenabsatz"/>
        <w:numPr>
          <w:ilvl w:val="0"/>
          <w:numId w:val="29"/>
        </w:numPr>
        <w:spacing w:after="120" w:line="360" w:lineRule="auto"/>
        <w:rPr>
          <w:rFonts w:cstheme="minorHAnsi"/>
          <w:sz w:val="24"/>
          <w:szCs w:val="24"/>
        </w:rPr>
      </w:pPr>
      <w:r w:rsidRPr="00166925">
        <w:rPr>
          <w:rFonts w:cstheme="minorHAnsi"/>
          <w:sz w:val="24"/>
          <w:szCs w:val="24"/>
        </w:rPr>
        <w:t xml:space="preserve"> von den </w:t>
      </w:r>
      <w:r w:rsidRPr="00166925">
        <w:rPr>
          <w:rFonts w:cstheme="minorHAnsi"/>
          <w:i/>
          <w:sz w:val="24"/>
          <w:szCs w:val="24"/>
        </w:rPr>
        <w:t>verfügbaren Informatione</w:t>
      </w:r>
      <w:r w:rsidRPr="00166925">
        <w:rPr>
          <w:rFonts w:cstheme="minorHAnsi"/>
          <w:sz w:val="24"/>
          <w:szCs w:val="24"/>
        </w:rPr>
        <w:t xml:space="preserve">n (Was sagt </w:t>
      </w:r>
      <w:r w:rsidRPr="00166925">
        <w:rPr>
          <w:rFonts w:cstheme="minorHAnsi"/>
          <w:b/>
          <w:bCs/>
          <w:sz w:val="24"/>
          <w:szCs w:val="24"/>
        </w:rPr>
        <w:t xml:space="preserve">der Text </w:t>
      </w:r>
      <w:r w:rsidRPr="00166925">
        <w:rPr>
          <w:rFonts w:cstheme="minorHAnsi"/>
          <w:sz w:val="24"/>
          <w:szCs w:val="24"/>
        </w:rPr>
        <w:t>dazu? und: Was weiß</w:t>
      </w:r>
      <w:r w:rsidRPr="00166925">
        <w:rPr>
          <w:rFonts w:cstheme="minorHAnsi"/>
          <w:b/>
          <w:bCs/>
          <w:sz w:val="24"/>
          <w:szCs w:val="24"/>
        </w:rPr>
        <w:t xml:space="preserve"> ich </w:t>
      </w:r>
      <w:r w:rsidRPr="00166925">
        <w:rPr>
          <w:rFonts w:cstheme="minorHAnsi"/>
          <w:sz w:val="24"/>
          <w:szCs w:val="24"/>
        </w:rPr>
        <w:t>bereits darüber?) aus.</w:t>
      </w:r>
    </w:p>
    <w:p w:rsidR="00166925" w:rsidRPr="00166925" w:rsidRDefault="00166925" w:rsidP="00166925">
      <w:pPr>
        <w:spacing w:after="120"/>
        <w:rPr>
          <w:rFonts w:cstheme="minorHAnsi"/>
          <w:sz w:val="24"/>
          <w:szCs w:val="24"/>
        </w:rPr>
      </w:pPr>
      <w:r w:rsidRPr="00166925">
        <w:rPr>
          <w:rFonts w:cstheme="minorHAnsi"/>
          <w:sz w:val="24"/>
          <w:szCs w:val="24"/>
        </w:rPr>
        <w:t xml:space="preserve">Bei der Klassifizierung von Frage-Antwort Relationen lassen sich 4 Typen unterscheiden, die mit zentralen Merkmalen von Kompetenzstufenmodellen korrespondieren:  </w:t>
      </w:r>
    </w:p>
    <w:p w:rsidR="00166925" w:rsidRPr="00166925" w:rsidRDefault="00166925" w:rsidP="00166925">
      <w:pPr>
        <w:spacing w:after="120"/>
        <w:rPr>
          <w:rFonts w:cstheme="minorHAnsi"/>
          <w:sz w:val="24"/>
          <w:szCs w:val="24"/>
        </w:rPr>
      </w:pPr>
      <w:r w:rsidRPr="00166925">
        <w:rPr>
          <w:rFonts w:cstheme="minorHAnsi"/>
          <w:sz w:val="24"/>
          <w:szCs w:val="24"/>
        </w:rPr>
        <w:t xml:space="preserve">(a)  die </w:t>
      </w:r>
      <w:r w:rsidRPr="00166925">
        <w:rPr>
          <w:rFonts w:cstheme="minorHAnsi"/>
          <w:b/>
          <w:sz w:val="24"/>
          <w:szCs w:val="24"/>
        </w:rPr>
        <w:t>„</w:t>
      </w:r>
      <w:r w:rsidRPr="00166925">
        <w:rPr>
          <w:rFonts w:cstheme="minorHAnsi"/>
          <w:b/>
          <w:i/>
          <w:sz w:val="24"/>
          <w:szCs w:val="24"/>
        </w:rPr>
        <w:t>Genau hier“-</w:t>
      </w:r>
      <w:r w:rsidRPr="00166925">
        <w:rPr>
          <w:rFonts w:cstheme="minorHAnsi"/>
          <w:sz w:val="24"/>
          <w:szCs w:val="24"/>
        </w:rPr>
        <w:t xml:space="preserve"> Frage (=</w:t>
      </w:r>
      <w:proofErr w:type="spellStart"/>
      <w:r w:rsidRPr="00166925">
        <w:rPr>
          <w:rFonts w:cstheme="minorHAnsi"/>
          <w:i/>
          <w:sz w:val="24"/>
          <w:szCs w:val="24"/>
        </w:rPr>
        <w:t>right</w:t>
      </w:r>
      <w:proofErr w:type="spellEnd"/>
      <w:r w:rsidRPr="00166925">
        <w:rPr>
          <w:rFonts w:cstheme="minorHAnsi"/>
          <w:i/>
          <w:sz w:val="24"/>
          <w:szCs w:val="24"/>
        </w:rPr>
        <w:t xml:space="preserve"> </w:t>
      </w:r>
      <w:proofErr w:type="spellStart"/>
      <w:r w:rsidRPr="00166925">
        <w:rPr>
          <w:rFonts w:cstheme="minorHAnsi"/>
          <w:i/>
          <w:sz w:val="24"/>
          <w:szCs w:val="24"/>
        </w:rPr>
        <w:t>there</w:t>
      </w:r>
      <w:proofErr w:type="spellEnd"/>
      <w:r w:rsidRPr="00166925">
        <w:rPr>
          <w:rFonts w:cstheme="minorHAnsi"/>
          <w:sz w:val="24"/>
          <w:szCs w:val="24"/>
        </w:rPr>
        <w:t xml:space="preserve">) , die auf </w:t>
      </w:r>
      <w:r w:rsidRPr="00166925">
        <w:rPr>
          <w:rFonts w:cstheme="minorHAnsi"/>
          <w:i/>
          <w:sz w:val="24"/>
          <w:szCs w:val="24"/>
        </w:rPr>
        <w:t xml:space="preserve">eine </w:t>
      </w:r>
      <w:r w:rsidRPr="00166925">
        <w:rPr>
          <w:rFonts w:cstheme="minorHAnsi"/>
          <w:b/>
          <w:sz w:val="24"/>
          <w:szCs w:val="24"/>
        </w:rPr>
        <w:t>explizite Information</w:t>
      </w:r>
      <w:r w:rsidRPr="00166925">
        <w:rPr>
          <w:rFonts w:cstheme="minorHAnsi"/>
          <w:i/>
          <w:sz w:val="24"/>
          <w:szCs w:val="24"/>
        </w:rPr>
        <w:t xml:space="preserve"> </w:t>
      </w:r>
      <w:r w:rsidRPr="00166925">
        <w:rPr>
          <w:rFonts w:cstheme="minorHAnsi"/>
          <w:sz w:val="24"/>
          <w:szCs w:val="24"/>
        </w:rPr>
        <w:t>im Text zielt.</w:t>
      </w:r>
      <w:r w:rsidRPr="00166925">
        <w:rPr>
          <w:sz w:val="24"/>
          <w:szCs w:val="24"/>
        </w:rPr>
        <w:t xml:space="preserve"> Der Leser muss sie lediglich abschreiben oder wiedergeben.</w:t>
      </w:r>
    </w:p>
    <w:p w:rsidR="00166925" w:rsidRPr="00166925" w:rsidRDefault="00166925" w:rsidP="00166925">
      <w:pPr>
        <w:spacing w:after="120"/>
        <w:rPr>
          <w:rFonts w:cstheme="minorHAnsi"/>
          <w:sz w:val="24"/>
          <w:szCs w:val="24"/>
        </w:rPr>
      </w:pPr>
      <w:r w:rsidRPr="00166925">
        <w:rPr>
          <w:rFonts w:cstheme="minorHAnsi"/>
          <w:sz w:val="24"/>
          <w:szCs w:val="24"/>
        </w:rPr>
        <w:t xml:space="preserve"> (b) die </w:t>
      </w:r>
      <w:r w:rsidRPr="00166925">
        <w:rPr>
          <w:rFonts w:cstheme="minorHAnsi"/>
          <w:b/>
          <w:sz w:val="24"/>
          <w:szCs w:val="24"/>
        </w:rPr>
        <w:t>„</w:t>
      </w:r>
      <w:r w:rsidRPr="00166925">
        <w:rPr>
          <w:rFonts w:cstheme="minorHAnsi"/>
          <w:b/>
          <w:i/>
          <w:sz w:val="24"/>
          <w:szCs w:val="24"/>
        </w:rPr>
        <w:t xml:space="preserve">Denk- und </w:t>
      </w:r>
      <w:proofErr w:type="spellStart"/>
      <w:r w:rsidRPr="00166925">
        <w:rPr>
          <w:rFonts w:cstheme="minorHAnsi"/>
          <w:b/>
          <w:i/>
          <w:sz w:val="24"/>
          <w:szCs w:val="24"/>
        </w:rPr>
        <w:t>Such</w:t>
      </w:r>
      <w:proofErr w:type="spellEnd"/>
      <w:r w:rsidRPr="00166925">
        <w:rPr>
          <w:rFonts w:cstheme="minorHAnsi"/>
          <w:b/>
          <w:sz w:val="24"/>
          <w:szCs w:val="24"/>
        </w:rPr>
        <w:t>“- Frage</w:t>
      </w:r>
      <w:r w:rsidRPr="00166925">
        <w:rPr>
          <w:rFonts w:cstheme="minorHAnsi"/>
          <w:sz w:val="24"/>
          <w:szCs w:val="24"/>
        </w:rPr>
        <w:t>,</w:t>
      </w:r>
      <w:r w:rsidRPr="00166925">
        <w:rPr>
          <w:rFonts w:cstheme="minorHAnsi"/>
          <w:b/>
          <w:sz w:val="24"/>
          <w:szCs w:val="24"/>
        </w:rPr>
        <w:t xml:space="preserve"> </w:t>
      </w:r>
      <w:r w:rsidRPr="00166925">
        <w:rPr>
          <w:rFonts w:cstheme="minorHAnsi"/>
          <w:sz w:val="24"/>
          <w:szCs w:val="24"/>
        </w:rPr>
        <w:t>(=</w:t>
      </w:r>
      <w:proofErr w:type="spellStart"/>
      <w:r w:rsidRPr="00166925">
        <w:rPr>
          <w:rFonts w:cstheme="minorHAnsi"/>
          <w:i/>
          <w:sz w:val="24"/>
          <w:szCs w:val="24"/>
        </w:rPr>
        <w:t>think</w:t>
      </w:r>
      <w:proofErr w:type="spellEnd"/>
      <w:r w:rsidRPr="00166925">
        <w:rPr>
          <w:rFonts w:cstheme="minorHAnsi"/>
          <w:i/>
          <w:sz w:val="24"/>
          <w:szCs w:val="24"/>
        </w:rPr>
        <w:t xml:space="preserve"> </w:t>
      </w:r>
      <w:proofErr w:type="spellStart"/>
      <w:r w:rsidRPr="00166925">
        <w:rPr>
          <w:rFonts w:cstheme="minorHAnsi"/>
          <w:i/>
          <w:sz w:val="24"/>
          <w:szCs w:val="24"/>
        </w:rPr>
        <w:t>and</w:t>
      </w:r>
      <w:proofErr w:type="spellEnd"/>
      <w:r w:rsidRPr="00166925">
        <w:rPr>
          <w:rFonts w:cstheme="minorHAnsi"/>
          <w:i/>
          <w:sz w:val="24"/>
          <w:szCs w:val="24"/>
        </w:rPr>
        <w:t xml:space="preserve"> </w:t>
      </w:r>
      <w:proofErr w:type="spellStart"/>
      <w:r w:rsidRPr="00166925">
        <w:rPr>
          <w:rFonts w:cstheme="minorHAnsi"/>
          <w:i/>
          <w:sz w:val="24"/>
          <w:szCs w:val="24"/>
        </w:rPr>
        <w:t>search</w:t>
      </w:r>
      <w:proofErr w:type="spellEnd"/>
      <w:r w:rsidRPr="00166925">
        <w:rPr>
          <w:rFonts w:cstheme="minorHAnsi"/>
          <w:sz w:val="24"/>
          <w:szCs w:val="24"/>
        </w:rPr>
        <w:t xml:space="preserve">) eine </w:t>
      </w:r>
      <w:r w:rsidRPr="00166925">
        <w:rPr>
          <w:rFonts w:cstheme="minorHAnsi"/>
          <w:b/>
          <w:sz w:val="24"/>
          <w:szCs w:val="24"/>
        </w:rPr>
        <w:t>Frage zum umfassenden Textverständnis</w:t>
      </w:r>
      <w:r w:rsidRPr="00166925">
        <w:rPr>
          <w:rFonts w:cstheme="minorHAnsi"/>
          <w:i/>
          <w:sz w:val="24"/>
          <w:szCs w:val="24"/>
        </w:rPr>
        <w:t>,</w:t>
      </w:r>
      <w:r w:rsidRPr="00166925">
        <w:rPr>
          <w:rFonts w:cstheme="minorHAnsi"/>
          <w:sz w:val="24"/>
          <w:szCs w:val="24"/>
        </w:rPr>
        <w:t xml:space="preserve"> bei der man </w:t>
      </w:r>
      <w:r w:rsidRPr="00166925">
        <w:rPr>
          <w:rFonts w:cstheme="minorHAnsi"/>
          <w:bCs/>
          <w:i/>
          <w:sz w:val="24"/>
          <w:szCs w:val="24"/>
        </w:rPr>
        <w:t xml:space="preserve">mehrere verstreute Informationen </w:t>
      </w:r>
      <w:r w:rsidRPr="00166925">
        <w:rPr>
          <w:rFonts w:cstheme="minorHAnsi"/>
          <w:bCs/>
          <w:sz w:val="24"/>
          <w:szCs w:val="24"/>
        </w:rPr>
        <w:t>des Textes</w:t>
      </w:r>
      <w:r w:rsidRPr="00166925">
        <w:rPr>
          <w:rFonts w:cstheme="minorHAnsi"/>
          <w:sz w:val="24"/>
          <w:szCs w:val="24"/>
        </w:rPr>
        <w:t xml:space="preserve"> miteinander verknüpfen muss. </w:t>
      </w:r>
    </w:p>
    <w:p w:rsidR="00166925" w:rsidRPr="00166925" w:rsidRDefault="00166925" w:rsidP="00166925">
      <w:pPr>
        <w:spacing w:after="120"/>
        <w:rPr>
          <w:rFonts w:cstheme="minorHAnsi"/>
          <w:sz w:val="24"/>
          <w:szCs w:val="24"/>
        </w:rPr>
      </w:pPr>
      <w:r w:rsidRPr="00166925">
        <w:rPr>
          <w:rFonts w:cstheme="minorHAnsi"/>
          <w:sz w:val="24"/>
          <w:szCs w:val="24"/>
        </w:rPr>
        <w:t xml:space="preserve"> (c) die </w:t>
      </w:r>
      <w:r w:rsidRPr="00166925">
        <w:rPr>
          <w:rFonts w:cstheme="minorHAnsi"/>
          <w:b/>
          <w:sz w:val="24"/>
          <w:szCs w:val="24"/>
        </w:rPr>
        <w:t>„</w:t>
      </w:r>
      <w:r w:rsidRPr="00166925">
        <w:rPr>
          <w:rFonts w:cstheme="minorHAnsi"/>
          <w:b/>
          <w:i/>
          <w:sz w:val="24"/>
          <w:szCs w:val="24"/>
        </w:rPr>
        <w:t>Autor und ich</w:t>
      </w:r>
      <w:r w:rsidRPr="00166925">
        <w:rPr>
          <w:rFonts w:cstheme="minorHAnsi"/>
          <w:b/>
          <w:sz w:val="24"/>
          <w:szCs w:val="24"/>
        </w:rPr>
        <w:t>“-</w:t>
      </w:r>
      <w:r w:rsidRPr="00166925">
        <w:rPr>
          <w:rFonts w:cstheme="minorHAnsi"/>
          <w:sz w:val="24"/>
          <w:szCs w:val="24"/>
        </w:rPr>
        <w:t xml:space="preserve"> Frage (=</w:t>
      </w:r>
      <w:proofErr w:type="spellStart"/>
      <w:r w:rsidRPr="00166925">
        <w:rPr>
          <w:rFonts w:cstheme="minorHAnsi"/>
          <w:i/>
          <w:sz w:val="24"/>
          <w:szCs w:val="24"/>
        </w:rPr>
        <w:t>author</w:t>
      </w:r>
      <w:proofErr w:type="spellEnd"/>
      <w:r w:rsidRPr="00166925">
        <w:rPr>
          <w:rFonts w:cstheme="minorHAnsi"/>
          <w:i/>
          <w:sz w:val="24"/>
          <w:szCs w:val="24"/>
        </w:rPr>
        <w:t xml:space="preserve"> </w:t>
      </w:r>
      <w:proofErr w:type="spellStart"/>
      <w:r w:rsidRPr="00166925">
        <w:rPr>
          <w:rFonts w:cstheme="minorHAnsi"/>
          <w:i/>
          <w:sz w:val="24"/>
          <w:szCs w:val="24"/>
        </w:rPr>
        <w:t>and</w:t>
      </w:r>
      <w:proofErr w:type="spellEnd"/>
      <w:r w:rsidRPr="00166925">
        <w:rPr>
          <w:rFonts w:cstheme="minorHAnsi"/>
          <w:i/>
          <w:sz w:val="24"/>
          <w:szCs w:val="24"/>
        </w:rPr>
        <w:t xml:space="preserve"> I) </w:t>
      </w:r>
      <w:r w:rsidRPr="00166925">
        <w:rPr>
          <w:rFonts w:cstheme="minorHAnsi"/>
          <w:sz w:val="24"/>
          <w:szCs w:val="24"/>
        </w:rPr>
        <w:t xml:space="preserve">, eine </w:t>
      </w:r>
      <w:r w:rsidRPr="00166925">
        <w:rPr>
          <w:rFonts w:cstheme="minorHAnsi"/>
          <w:b/>
          <w:sz w:val="24"/>
          <w:szCs w:val="24"/>
        </w:rPr>
        <w:t xml:space="preserve">Frage zum Reflektieren und Bewerten, </w:t>
      </w:r>
      <w:r w:rsidRPr="00166925">
        <w:rPr>
          <w:rFonts w:cstheme="minorHAnsi"/>
          <w:sz w:val="24"/>
          <w:szCs w:val="24"/>
        </w:rPr>
        <w:t xml:space="preserve"> Die Antwort lässt sich teils  </w:t>
      </w:r>
      <w:r w:rsidRPr="00166925">
        <w:rPr>
          <w:rFonts w:cstheme="minorHAnsi"/>
          <w:i/>
          <w:sz w:val="24"/>
          <w:szCs w:val="24"/>
        </w:rPr>
        <w:t xml:space="preserve">aus dem </w:t>
      </w:r>
      <w:r w:rsidRPr="00166925">
        <w:rPr>
          <w:rFonts w:cstheme="minorHAnsi"/>
          <w:bCs/>
          <w:i/>
          <w:sz w:val="24"/>
          <w:szCs w:val="24"/>
        </w:rPr>
        <w:t>Text,</w:t>
      </w:r>
      <w:r w:rsidRPr="00166925">
        <w:rPr>
          <w:rFonts w:cstheme="minorHAnsi"/>
          <w:i/>
          <w:sz w:val="24"/>
          <w:szCs w:val="24"/>
        </w:rPr>
        <w:t xml:space="preserve"> </w:t>
      </w:r>
      <w:r w:rsidRPr="00166925">
        <w:rPr>
          <w:rFonts w:cstheme="minorHAnsi"/>
          <w:bCs/>
          <w:i/>
          <w:sz w:val="24"/>
          <w:szCs w:val="24"/>
        </w:rPr>
        <w:t xml:space="preserve">teils aus </w:t>
      </w:r>
      <w:r w:rsidRPr="00166925">
        <w:rPr>
          <w:rFonts w:cstheme="minorHAnsi"/>
          <w:i/>
          <w:sz w:val="24"/>
          <w:szCs w:val="24"/>
        </w:rPr>
        <w:t xml:space="preserve">dem </w:t>
      </w:r>
      <w:r w:rsidRPr="00166925">
        <w:rPr>
          <w:rFonts w:cstheme="minorHAnsi"/>
          <w:bCs/>
          <w:i/>
          <w:sz w:val="24"/>
          <w:szCs w:val="24"/>
        </w:rPr>
        <w:t>Vorwissen</w:t>
      </w:r>
      <w:r w:rsidRPr="00166925">
        <w:rPr>
          <w:rFonts w:cstheme="minorHAnsi"/>
          <w:sz w:val="24"/>
          <w:szCs w:val="24"/>
        </w:rPr>
        <w:t xml:space="preserve"> bzw. den Erfahrungen des Lesers ableiten. </w:t>
      </w:r>
    </w:p>
    <w:p w:rsidR="00166925" w:rsidRPr="00166925" w:rsidRDefault="00166925" w:rsidP="00166925">
      <w:pPr>
        <w:spacing w:after="120"/>
        <w:rPr>
          <w:rFonts w:cstheme="minorHAnsi"/>
          <w:sz w:val="24"/>
          <w:szCs w:val="24"/>
        </w:rPr>
      </w:pPr>
      <w:r w:rsidRPr="00166925">
        <w:rPr>
          <w:rFonts w:cstheme="minorHAnsi"/>
          <w:sz w:val="24"/>
          <w:szCs w:val="24"/>
        </w:rPr>
        <w:t xml:space="preserve">(d) Die </w:t>
      </w:r>
      <w:r w:rsidRPr="00166925">
        <w:rPr>
          <w:rFonts w:cstheme="minorHAnsi"/>
          <w:b/>
          <w:sz w:val="24"/>
          <w:szCs w:val="24"/>
        </w:rPr>
        <w:t>„</w:t>
      </w:r>
      <w:r w:rsidRPr="00166925">
        <w:rPr>
          <w:rFonts w:cstheme="minorHAnsi"/>
          <w:b/>
          <w:i/>
          <w:sz w:val="24"/>
          <w:szCs w:val="24"/>
        </w:rPr>
        <w:t>Ich allein</w:t>
      </w:r>
      <w:r w:rsidRPr="00166925">
        <w:rPr>
          <w:rFonts w:cstheme="minorHAnsi"/>
          <w:b/>
          <w:sz w:val="24"/>
          <w:szCs w:val="24"/>
        </w:rPr>
        <w:t>“</w:t>
      </w:r>
      <w:r w:rsidRPr="00166925">
        <w:rPr>
          <w:rFonts w:cstheme="minorHAnsi"/>
          <w:sz w:val="24"/>
          <w:szCs w:val="24"/>
        </w:rPr>
        <w:t xml:space="preserve"> -Frage, (=</w:t>
      </w:r>
      <w:r w:rsidRPr="00166925">
        <w:rPr>
          <w:rFonts w:cstheme="minorHAnsi"/>
          <w:i/>
          <w:sz w:val="24"/>
          <w:szCs w:val="24"/>
        </w:rPr>
        <w:t xml:space="preserve">on </w:t>
      </w:r>
      <w:proofErr w:type="spellStart"/>
      <w:r w:rsidRPr="00166925">
        <w:rPr>
          <w:rFonts w:cstheme="minorHAnsi"/>
          <w:i/>
          <w:sz w:val="24"/>
          <w:szCs w:val="24"/>
        </w:rPr>
        <w:t>my</w:t>
      </w:r>
      <w:proofErr w:type="spellEnd"/>
      <w:r w:rsidRPr="00166925">
        <w:rPr>
          <w:rFonts w:cstheme="minorHAnsi"/>
          <w:i/>
          <w:sz w:val="24"/>
          <w:szCs w:val="24"/>
        </w:rPr>
        <w:t xml:space="preserve"> </w:t>
      </w:r>
      <w:proofErr w:type="spellStart"/>
      <w:r w:rsidRPr="00166925">
        <w:rPr>
          <w:rFonts w:cstheme="minorHAnsi"/>
          <w:i/>
          <w:sz w:val="24"/>
          <w:szCs w:val="24"/>
        </w:rPr>
        <w:t>own</w:t>
      </w:r>
      <w:proofErr w:type="spellEnd"/>
      <w:r w:rsidRPr="00166925">
        <w:rPr>
          <w:rFonts w:cstheme="minorHAnsi"/>
          <w:sz w:val="24"/>
          <w:szCs w:val="24"/>
        </w:rPr>
        <w:t xml:space="preserve"> ) eine </w:t>
      </w:r>
      <w:r w:rsidRPr="00166925">
        <w:rPr>
          <w:rFonts w:cstheme="minorHAnsi"/>
          <w:b/>
          <w:sz w:val="24"/>
          <w:szCs w:val="24"/>
        </w:rPr>
        <w:t>Frage zur Interpretation,</w:t>
      </w:r>
      <w:r w:rsidRPr="00166925">
        <w:rPr>
          <w:rFonts w:cstheme="minorHAnsi"/>
          <w:sz w:val="24"/>
          <w:szCs w:val="24"/>
        </w:rPr>
        <w:t xml:space="preserve"> die sich ohne Kenntnis des Textes, nur aus dem Vorwissen des Lesenden und seinen Überlegungen, heraus beantworten lässt. </w:t>
      </w:r>
      <w:r w:rsidRPr="00166925">
        <w:rPr>
          <w:rFonts w:cs="Calibri"/>
          <w:b/>
          <w:sz w:val="24"/>
          <w:szCs w:val="24"/>
        </w:rPr>
        <w:t>Vertiefte Fragestrategien_ Übungstext</w:t>
      </w:r>
    </w:p>
    <w:p w:rsidR="00166925" w:rsidRPr="00166925" w:rsidRDefault="00166925" w:rsidP="00166925">
      <w:pPr>
        <w:rPr>
          <w:rFonts w:cs="Calibri"/>
          <w:b/>
          <w:sz w:val="24"/>
          <w:szCs w:val="24"/>
        </w:rPr>
      </w:pPr>
    </w:p>
    <w:p w:rsidR="00166925" w:rsidRPr="00166925" w:rsidRDefault="00166925" w:rsidP="00166925">
      <w:pPr>
        <w:rPr>
          <w:rFonts w:cs="Calibri"/>
          <w:b/>
          <w:sz w:val="24"/>
          <w:szCs w:val="24"/>
        </w:rPr>
      </w:pPr>
      <w:r w:rsidRPr="00166925">
        <w:rPr>
          <w:rFonts w:cs="Calibri"/>
          <w:b/>
          <w:sz w:val="24"/>
          <w:szCs w:val="24"/>
        </w:rPr>
        <w:t>Übungstext zu vertieften Fragestrategien</w:t>
      </w:r>
    </w:p>
    <w:p w:rsidR="00166925" w:rsidRPr="00166925" w:rsidRDefault="00166925" w:rsidP="00166925">
      <w:pPr>
        <w:pStyle w:val="Listenabsatz"/>
        <w:numPr>
          <w:ilvl w:val="0"/>
          <w:numId w:val="31"/>
        </w:numPr>
        <w:spacing w:line="360" w:lineRule="auto"/>
        <w:rPr>
          <w:rFonts w:cs="Calibri"/>
          <w:sz w:val="24"/>
          <w:szCs w:val="24"/>
        </w:rPr>
      </w:pPr>
      <w:r w:rsidRPr="00166925">
        <w:rPr>
          <w:rFonts w:cs="Calibri"/>
          <w:sz w:val="24"/>
          <w:szCs w:val="24"/>
        </w:rPr>
        <w:t xml:space="preserve">Lesen Sie bitte den Übungstext und die dazu gehörigen Fragen. </w:t>
      </w:r>
    </w:p>
    <w:p w:rsidR="00166925" w:rsidRPr="00166925" w:rsidRDefault="00166925" w:rsidP="00166925">
      <w:pPr>
        <w:pStyle w:val="Listenabsatz"/>
        <w:numPr>
          <w:ilvl w:val="0"/>
          <w:numId w:val="31"/>
        </w:numPr>
        <w:spacing w:line="360" w:lineRule="auto"/>
        <w:rPr>
          <w:rFonts w:cs="Calibri"/>
          <w:sz w:val="24"/>
          <w:szCs w:val="24"/>
        </w:rPr>
      </w:pPr>
      <w:r w:rsidRPr="00166925">
        <w:rPr>
          <w:rFonts w:cs="Calibri"/>
          <w:sz w:val="24"/>
          <w:szCs w:val="24"/>
        </w:rPr>
        <w:t>Wie könnten Sie die verschiedenen Fragetypen für die Vorbereitung Ihrer Lernenden auf die nächste Klassenarbeit / Klausur nutzen?</w:t>
      </w:r>
    </w:p>
    <w:p w:rsidR="00166925" w:rsidRDefault="00166925" w:rsidP="00166925">
      <w:pPr>
        <w:pStyle w:val="Listenabsatz"/>
        <w:numPr>
          <w:ilvl w:val="0"/>
          <w:numId w:val="31"/>
        </w:numPr>
        <w:spacing w:line="360" w:lineRule="auto"/>
        <w:rPr>
          <w:rFonts w:cs="Calibri"/>
          <w:sz w:val="24"/>
          <w:szCs w:val="24"/>
        </w:rPr>
      </w:pPr>
      <w:r w:rsidRPr="00166925">
        <w:rPr>
          <w:rFonts w:cs="Calibri"/>
          <w:sz w:val="24"/>
          <w:szCs w:val="24"/>
        </w:rPr>
        <w:t>Tauschen Sie sich gemäß Think Pair Share miteinander aus.</w:t>
      </w:r>
    </w:p>
    <w:p w:rsidR="00166925" w:rsidRPr="00166925" w:rsidRDefault="00166925" w:rsidP="00166925">
      <w:pPr>
        <w:rPr>
          <w:rFonts w:cs="Calibri"/>
          <w:sz w:val="12"/>
          <w:szCs w:val="12"/>
        </w:rPr>
      </w:pPr>
    </w:p>
    <w:p w:rsidR="00166925" w:rsidRPr="00166925" w:rsidRDefault="00166925" w:rsidP="00166925">
      <w:pPr>
        <w:rPr>
          <w:b/>
          <w:sz w:val="24"/>
          <w:szCs w:val="24"/>
        </w:rPr>
      </w:pPr>
      <w:r w:rsidRPr="00166925">
        <w:rPr>
          <w:b/>
          <w:sz w:val="24"/>
          <w:szCs w:val="24"/>
        </w:rPr>
        <w:t>David wachte 15 Minuten zu spät auf…</w:t>
      </w:r>
    </w:p>
    <w:p w:rsidR="00166925" w:rsidRDefault="00166925" w:rsidP="00166925">
      <w:pPr>
        <w:rPr>
          <w:i/>
        </w:rPr>
      </w:pPr>
      <w:r w:rsidRPr="00166925">
        <w:rPr>
          <w:i/>
        </w:rPr>
        <w:t xml:space="preserve">David wachte 15 Minuten zu spät auf. Als er auf die Uhr sah, sprang er sofort aus dem Bett und eilte ins Badezimmer, weil er fürchtete, wieder einmal den Bus zu verpassen. Er suchte im Trockner nach seiner </w:t>
      </w:r>
      <w:proofErr w:type="spellStart"/>
      <w:r w:rsidRPr="00166925">
        <w:rPr>
          <w:i/>
        </w:rPr>
        <w:t>Lieblingsjeans</w:t>
      </w:r>
      <w:proofErr w:type="spellEnd"/>
      <w:r w:rsidRPr="00166925">
        <w:rPr>
          <w:i/>
        </w:rPr>
        <w:t xml:space="preserve">, aber die war noch in der Waschmaschine. „Verdammt! Ich habe doch meiner Schwester gesagt, sie soll mein Zeug in den Trockner tun! Was soll ich denn heute anziehen?“ Nachdem er sich für weite Shorts und ein </w:t>
      </w:r>
      <w:proofErr w:type="spellStart"/>
      <w:r w:rsidRPr="00166925">
        <w:rPr>
          <w:i/>
        </w:rPr>
        <w:t>Rugbyshirt</w:t>
      </w:r>
      <w:proofErr w:type="spellEnd"/>
      <w:r w:rsidRPr="00166925">
        <w:rPr>
          <w:i/>
        </w:rPr>
        <w:t xml:space="preserve"> von </w:t>
      </w:r>
      <w:proofErr w:type="spellStart"/>
      <w:r w:rsidRPr="00166925">
        <w:rPr>
          <w:i/>
        </w:rPr>
        <w:t>Hilfinger</w:t>
      </w:r>
      <w:proofErr w:type="spellEnd"/>
      <w:r w:rsidRPr="00166925">
        <w:rPr>
          <w:i/>
        </w:rPr>
        <w:t xml:space="preserve"> entschieden hatte, schnappte er sich eine Tüte Chips und ein Sodawasser aus der Küche und suchte verzweifelt nach seinem Geschichtsbuch. Als er es gefunden hatte, verstaute er es mit seinem Frühstück, seiner Kappe und seinen Spielkarten in seinem Rucksack. Als er zur Bushaltestelle rannte, schwor er sich: „Ich werde nie mehr so lange aufbleiben und </w:t>
      </w:r>
      <w:proofErr w:type="spellStart"/>
      <w:r w:rsidRPr="00166925">
        <w:rPr>
          <w:i/>
        </w:rPr>
        <w:t>mir</w:t>
      </w:r>
      <w:proofErr w:type="spellEnd"/>
      <w:r w:rsidRPr="00166925">
        <w:rPr>
          <w:i/>
        </w:rPr>
        <w:t xml:space="preserve"> </w:t>
      </w:r>
      <w:proofErr w:type="spellStart"/>
      <w:r w:rsidRPr="00166925">
        <w:rPr>
          <w:i/>
        </w:rPr>
        <w:t>Wrestling</w:t>
      </w:r>
      <w:proofErr w:type="spellEnd"/>
      <w:r w:rsidRPr="00166925">
        <w:rPr>
          <w:i/>
        </w:rPr>
        <w:t xml:space="preserve"> ansehen!“</w:t>
      </w:r>
    </w:p>
    <w:p w:rsidR="00166925" w:rsidRPr="00166925" w:rsidRDefault="00166925" w:rsidP="00166925">
      <w:pPr>
        <w:rPr>
          <w:i/>
          <w:sz w:val="12"/>
          <w:szCs w:val="12"/>
        </w:rPr>
      </w:pPr>
    </w:p>
    <w:p w:rsidR="00166925" w:rsidRPr="00166925" w:rsidRDefault="00166925" w:rsidP="00166925">
      <w:pPr>
        <w:spacing w:before="40"/>
        <w:rPr>
          <w:sz w:val="24"/>
          <w:szCs w:val="24"/>
        </w:rPr>
      </w:pPr>
      <w:r w:rsidRPr="00166925">
        <w:rPr>
          <w:b/>
          <w:sz w:val="24"/>
          <w:szCs w:val="24"/>
        </w:rPr>
        <w:t xml:space="preserve">Fragen zu einer expliziten Information </w:t>
      </w:r>
      <w:r w:rsidRPr="00166925">
        <w:rPr>
          <w:sz w:val="24"/>
          <w:szCs w:val="24"/>
        </w:rPr>
        <w:t xml:space="preserve">könnten lauten: </w:t>
      </w:r>
    </w:p>
    <w:p w:rsidR="00166925" w:rsidRPr="00166925" w:rsidRDefault="00166925" w:rsidP="00166925">
      <w:pPr>
        <w:pStyle w:val="Listenabsatz"/>
        <w:numPr>
          <w:ilvl w:val="0"/>
          <w:numId w:val="30"/>
        </w:numPr>
        <w:spacing w:before="40" w:line="360" w:lineRule="auto"/>
        <w:rPr>
          <w:sz w:val="24"/>
          <w:szCs w:val="24"/>
        </w:rPr>
      </w:pPr>
      <w:r w:rsidRPr="00166925">
        <w:rPr>
          <w:sz w:val="24"/>
          <w:szCs w:val="24"/>
        </w:rPr>
        <w:t xml:space="preserve">„Was machte David, nachdem er auf die Uhr gesehen hatte?“ oder </w:t>
      </w:r>
    </w:p>
    <w:p w:rsidR="00166925" w:rsidRPr="00166925" w:rsidRDefault="00166925" w:rsidP="00166925">
      <w:pPr>
        <w:pStyle w:val="Listenabsatz"/>
        <w:numPr>
          <w:ilvl w:val="0"/>
          <w:numId w:val="28"/>
        </w:numPr>
        <w:spacing w:before="40" w:line="360" w:lineRule="auto"/>
        <w:rPr>
          <w:sz w:val="24"/>
          <w:szCs w:val="24"/>
        </w:rPr>
      </w:pPr>
      <w:r w:rsidRPr="00166925">
        <w:rPr>
          <w:sz w:val="24"/>
          <w:szCs w:val="24"/>
        </w:rPr>
        <w:t>„Was schwor er sich, als er zur Bushaltestelle rannte?“</w:t>
      </w:r>
    </w:p>
    <w:p w:rsidR="00166925" w:rsidRPr="00166925" w:rsidRDefault="00166925" w:rsidP="00166925">
      <w:pPr>
        <w:spacing w:before="40"/>
        <w:rPr>
          <w:sz w:val="24"/>
          <w:szCs w:val="24"/>
        </w:rPr>
      </w:pPr>
      <w:r w:rsidRPr="00166925">
        <w:rPr>
          <w:b/>
          <w:sz w:val="24"/>
          <w:szCs w:val="24"/>
        </w:rPr>
        <w:t>Fragen zum umfassenden Textverständnis</w:t>
      </w:r>
      <w:r w:rsidRPr="00166925">
        <w:rPr>
          <w:sz w:val="24"/>
          <w:szCs w:val="24"/>
        </w:rPr>
        <w:t xml:space="preserve"> könnten lauten: </w:t>
      </w:r>
    </w:p>
    <w:p w:rsidR="00166925" w:rsidRPr="00166925" w:rsidRDefault="00166925" w:rsidP="00166925">
      <w:pPr>
        <w:pStyle w:val="Listenabsatz"/>
        <w:numPr>
          <w:ilvl w:val="0"/>
          <w:numId w:val="28"/>
        </w:numPr>
        <w:spacing w:before="40" w:line="360" w:lineRule="auto"/>
        <w:rPr>
          <w:sz w:val="24"/>
          <w:szCs w:val="24"/>
        </w:rPr>
      </w:pPr>
      <w:r w:rsidRPr="00166925">
        <w:rPr>
          <w:sz w:val="24"/>
          <w:szCs w:val="24"/>
        </w:rPr>
        <w:t>„Was machte David, bevor er das Haus verließ?“ oder</w:t>
      </w:r>
    </w:p>
    <w:p w:rsidR="00166925" w:rsidRPr="00166925" w:rsidRDefault="00166925" w:rsidP="00166925">
      <w:pPr>
        <w:pStyle w:val="Listenabsatz"/>
        <w:numPr>
          <w:ilvl w:val="0"/>
          <w:numId w:val="27"/>
        </w:numPr>
        <w:spacing w:before="40" w:line="360" w:lineRule="auto"/>
        <w:rPr>
          <w:sz w:val="24"/>
          <w:szCs w:val="24"/>
        </w:rPr>
      </w:pPr>
      <w:r w:rsidRPr="00166925">
        <w:rPr>
          <w:sz w:val="24"/>
          <w:szCs w:val="24"/>
        </w:rPr>
        <w:t xml:space="preserve"> Wonach suchte David, bevor er das Haus verließ?“</w:t>
      </w:r>
    </w:p>
    <w:p w:rsidR="00166925" w:rsidRPr="00166925" w:rsidRDefault="00166925" w:rsidP="00166925">
      <w:pPr>
        <w:spacing w:before="40"/>
        <w:rPr>
          <w:b/>
          <w:sz w:val="24"/>
          <w:szCs w:val="24"/>
        </w:rPr>
      </w:pPr>
      <w:r w:rsidRPr="00166925">
        <w:rPr>
          <w:b/>
          <w:noProof/>
          <w:sz w:val="24"/>
          <w:szCs w:val="24"/>
        </w:rPr>
        <w:t>Fragen zum</w:t>
      </w:r>
      <w:r w:rsidRPr="00166925">
        <w:rPr>
          <w:b/>
          <w:sz w:val="24"/>
          <w:szCs w:val="24"/>
        </w:rPr>
        <w:t xml:space="preserve"> Reflektieren und Bewerten könnten lauten: </w:t>
      </w:r>
    </w:p>
    <w:p w:rsidR="00166925" w:rsidRPr="00166925" w:rsidRDefault="00166925" w:rsidP="00166925">
      <w:pPr>
        <w:pStyle w:val="Listenabsatz"/>
        <w:numPr>
          <w:ilvl w:val="0"/>
          <w:numId w:val="27"/>
        </w:numPr>
        <w:spacing w:before="40" w:line="360" w:lineRule="auto"/>
        <w:rPr>
          <w:sz w:val="24"/>
          <w:szCs w:val="24"/>
        </w:rPr>
      </w:pPr>
      <w:r w:rsidRPr="00166925">
        <w:rPr>
          <w:sz w:val="24"/>
          <w:szCs w:val="24"/>
        </w:rPr>
        <w:t>„Wohin wollte David an diesem Morgen?“ oder</w:t>
      </w:r>
    </w:p>
    <w:p w:rsidR="00166925" w:rsidRPr="00166925" w:rsidRDefault="00166925" w:rsidP="00166925">
      <w:pPr>
        <w:pStyle w:val="Listenabsatz"/>
        <w:numPr>
          <w:ilvl w:val="0"/>
          <w:numId w:val="26"/>
        </w:numPr>
        <w:spacing w:before="40" w:line="360" w:lineRule="auto"/>
        <w:rPr>
          <w:sz w:val="24"/>
          <w:szCs w:val="24"/>
        </w:rPr>
      </w:pPr>
      <w:r w:rsidRPr="00166925">
        <w:rPr>
          <w:sz w:val="24"/>
          <w:szCs w:val="24"/>
        </w:rPr>
        <w:t xml:space="preserve"> „Zu welcher Tageszeit verließ David das Haus?“</w:t>
      </w:r>
    </w:p>
    <w:p w:rsidR="00166925" w:rsidRPr="00166925" w:rsidRDefault="00166925" w:rsidP="00166925">
      <w:pPr>
        <w:spacing w:before="40"/>
        <w:rPr>
          <w:b/>
          <w:sz w:val="24"/>
          <w:szCs w:val="24"/>
        </w:rPr>
      </w:pPr>
      <w:r w:rsidRPr="00166925">
        <w:rPr>
          <w:b/>
          <w:sz w:val="24"/>
          <w:szCs w:val="24"/>
        </w:rPr>
        <w:t>Fragen zur Interpretation</w:t>
      </w:r>
      <w:r w:rsidRPr="00166925">
        <w:rPr>
          <w:sz w:val="24"/>
          <w:szCs w:val="24"/>
        </w:rPr>
        <w:t xml:space="preserve"> könnten lauten:</w:t>
      </w:r>
      <w:r w:rsidRPr="00166925">
        <w:rPr>
          <w:b/>
          <w:sz w:val="24"/>
          <w:szCs w:val="24"/>
        </w:rPr>
        <w:t xml:space="preserve"> </w:t>
      </w:r>
    </w:p>
    <w:p w:rsidR="00166925" w:rsidRPr="00166925" w:rsidRDefault="00166925" w:rsidP="00166925">
      <w:pPr>
        <w:pStyle w:val="Listenabsatz"/>
        <w:numPr>
          <w:ilvl w:val="0"/>
          <w:numId w:val="25"/>
        </w:numPr>
        <w:spacing w:before="40" w:line="360" w:lineRule="auto"/>
        <w:rPr>
          <w:sz w:val="24"/>
          <w:szCs w:val="24"/>
        </w:rPr>
      </w:pPr>
      <w:r w:rsidRPr="00166925">
        <w:rPr>
          <w:sz w:val="24"/>
          <w:szCs w:val="24"/>
        </w:rPr>
        <w:t>„Sollten Jugendliche abends fernsehen dürfen, wenn sie am nächsten Morgen zur Schule gehen müssen?“ oder</w:t>
      </w:r>
    </w:p>
    <w:p w:rsidR="00166925" w:rsidRPr="00166925" w:rsidRDefault="00166925" w:rsidP="00166925">
      <w:pPr>
        <w:pStyle w:val="Listenabsatz"/>
        <w:numPr>
          <w:ilvl w:val="0"/>
          <w:numId w:val="25"/>
        </w:numPr>
        <w:spacing w:before="40" w:line="360" w:lineRule="auto"/>
        <w:rPr>
          <w:sz w:val="24"/>
          <w:szCs w:val="24"/>
        </w:rPr>
      </w:pPr>
      <w:r w:rsidRPr="00166925">
        <w:rPr>
          <w:sz w:val="24"/>
          <w:szCs w:val="24"/>
        </w:rPr>
        <w:t xml:space="preserve"> „Sollten Eltern ihre Kinder morgens immer wecken?“</w:t>
      </w:r>
    </w:p>
    <w:p w:rsidR="009D0472" w:rsidRPr="00166925" w:rsidRDefault="00166925" w:rsidP="00166925">
      <w:pPr>
        <w:spacing w:before="40"/>
        <w:jc w:val="right"/>
        <w:rPr>
          <w:rFonts w:cs="Calibri"/>
          <w:i/>
          <w:sz w:val="24"/>
          <w:szCs w:val="24"/>
        </w:rPr>
      </w:pPr>
      <w:r w:rsidRPr="00166925">
        <w:rPr>
          <w:rFonts w:cs="Calibri"/>
          <w:i/>
          <w:sz w:val="24"/>
          <w:szCs w:val="24"/>
        </w:rPr>
        <w:t xml:space="preserve">Quelle: Schoenbach &amp; Greenleaf, D. Gaile (Hrsg.)Lesen macht schlau, S. 100 </w:t>
      </w:r>
    </w:p>
    <w:sectPr w:rsidR="009D0472" w:rsidRPr="00166925" w:rsidSect="009938FF">
      <w:headerReference w:type="default" r:id="rId9"/>
      <w:footerReference w:type="default" r:id="rId10"/>
      <w:pgSz w:w="11906" w:h="16838"/>
      <w:pgMar w:top="851" w:right="1558" w:bottom="851" w:left="1418" w:header="426" w:footer="30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1B2" w:rsidRDefault="007A21B2" w:rsidP="00795E0E">
      <w:r>
        <w:separator/>
      </w:r>
    </w:p>
  </w:endnote>
  <w:endnote w:type="continuationSeparator" w:id="0">
    <w:p w:rsidR="007A21B2" w:rsidRDefault="007A21B2" w:rsidP="00795E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rsidR="00AC487B">
          <w:fldChar w:fldCharType="begin"/>
        </w:r>
        <w:r>
          <w:instrText>PAGE   \* MERGEFORMAT</w:instrText>
        </w:r>
        <w:r w:rsidR="00AC487B">
          <w:fldChar w:fldCharType="separate"/>
        </w:r>
        <w:r w:rsidR="00A578EC">
          <w:rPr>
            <w:noProof/>
          </w:rPr>
          <w:t>2</w:t>
        </w:r>
        <w:r w:rsidR="00AC487B">
          <w:fldChar w:fldCharType="end"/>
        </w:r>
      </w:sdtContent>
    </w:sdt>
    <w:r>
      <w:tab/>
    </w:r>
    <w:r w:rsidR="00EB6549">
      <w:rPr>
        <w:noProof/>
        <w:lang w:eastAsia="de-DE"/>
      </w:rPr>
      <w:drawing>
        <wp:inline distT="0" distB="0" distL="0" distR="0">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proofErr w:type="spellStart"/>
    <w:r w:rsidR="00EB6549">
      <w:rPr>
        <w:rFonts w:asciiTheme="minorHAnsi" w:hAnsiTheme="minorHAnsi" w:cstheme="minorHAnsi"/>
        <w:color w:val="000000" w:themeColor="text1"/>
        <w:kern w:val="24"/>
        <w:sz w:val="28"/>
        <w:szCs w:val="28"/>
      </w:rPr>
      <w:t>BaCuLit</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1B2" w:rsidRDefault="007A21B2" w:rsidP="00795E0E">
      <w:r>
        <w:separator/>
      </w:r>
    </w:p>
  </w:footnote>
  <w:footnote w:type="continuationSeparator" w:id="0">
    <w:p w:rsidR="007A21B2" w:rsidRDefault="007A21B2" w:rsidP="00795E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872" w:rsidRDefault="00C33872" w:rsidP="00795E0E">
    <w:pPr>
      <w:pStyle w:val="Kopfzeile"/>
    </w:pPr>
  </w:p>
  <w:p w:rsidR="00C33872" w:rsidRDefault="00C33872" w:rsidP="00795E0E">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5">
    <w:nsid w:val="1BDB4486"/>
    <w:multiLevelType w:val="hybridMultilevel"/>
    <w:tmpl w:val="537C45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nsid w:val="34E31B59"/>
    <w:multiLevelType w:val="hybridMultilevel"/>
    <w:tmpl w:val="9D9839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4F60D0B"/>
    <w:multiLevelType w:val="hybridMultilevel"/>
    <w:tmpl w:val="B63235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7335DA9"/>
    <w:multiLevelType w:val="hybridMultilevel"/>
    <w:tmpl w:val="C80E65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3">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4">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6">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7">
    <w:nsid w:val="5C1D16CC"/>
    <w:multiLevelType w:val="hybridMultilevel"/>
    <w:tmpl w:val="89C4C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9">
    <w:nsid w:val="60CD6EFB"/>
    <w:multiLevelType w:val="hybridMultilevel"/>
    <w:tmpl w:val="EC68FC06"/>
    <w:lvl w:ilvl="0" w:tplc="17707D8E">
      <w:start w:val="1"/>
      <w:numFmt w:val="bullet"/>
      <w:pStyle w:val="Listenabsatz"/>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1">
    <w:nsid w:val="64583ED6"/>
    <w:multiLevelType w:val="hybridMultilevel"/>
    <w:tmpl w:val="2F3674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4">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5">
    <w:nsid w:val="6F282A49"/>
    <w:multiLevelType w:val="hybridMultilevel"/>
    <w:tmpl w:val="D2BAD406"/>
    <w:lvl w:ilvl="0" w:tplc="FFFFFFFF">
      <w:start w:val="1"/>
      <w:numFmt w:val="bullet"/>
      <w:lvlText w:val=""/>
      <w:lvlJc w:val="left"/>
      <w:pPr>
        <w:ind w:left="1080" w:hanging="360"/>
      </w:pPr>
      <w:rPr>
        <w:rFonts w:ascii="Symbol" w:hAnsi="Symbol" w:hint="default"/>
      </w:rPr>
    </w:lvl>
    <w:lvl w:ilvl="1" w:tplc="0407000F">
      <w:start w:val="1"/>
      <w:numFmt w:val="decimal"/>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nsid w:val="6F3B7F6C"/>
    <w:multiLevelType w:val="hybridMultilevel"/>
    <w:tmpl w:val="34864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9">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0"/>
  </w:num>
  <w:num w:numId="3">
    <w:abstractNumId w:val="23"/>
  </w:num>
  <w:num w:numId="4">
    <w:abstractNumId w:val="3"/>
  </w:num>
  <w:num w:numId="5">
    <w:abstractNumId w:val="12"/>
  </w:num>
  <w:num w:numId="6">
    <w:abstractNumId w:val="22"/>
  </w:num>
  <w:num w:numId="7">
    <w:abstractNumId w:val="8"/>
  </w:num>
  <w:num w:numId="8">
    <w:abstractNumId w:val="18"/>
  </w:num>
  <w:num w:numId="9">
    <w:abstractNumId w:val="15"/>
  </w:num>
  <w:num w:numId="10">
    <w:abstractNumId w:val="13"/>
  </w:num>
  <w:num w:numId="11">
    <w:abstractNumId w:val="1"/>
  </w:num>
  <w:num w:numId="12">
    <w:abstractNumId w:val="20"/>
  </w:num>
  <w:num w:numId="13">
    <w:abstractNumId w:val="2"/>
  </w:num>
  <w:num w:numId="14">
    <w:abstractNumId w:val="30"/>
  </w:num>
  <w:num w:numId="15">
    <w:abstractNumId w:val="7"/>
  </w:num>
  <w:num w:numId="16">
    <w:abstractNumId w:val="6"/>
  </w:num>
  <w:num w:numId="17">
    <w:abstractNumId w:val="14"/>
  </w:num>
  <w:num w:numId="18">
    <w:abstractNumId w:val="27"/>
  </w:num>
  <w:num w:numId="19">
    <w:abstractNumId w:val="29"/>
  </w:num>
  <w:num w:numId="20">
    <w:abstractNumId w:val="24"/>
  </w:num>
  <w:num w:numId="21">
    <w:abstractNumId w:val="28"/>
  </w:num>
  <w:num w:numId="22">
    <w:abstractNumId w:val="4"/>
  </w:num>
  <w:num w:numId="23">
    <w:abstractNumId w:val="19"/>
  </w:num>
  <w:num w:numId="24">
    <w:abstractNumId w:val="25"/>
  </w:num>
  <w:num w:numId="25">
    <w:abstractNumId w:val="9"/>
  </w:num>
  <w:num w:numId="26">
    <w:abstractNumId w:val="17"/>
  </w:num>
  <w:num w:numId="27">
    <w:abstractNumId w:val="26"/>
  </w:num>
  <w:num w:numId="28">
    <w:abstractNumId w:val="5"/>
  </w:num>
  <w:num w:numId="29">
    <w:abstractNumId w:val="21"/>
  </w:num>
  <w:num w:numId="30">
    <w:abstractNumId w:val="11"/>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rsids>
    <w:rsidRoot w:val="00471622"/>
    <w:rsid w:val="00017C2E"/>
    <w:rsid w:val="0002304E"/>
    <w:rsid w:val="00033645"/>
    <w:rsid w:val="000407E7"/>
    <w:rsid w:val="00053A0C"/>
    <w:rsid w:val="00054B96"/>
    <w:rsid w:val="00056861"/>
    <w:rsid w:val="0006407C"/>
    <w:rsid w:val="00067641"/>
    <w:rsid w:val="0007690B"/>
    <w:rsid w:val="00081DC6"/>
    <w:rsid w:val="00093A46"/>
    <w:rsid w:val="000A1541"/>
    <w:rsid w:val="000C6BA1"/>
    <w:rsid w:val="001042CA"/>
    <w:rsid w:val="00113563"/>
    <w:rsid w:val="00116356"/>
    <w:rsid w:val="00140930"/>
    <w:rsid w:val="00161756"/>
    <w:rsid w:val="00166925"/>
    <w:rsid w:val="001674E1"/>
    <w:rsid w:val="0017020E"/>
    <w:rsid w:val="00197939"/>
    <w:rsid w:val="001A4F02"/>
    <w:rsid w:val="001A573C"/>
    <w:rsid w:val="001A7760"/>
    <w:rsid w:val="001B6A42"/>
    <w:rsid w:val="001D1BC4"/>
    <w:rsid w:val="001D3B55"/>
    <w:rsid w:val="00205C1B"/>
    <w:rsid w:val="00207892"/>
    <w:rsid w:val="0022266C"/>
    <w:rsid w:val="00226F23"/>
    <w:rsid w:val="002563A2"/>
    <w:rsid w:val="002B49BE"/>
    <w:rsid w:val="002B59AD"/>
    <w:rsid w:val="002C2A2B"/>
    <w:rsid w:val="002D32D8"/>
    <w:rsid w:val="002D42E6"/>
    <w:rsid w:val="002E6DBD"/>
    <w:rsid w:val="0035529F"/>
    <w:rsid w:val="0035723F"/>
    <w:rsid w:val="003742D2"/>
    <w:rsid w:val="00377D98"/>
    <w:rsid w:val="0038598E"/>
    <w:rsid w:val="00395230"/>
    <w:rsid w:val="003C2787"/>
    <w:rsid w:val="003C3432"/>
    <w:rsid w:val="003C5642"/>
    <w:rsid w:val="003C5D35"/>
    <w:rsid w:val="003D0AAB"/>
    <w:rsid w:val="003E0F12"/>
    <w:rsid w:val="003F7365"/>
    <w:rsid w:val="004041B2"/>
    <w:rsid w:val="00426427"/>
    <w:rsid w:val="00432A33"/>
    <w:rsid w:val="00462539"/>
    <w:rsid w:val="00471622"/>
    <w:rsid w:val="00475BDD"/>
    <w:rsid w:val="004B4983"/>
    <w:rsid w:val="004C5704"/>
    <w:rsid w:val="004D0DD9"/>
    <w:rsid w:val="004F0A8D"/>
    <w:rsid w:val="00502ED3"/>
    <w:rsid w:val="00506909"/>
    <w:rsid w:val="005253A9"/>
    <w:rsid w:val="00525878"/>
    <w:rsid w:val="0054250E"/>
    <w:rsid w:val="005635AA"/>
    <w:rsid w:val="00576AD9"/>
    <w:rsid w:val="0058679F"/>
    <w:rsid w:val="00590689"/>
    <w:rsid w:val="00595F71"/>
    <w:rsid w:val="00596758"/>
    <w:rsid w:val="005A14C0"/>
    <w:rsid w:val="005A5481"/>
    <w:rsid w:val="005A622E"/>
    <w:rsid w:val="005A724C"/>
    <w:rsid w:val="005B053D"/>
    <w:rsid w:val="005E45E9"/>
    <w:rsid w:val="005F2517"/>
    <w:rsid w:val="00600618"/>
    <w:rsid w:val="00603789"/>
    <w:rsid w:val="00606CAC"/>
    <w:rsid w:val="00613624"/>
    <w:rsid w:val="00634FC7"/>
    <w:rsid w:val="006379F8"/>
    <w:rsid w:val="00644540"/>
    <w:rsid w:val="00686BBC"/>
    <w:rsid w:val="0069269F"/>
    <w:rsid w:val="006A6148"/>
    <w:rsid w:val="006E745E"/>
    <w:rsid w:val="0072261A"/>
    <w:rsid w:val="0077009B"/>
    <w:rsid w:val="007722F5"/>
    <w:rsid w:val="00793C4C"/>
    <w:rsid w:val="00795517"/>
    <w:rsid w:val="00795E0E"/>
    <w:rsid w:val="007A21B2"/>
    <w:rsid w:val="007B57C5"/>
    <w:rsid w:val="008072F4"/>
    <w:rsid w:val="008110E6"/>
    <w:rsid w:val="00822AAB"/>
    <w:rsid w:val="0083112C"/>
    <w:rsid w:val="00837F08"/>
    <w:rsid w:val="00852989"/>
    <w:rsid w:val="00862E70"/>
    <w:rsid w:val="00867CD7"/>
    <w:rsid w:val="0087297F"/>
    <w:rsid w:val="00874878"/>
    <w:rsid w:val="00874D11"/>
    <w:rsid w:val="00882EDA"/>
    <w:rsid w:val="00893587"/>
    <w:rsid w:val="008A0DC1"/>
    <w:rsid w:val="008E31A9"/>
    <w:rsid w:val="008E3335"/>
    <w:rsid w:val="008E4E99"/>
    <w:rsid w:val="008F5876"/>
    <w:rsid w:val="009613F4"/>
    <w:rsid w:val="009717EC"/>
    <w:rsid w:val="00972B5B"/>
    <w:rsid w:val="009851C0"/>
    <w:rsid w:val="00990C02"/>
    <w:rsid w:val="009938FF"/>
    <w:rsid w:val="009B2CF6"/>
    <w:rsid w:val="009B32C7"/>
    <w:rsid w:val="009C199A"/>
    <w:rsid w:val="009D0472"/>
    <w:rsid w:val="009D2F85"/>
    <w:rsid w:val="009D34E8"/>
    <w:rsid w:val="009D5806"/>
    <w:rsid w:val="009E4315"/>
    <w:rsid w:val="009F417C"/>
    <w:rsid w:val="00A02B9A"/>
    <w:rsid w:val="00A26BC8"/>
    <w:rsid w:val="00A2778D"/>
    <w:rsid w:val="00A3244B"/>
    <w:rsid w:val="00A578EC"/>
    <w:rsid w:val="00A76D01"/>
    <w:rsid w:val="00A90E3E"/>
    <w:rsid w:val="00A97EBD"/>
    <w:rsid w:val="00AC487B"/>
    <w:rsid w:val="00AD4035"/>
    <w:rsid w:val="00AF13A9"/>
    <w:rsid w:val="00AF24E1"/>
    <w:rsid w:val="00B044F3"/>
    <w:rsid w:val="00B175B9"/>
    <w:rsid w:val="00B44EBE"/>
    <w:rsid w:val="00B67BD5"/>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84304"/>
    <w:rsid w:val="00CB006A"/>
    <w:rsid w:val="00CC46FB"/>
    <w:rsid w:val="00CD0958"/>
    <w:rsid w:val="00CE6582"/>
    <w:rsid w:val="00D03D9F"/>
    <w:rsid w:val="00D129E6"/>
    <w:rsid w:val="00D208A0"/>
    <w:rsid w:val="00D34EAF"/>
    <w:rsid w:val="00D4530A"/>
    <w:rsid w:val="00D50C62"/>
    <w:rsid w:val="00D6649D"/>
    <w:rsid w:val="00D71C39"/>
    <w:rsid w:val="00D832C8"/>
    <w:rsid w:val="00DE141B"/>
    <w:rsid w:val="00DE3131"/>
    <w:rsid w:val="00E132A6"/>
    <w:rsid w:val="00E170C1"/>
    <w:rsid w:val="00E222D7"/>
    <w:rsid w:val="00E31B8F"/>
    <w:rsid w:val="00E41FCA"/>
    <w:rsid w:val="00E61F04"/>
    <w:rsid w:val="00E64BC5"/>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B3EF7"/>
    <w:rsid w:val="00FC106F"/>
    <w:rsid w:val="00FC7A02"/>
    <w:rsid w:val="00FF5DA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9C199A"/>
    <w:pPr>
      <w:spacing w:after="12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gitternetz">
    <w:name w:val="Table Grid"/>
    <w:basedOn w:val="NormaleTabelle"/>
    <w:uiPriority w:val="59"/>
    <w:rsid w:val="003552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E41FCA"/>
    <w:pPr>
      <w:numPr>
        <w:numId w:val="23"/>
      </w:numPr>
      <w:spacing w:line="276" w:lineRule="auto"/>
      <w:ind w:left="1440" w:hanging="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gitternetz"/>
    <w:unhideWhenUsed/>
    <w:rsid w:val="004D0DD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9C199A"/>
    <w:rPr>
      <w:rFonts w:ascii="Calibri" w:hAnsi="Calibri" w:cs="Arial"/>
      <w:b/>
      <w:sz w:val="24"/>
      <w:szCs w:val="24"/>
      <w:lang w:eastAsia="en-US"/>
    </w:rPr>
  </w:style>
  <w:style w:type="paragraph" w:styleId="Titel">
    <w:name w:val="Title"/>
    <w:basedOn w:val="Standard"/>
    <w:next w:val="Standard"/>
    <w:link w:val="TitelZchn"/>
    <w:qFormat/>
    <w:rsid w:val="00613624"/>
    <w:pPr>
      <w:pBdr>
        <w:top w:val="single" w:sz="4" w:space="1" w:color="auto"/>
        <w:left w:val="single" w:sz="4" w:space="4" w:color="auto"/>
        <w:bottom w:val="single" w:sz="4" w:space="1" w:color="auto"/>
        <w:right w:val="single" w:sz="4" w:space="4" w:color="auto"/>
      </w:pBdr>
      <w:spacing w:before="240" w:after="240" w:line="276" w:lineRule="auto"/>
    </w:pPr>
    <w:rPr>
      <w:rFonts w:cs="Calibri"/>
      <w:b/>
      <w:smallCaps/>
      <w:sz w:val="32"/>
      <w:szCs w:val="32"/>
    </w:rPr>
  </w:style>
  <w:style w:type="character" w:customStyle="1" w:styleId="TitelZchn">
    <w:name w:val="Titel Zchn"/>
    <w:basedOn w:val="Absatz-Standardschriftart"/>
    <w:link w:val="Titel"/>
    <w:rsid w:val="00613624"/>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character" w:styleId="IntensiveHervorhebung">
    <w:name w:val="Intense Emphasis"/>
    <w:basedOn w:val="Absatz-Standardschriftart"/>
    <w:uiPriority w:val="21"/>
    <w:qFormat/>
    <w:rsid w:val="003742D2"/>
    <w:rPr>
      <w:i/>
      <w:iCs/>
      <w:color w:val="4F81BD" w:themeColor="accent1"/>
    </w:rPr>
  </w:style>
</w:styles>
</file>

<file path=word/webSettings.xml><?xml version="1.0" encoding="utf-8"?>
<w:webSettings xmlns:r="http://schemas.openxmlformats.org/officeDocument/2006/relationships" xmlns:w="http://schemas.openxmlformats.org/wordprocessingml/2006/main">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3307</Characters>
  <Application>Microsoft Office Word</Application>
  <DocSecurity>0</DocSecurity>
  <Lines>27</Lines>
  <Paragraphs>7</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Hewlett-Packard Company</Company>
  <LinksUpToDate>false</LinksUpToDate>
  <CharactersWithSpaces>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Dorothee</cp:lastModifiedBy>
  <cp:revision>2</cp:revision>
  <cp:lastPrinted>2011-08-28T06:17:00Z</cp:lastPrinted>
  <dcterms:created xsi:type="dcterms:W3CDTF">2022-09-09T12:28:00Z</dcterms:created>
  <dcterms:modified xsi:type="dcterms:W3CDTF">2022-09-09T12:28:00Z</dcterms:modified>
</cp:coreProperties>
</file>