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42FC1975" w14:textId="77777777" w:rsidR="00C444D4" w:rsidRPr="00197939" w:rsidRDefault="00C444D4" w:rsidP="00C444D4">
      <w:pPr>
        <w:pBdr>
          <w:top w:val="single" w:sz="4" w:space="1" w:color="auto"/>
          <w:left w:val="single" w:sz="4" w:space="4" w:color="auto"/>
          <w:bottom w:val="single" w:sz="4" w:space="1" w:color="auto"/>
          <w:right w:val="single" w:sz="4" w:space="4" w:color="auto"/>
        </w:pBdr>
        <w:rPr>
          <w:rFonts w:cs="Calibri"/>
          <w:b/>
          <w:sz w:val="32"/>
          <w:szCs w:val="32"/>
        </w:rPr>
      </w:pPr>
      <w:r>
        <w:rPr>
          <w:rFonts w:cs="Calibri"/>
          <w:b/>
          <w:smallCaps/>
          <w:sz w:val="32"/>
          <w:szCs w:val="32"/>
        </w:rPr>
        <w:t>Sprachliche Anforderungen ermitteln</w:t>
      </w:r>
      <w:r w:rsidRPr="00197939">
        <w:rPr>
          <w:rFonts w:cs="Calibri"/>
          <w:b/>
          <w:smallCaps/>
          <w:sz w:val="32"/>
          <w:szCs w:val="32"/>
        </w:rPr>
        <w:t xml:space="preserve"> </w:t>
      </w:r>
      <w:r>
        <w:rPr>
          <w:rFonts w:cs="Calibri"/>
          <w:b/>
          <w:smallCaps/>
          <w:sz w:val="32"/>
          <w:szCs w:val="32"/>
        </w:rPr>
        <w:t>(Lesen)</w:t>
      </w:r>
    </w:p>
    <w:p w14:paraId="5C697EAF" w14:textId="77777777" w:rsidR="00C444D4" w:rsidRPr="00197939" w:rsidRDefault="00C444D4" w:rsidP="00C444D4">
      <w:pPr>
        <w:spacing w:after="60"/>
        <w:rPr>
          <w:b/>
        </w:rPr>
      </w:pPr>
    </w:p>
    <w:p w14:paraId="3B5BC241" w14:textId="77777777" w:rsidR="00C444D4" w:rsidRDefault="00C444D4" w:rsidP="00C444D4">
      <w:pPr>
        <w:spacing w:after="60"/>
        <w:rPr>
          <w:rFonts w:cs="Calibri"/>
        </w:rPr>
      </w:pPr>
      <w:r w:rsidRPr="003A5835">
        <w:rPr>
          <w:rFonts w:cs="Calibri"/>
          <w:b/>
        </w:rPr>
        <w:t>Aufgabe</w:t>
      </w:r>
      <w:r>
        <w:rPr>
          <w:rFonts w:cs="Calibri"/>
          <w:b/>
        </w:rPr>
        <w:t xml:space="preserve"> 1</w:t>
      </w:r>
      <w:r>
        <w:rPr>
          <w:rFonts w:cs="Calibri"/>
        </w:rPr>
        <w:t xml:space="preserve">: </w:t>
      </w:r>
    </w:p>
    <w:p w14:paraId="4A380431" w14:textId="77777777" w:rsidR="00C444D4" w:rsidRPr="0098718A" w:rsidRDefault="00C444D4" w:rsidP="00C444D4">
      <w:pPr>
        <w:spacing w:after="60"/>
        <w:rPr>
          <w:rFonts w:cs="Calibri"/>
        </w:rPr>
      </w:pPr>
      <w:r>
        <w:t xml:space="preserve">Bestimmen Sie die </w:t>
      </w:r>
      <w:r w:rsidRPr="0098718A">
        <w:rPr>
          <w:rFonts w:cs="Calibri"/>
        </w:rPr>
        <w:t>sprachliche</w:t>
      </w:r>
      <w:r>
        <w:rPr>
          <w:rFonts w:cs="Calibri"/>
        </w:rPr>
        <w:t>n Schwierigkeiten, die für Schülerinnen und Schüler</w:t>
      </w:r>
      <w:r w:rsidRPr="0098718A">
        <w:rPr>
          <w:rFonts w:cs="Calibri"/>
        </w:rPr>
        <w:t xml:space="preserve"> beim Lesen des Schulbuchtextes </w:t>
      </w:r>
      <w:r>
        <w:rPr>
          <w:rFonts w:cs="Calibri"/>
        </w:rPr>
        <w:t>„</w:t>
      </w:r>
      <w:r w:rsidRPr="004C674E">
        <w:rPr>
          <w:rFonts w:cs="Calibri"/>
        </w:rPr>
        <w:t>Newtonsche Axiome und Kräfte</w:t>
      </w:r>
      <w:r>
        <w:rPr>
          <w:rFonts w:cs="Calibri"/>
        </w:rPr>
        <w:t xml:space="preserve">“ bestehen können </w:t>
      </w:r>
      <w:r w:rsidRPr="0098718A">
        <w:rPr>
          <w:rFonts w:cs="Calibri"/>
        </w:rPr>
        <w:t xml:space="preserve">auf </w:t>
      </w:r>
    </w:p>
    <w:p w14:paraId="620597B4" w14:textId="77777777" w:rsidR="00C444D4" w:rsidRPr="007F775C" w:rsidRDefault="00C444D4" w:rsidP="00C444D4">
      <w:pPr>
        <w:pStyle w:val="Listenabsatz"/>
        <w:numPr>
          <w:ilvl w:val="0"/>
          <w:numId w:val="26"/>
        </w:numPr>
        <w:spacing w:after="60" w:line="240" w:lineRule="auto"/>
        <w:jc w:val="left"/>
        <w:rPr>
          <w:rFonts w:cs="Calibri"/>
        </w:rPr>
      </w:pPr>
      <w:r w:rsidRPr="007F775C">
        <w:rPr>
          <w:rFonts w:cs="Calibri"/>
        </w:rPr>
        <w:t xml:space="preserve">Wort-, </w:t>
      </w:r>
    </w:p>
    <w:p w14:paraId="0B99AE4F" w14:textId="77777777" w:rsidR="00C444D4" w:rsidRPr="007F775C" w:rsidRDefault="00C444D4" w:rsidP="00C444D4">
      <w:pPr>
        <w:pStyle w:val="Listenabsatz"/>
        <w:numPr>
          <w:ilvl w:val="0"/>
          <w:numId w:val="26"/>
        </w:numPr>
        <w:spacing w:after="60" w:line="240" w:lineRule="auto"/>
        <w:jc w:val="left"/>
        <w:rPr>
          <w:rFonts w:cs="Calibri"/>
        </w:rPr>
      </w:pPr>
      <w:r w:rsidRPr="007F775C">
        <w:rPr>
          <w:rFonts w:cs="Calibri"/>
        </w:rPr>
        <w:t xml:space="preserve">Satz- und </w:t>
      </w:r>
    </w:p>
    <w:p w14:paraId="21C0BEFA" w14:textId="77777777" w:rsidR="00C444D4" w:rsidRPr="007F775C" w:rsidRDefault="00C444D4" w:rsidP="00C444D4">
      <w:pPr>
        <w:pStyle w:val="Listenabsatz"/>
        <w:numPr>
          <w:ilvl w:val="0"/>
          <w:numId w:val="26"/>
        </w:numPr>
        <w:spacing w:after="60" w:line="240" w:lineRule="auto"/>
        <w:jc w:val="left"/>
        <w:rPr>
          <w:rFonts w:cs="Calibri"/>
        </w:rPr>
      </w:pPr>
      <w:r w:rsidRPr="007F775C">
        <w:rPr>
          <w:rFonts w:cs="Calibri"/>
        </w:rPr>
        <w:t>Textebene.</w:t>
      </w:r>
    </w:p>
    <w:p w14:paraId="02390AF6" w14:textId="77777777" w:rsidR="00C444D4" w:rsidRPr="007F775C" w:rsidRDefault="00C444D4" w:rsidP="00C444D4">
      <w:pPr>
        <w:rPr>
          <w:rFonts w:cs="Calibri"/>
        </w:rPr>
      </w:pPr>
    </w:p>
    <w:tbl>
      <w:tblPr>
        <w:tblStyle w:val="Tabellenraster"/>
        <w:tblW w:w="0" w:type="auto"/>
        <w:tblLook w:val="04A0" w:firstRow="1" w:lastRow="0" w:firstColumn="1" w:lastColumn="0" w:noHBand="0" w:noVBand="1"/>
      </w:tblPr>
      <w:tblGrid>
        <w:gridCol w:w="8920"/>
      </w:tblGrid>
      <w:tr w:rsidR="00C444D4" w:rsidRPr="006C0418" w14:paraId="1B540D45" w14:textId="77777777" w:rsidTr="00D15E49">
        <w:tc>
          <w:tcPr>
            <w:tcW w:w="8920" w:type="dxa"/>
          </w:tcPr>
          <w:p w14:paraId="6166214F" w14:textId="77777777" w:rsidR="00C444D4" w:rsidRPr="007F775C" w:rsidRDefault="00C444D4" w:rsidP="00D15E49">
            <w:pPr>
              <w:rPr>
                <w:rFonts w:cs="Calibri"/>
                <w:lang w:eastAsia="de-DE"/>
              </w:rPr>
            </w:pPr>
            <w:r w:rsidRPr="007F775C">
              <w:rPr>
                <w:rFonts w:cs="Calibri"/>
                <w:lang w:eastAsia="de-DE"/>
              </w:rPr>
              <w:t>Physikunterricht/ Mechanik</w:t>
            </w:r>
          </w:p>
          <w:p w14:paraId="2618B868" w14:textId="77777777" w:rsidR="00C444D4" w:rsidRPr="007F775C" w:rsidRDefault="00C444D4" w:rsidP="00D15E49">
            <w:pPr>
              <w:rPr>
                <w:rFonts w:cs="Calibri"/>
                <w:b/>
                <w:sz w:val="28"/>
                <w:lang w:eastAsia="de-DE"/>
              </w:rPr>
            </w:pPr>
            <w:r w:rsidRPr="007F775C">
              <w:rPr>
                <w:rFonts w:cs="Calibri"/>
                <w:b/>
                <w:sz w:val="28"/>
                <w:lang w:eastAsia="de-DE"/>
              </w:rPr>
              <w:t>Newtonsche Axiome und Kräfte</w:t>
            </w:r>
          </w:p>
          <w:p w14:paraId="1D673D0F" w14:textId="77777777" w:rsidR="00C444D4" w:rsidRPr="002E3B8B" w:rsidRDefault="00C444D4" w:rsidP="00D15E49">
            <w:pPr>
              <w:rPr>
                <w:rFonts w:asciiTheme="minorHAnsi" w:hAnsiTheme="minorHAnsi" w:cstheme="minorHAnsi"/>
                <w:lang w:eastAsia="de-DE"/>
              </w:rPr>
            </w:pPr>
          </w:p>
          <w:p w14:paraId="1C9E22AC" w14:textId="77777777" w:rsidR="00C444D4" w:rsidRPr="002E3B8B" w:rsidRDefault="00C444D4" w:rsidP="00D15E49">
            <w:pPr>
              <w:rPr>
                <w:rFonts w:asciiTheme="minorHAnsi" w:hAnsiTheme="minorHAnsi" w:cstheme="minorHAnsi"/>
                <w:lang w:eastAsia="de-DE"/>
              </w:rPr>
            </w:pPr>
            <w:r w:rsidRPr="002E3B8B">
              <w:rPr>
                <w:rFonts w:asciiTheme="minorHAnsi" w:hAnsiTheme="minorHAnsi" w:cstheme="minorHAnsi"/>
                <w:lang w:eastAsia="de-DE"/>
              </w:rPr>
              <w:t>Bisher haben wir uns nur mit den Begriffen Bewegung und Beschleunigung auseinandergesetzt. Doch es stellt sich die Frage warum bewegen sich Objekte? Um die Ursachen der Bewegung zu verstehen, muss man eine weitere physikalische Größe einführen, die in der gesamten Physik von großer Bedeutung ist. Die Kraft. Dazu gibt es drei Gesetze, die die Grundlage für die gesamte Mechanik bilden. Diese Gesetze wurden von Sir Isaac Newton erstmals aufgestellt und wurden deshalb auch nach ihm benannt. Die Newtonschen Axiome. Für diese Gesetze gibt es keine mathematischen Beweise, sondern sie beruhen auf einem logischen Denken.</w:t>
            </w:r>
          </w:p>
          <w:p w14:paraId="79A4D921" w14:textId="77777777" w:rsidR="00C444D4" w:rsidRPr="002E3B8B" w:rsidRDefault="00C444D4" w:rsidP="00C444D4">
            <w:pPr>
              <w:pStyle w:val="Listenabsatz"/>
              <w:numPr>
                <w:ilvl w:val="0"/>
                <w:numId w:val="25"/>
              </w:numPr>
              <w:spacing w:before="0" w:line="240" w:lineRule="auto"/>
              <w:jc w:val="left"/>
              <w:rPr>
                <w:rFonts w:asciiTheme="minorHAnsi" w:hAnsiTheme="minorHAnsi" w:cstheme="minorHAnsi"/>
                <w:lang w:eastAsia="de-DE"/>
              </w:rPr>
            </w:pPr>
            <w:r w:rsidRPr="002E3B8B">
              <w:rPr>
                <w:rFonts w:asciiTheme="minorHAnsi" w:hAnsiTheme="minorHAnsi" w:cstheme="minorHAnsi"/>
                <w:lang w:eastAsia="de-DE"/>
              </w:rPr>
              <w:t>Das erste Newtonsche Axiom (auch Trägheitsprinzip genannt): Ein Körper bleibt in Ruhe oder bewegt sich mit konstanter Geschwindigkeit weiter, wenn keine Kraft auf ihn einwirkt.</w:t>
            </w:r>
          </w:p>
          <w:p w14:paraId="442AAD1E" w14:textId="77777777" w:rsidR="00C444D4" w:rsidRPr="002E3B8B" w:rsidRDefault="00C444D4" w:rsidP="00C444D4">
            <w:pPr>
              <w:pStyle w:val="Listenabsatz"/>
              <w:numPr>
                <w:ilvl w:val="0"/>
                <w:numId w:val="25"/>
              </w:numPr>
              <w:spacing w:before="0" w:line="240" w:lineRule="auto"/>
              <w:jc w:val="left"/>
              <w:rPr>
                <w:rFonts w:asciiTheme="minorHAnsi" w:hAnsiTheme="minorHAnsi" w:cstheme="minorHAnsi"/>
                <w:lang w:eastAsia="de-DE"/>
              </w:rPr>
            </w:pPr>
            <w:r w:rsidRPr="002E3B8B">
              <w:rPr>
                <w:rFonts w:asciiTheme="minorHAnsi" w:hAnsiTheme="minorHAnsi" w:cstheme="minorHAnsi"/>
                <w:lang w:eastAsia="de-DE"/>
              </w:rPr>
              <w:t>Das zweite Newtonsche Axiom (auch Aktionsprinzip): Je größer die Kraft bzw. je kleiner seine Masse ist, desto größer auch seine Beschleunigung. Mathematisch als Formel formuliert ergibt es</w:t>
            </w:r>
            <w:r>
              <w:rPr>
                <w:rFonts w:asciiTheme="minorHAnsi" w:hAnsiTheme="minorHAnsi" w:cstheme="minorHAnsi"/>
                <w:lang w:eastAsia="de-DE"/>
              </w:rPr>
              <w:t xml:space="preserve">  </w:t>
            </w:r>
            <m:oMath>
              <m:r>
                <w:rPr>
                  <w:rFonts w:ascii="Cambria Math" w:hAnsi="Cambria Math" w:cstheme="minorHAnsi"/>
                  <w:lang w:eastAsia="de-DE"/>
                </w:rPr>
                <m:t xml:space="preserve">a= </m:t>
              </m:r>
              <m:f>
                <m:fPr>
                  <m:ctrlPr>
                    <w:rPr>
                      <w:rFonts w:ascii="Cambria Math" w:hAnsi="Cambria Math" w:cstheme="minorHAnsi"/>
                      <w:i/>
                      <w:lang w:eastAsia="de-DE"/>
                    </w:rPr>
                  </m:ctrlPr>
                </m:fPr>
                <m:num>
                  <m:r>
                    <w:rPr>
                      <w:rFonts w:ascii="Cambria Math" w:hAnsi="Cambria Math" w:cstheme="minorHAnsi"/>
                      <w:lang w:eastAsia="de-DE"/>
                    </w:rPr>
                    <m:t>F</m:t>
                  </m:r>
                </m:num>
                <m:den>
                  <m:r>
                    <w:rPr>
                      <w:rFonts w:ascii="Cambria Math" w:hAnsi="Cambria Math" w:cstheme="minorHAnsi"/>
                      <w:lang w:eastAsia="de-DE"/>
                    </w:rPr>
                    <m:t>m</m:t>
                  </m:r>
                </m:den>
              </m:f>
              <m:r>
                <w:rPr>
                  <w:rFonts w:ascii="Cambria Math" w:hAnsi="Cambria Math" w:cstheme="minorHAnsi"/>
                  <w:lang w:eastAsia="de-DE"/>
                </w:rPr>
                <m:t xml:space="preserve"> </m:t>
              </m:r>
            </m:oMath>
            <w:r>
              <w:rPr>
                <w:rFonts w:asciiTheme="minorHAnsi" w:hAnsiTheme="minorHAnsi" w:cstheme="minorHAnsi"/>
                <w:lang w:eastAsia="de-DE"/>
              </w:rPr>
              <w:t xml:space="preserve"> bzw. </w:t>
            </w:r>
            <m:oMath>
              <m:r>
                <w:rPr>
                  <w:rFonts w:ascii="Cambria Math" w:hAnsi="Cambria Math" w:cstheme="minorHAnsi"/>
                  <w:lang w:eastAsia="de-DE"/>
                </w:rPr>
                <m:t>F=m ·a</m:t>
              </m:r>
            </m:oMath>
            <w:r>
              <w:rPr>
                <w:rFonts w:asciiTheme="minorHAnsi" w:hAnsiTheme="minorHAnsi" w:cstheme="minorHAnsi"/>
                <w:lang w:eastAsia="de-DE"/>
              </w:rPr>
              <w:t xml:space="preserve"> .</w:t>
            </w:r>
          </w:p>
          <w:p w14:paraId="3440218E" w14:textId="77777777" w:rsidR="00C444D4" w:rsidRPr="00963C15" w:rsidRDefault="00C444D4" w:rsidP="00C444D4">
            <w:pPr>
              <w:pStyle w:val="Listenabsatz"/>
              <w:numPr>
                <w:ilvl w:val="0"/>
                <w:numId w:val="25"/>
              </w:numPr>
              <w:spacing w:before="0" w:line="240" w:lineRule="auto"/>
              <w:jc w:val="left"/>
              <w:rPr>
                <w:rFonts w:asciiTheme="minorHAnsi" w:hAnsiTheme="minorHAnsi" w:cstheme="minorHAnsi"/>
                <w:lang w:eastAsia="de-DE"/>
              </w:rPr>
            </w:pPr>
            <w:r w:rsidRPr="002E3B8B">
              <w:rPr>
                <w:rFonts w:asciiTheme="minorHAnsi" w:hAnsiTheme="minorHAnsi" w:cstheme="minorHAnsi"/>
                <w:lang w:eastAsia="de-DE"/>
              </w:rPr>
              <w:t>Das dritte Newtonsche Axiom (auch Reaktionsprinzip): Wenn eine Kraft auf einen Körper wirkt, erzeugt sie eine gleichgroße gegengerichtete Kraft.</w:t>
            </w:r>
          </w:p>
        </w:tc>
      </w:tr>
    </w:tbl>
    <w:p w14:paraId="028DCAE4" w14:textId="77777777" w:rsidR="00C444D4" w:rsidRPr="006C0418" w:rsidRDefault="00C444D4" w:rsidP="00C444D4">
      <w:pPr>
        <w:rPr>
          <w:sz w:val="20"/>
          <w:szCs w:val="20"/>
        </w:rPr>
      </w:pPr>
    </w:p>
    <w:p w14:paraId="14AD307F" w14:textId="77777777" w:rsidR="00C444D4" w:rsidRPr="00352E27" w:rsidRDefault="00C444D4" w:rsidP="00C444D4">
      <w:pPr>
        <w:rPr>
          <w:rFonts w:asciiTheme="minorHAnsi" w:hAnsiTheme="minorHAnsi" w:cstheme="minorHAnsi"/>
          <w:sz w:val="20"/>
          <w:szCs w:val="20"/>
          <w:lang w:eastAsia="de-DE"/>
        </w:rPr>
      </w:pPr>
      <w:hyperlink r:id="rId9" w:history="1">
        <w:r w:rsidRPr="00352E27">
          <w:rPr>
            <w:rStyle w:val="Hyperlink"/>
            <w:rFonts w:asciiTheme="minorHAnsi" w:hAnsiTheme="minorHAnsi" w:cstheme="minorHAnsi"/>
            <w:sz w:val="20"/>
            <w:szCs w:val="20"/>
            <w:lang w:eastAsia="de-DE"/>
          </w:rPr>
          <w:t>https://de.wikibooks.org/wiki/Physikunterricht/_Mechanik/_Newton%27sche_Axiome_und_Kr%C3%A4fte</w:t>
        </w:r>
      </w:hyperlink>
    </w:p>
    <w:p w14:paraId="48E981C5" w14:textId="73786C2A" w:rsidR="009D0472" w:rsidRPr="009D0472" w:rsidRDefault="009D0472" w:rsidP="005B053D"/>
    <w:sectPr w:rsidR="009D0472" w:rsidRPr="009D0472" w:rsidSect="009938FF">
      <w:headerReference w:type="default" r:id="rId10"/>
      <w:footerReference w:type="default" r:id="rId11"/>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2228" w14:textId="77777777" w:rsidR="005A3398" w:rsidRDefault="005A3398" w:rsidP="00795E0E">
      <w:r>
        <w:separator/>
      </w:r>
    </w:p>
  </w:endnote>
  <w:endnote w:type="continuationSeparator" w:id="0">
    <w:p w14:paraId="51278C28" w14:textId="77777777" w:rsidR="005A3398" w:rsidRDefault="005A3398"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4B7B" w14:textId="77777777" w:rsidR="005A3398" w:rsidRDefault="005A3398" w:rsidP="00795E0E">
      <w:r>
        <w:separator/>
      </w:r>
    </w:p>
  </w:footnote>
  <w:footnote w:type="continuationSeparator" w:id="0">
    <w:p w14:paraId="589CF992" w14:textId="77777777" w:rsidR="005A3398" w:rsidRDefault="005A3398"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C3483F"/>
    <w:multiLevelType w:val="hybridMultilevel"/>
    <w:tmpl w:val="A9129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675196"/>
    <w:multiLevelType w:val="hybridMultilevel"/>
    <w:tmpl w:val="6E5C40F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3"/>
  </w:num>
  <w:num w:numId="2" w16cid:durableId="708603497">
    <w:abstractNumId w:val="0"/>
  </w:num>
  <w:num w:numId="3" w16cid:durableId="1448354020">
    <w:abstractNumId w:val="19"/>
  </w:num>
  <w:num w:numId="4" w16cid:durableId="2082604905">
    <w:abstractNumId w:val="3"/>
  </w:num>
  <w:num w:numId="5" w16cid:durableId="1068649881">
    <w:abstractNumId w:val="8"/>
  </w:num>
  <w:num w:numId="6" w16cid:durableId="1592615764">
    <w:abstractNumId w:val="18"/>
  </w:num>
  <w:num w:numId="7" w16cid:durableId="2049260183">
    <w:abstractNumId w:val="7"/>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6"/>
  </w:num>
  <w:num w:numId="13" w16cid:durableId="614336060">
    <w:abstractNumId w:val="2"/>
  </w:num>
  <w:num w:numId="14" w16cid:durableId="1950158556">
    <w:abstractNumId w:val="25"/>
  </w:num>
  <w:num w:numId="15" w16cid:durableId="1732997332">
    <w:abstractNumId w:val="6"/>
  </w:num>
  <w:num w:numId="16" w16cid:durableId="820119667">
    <w:abstractNumId w:val="5"/>
  </w:num>
  <w:num w:numId="17" w16cid:durableId="431517082">
    <w:abstractNumId w:val="11"/>
  </w:num>
  <w:num w:numId="18" w16cid:durableId="1329404831">
    <w:abstractNumId w:val="22"/>
  </w:num>
  <w:num w:numId="19" w16cid:durableId="1545292938">
    <w:abstractNumId w:val="24"/>
  </w:num>
  <w:num w:numId="20" w16cid:durableId="844517896">
    <w:abstractNumId w:val="20"/>
  </w:num>
  <w:num w:numId="21" w16cid:durableId="95757432">
    <w:abstractNumId w:val="23"/>
  </w:num>
  <w:num w:numId="22" w16cid:durableId="1309165243">
    <w:abstractNumId w:val="4"/>
  </w:num>
  <w:num w:numId="23" w16cid:durableId="1277902787">
    <w:abstractNumId w:val="15"/>
  </w:num>
  <w:num w:numId="24" w16cid:durableId="1647735437">
    <w:abstractNumId w:val="21"/>
  </w:num>
  <w:num w:numId="25" w16cid:durableId="1565947948">
    <w:abstractNumId w:val="9"/>
  </w:num>
  <w:num w:numId="26" w16cid:durableId="20864866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BA1"/>
    <w:rsid w:val="001042CA"/>
    <w:rsid w:val="00113563"/>
    <w:rsid w:val="00116356"/>
    <w:rsid w:val="00140930"/>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D32D8"/>
    <w:rsid w:val="002D42E6"/>
    <w:rsid w:val="002E6DBD"/>
    <w:rsid w:val="0035529F"/>
    <w:rsid w:val="0035723F"/>
    <w:rsid w:val="003742D2"/>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2ED3"/>
    <w:rsid w:val="00506909"/>
    <w:rsid w:val="005253A9"/>
    <w:rsid w:val="00525878"/>
    <w:rsid w:val="0054250E"/>
    <w:rsid w:val="005635AA"/>
    <w:rsid w:val="00576AD9"/>
    <w:rsid w:val="0058679F"/>
    <w:rsid w:val="00590689"/>
    <w:rsid w:val="00595F71"/>
    <w:rsid w:val="00596758"/>
    <w:rsid w:val="005A14C0"/>
    <w:rsid w:val="005A3398"/>
    <w:rsid w:val="005A5481"/>
    <w:rsid w:val="005A622E"/>
    <w:rsid w:val="005A724C"/>
    <w:rsid w:val="005B053D"/>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D3FEF"/>
    <w:rsid w:val="008E31A9"/>
    <w:rsid w:val="008E3335"/>
    <w:rsid w:val="008E4E99"/>
    <w:rsid w:val="008F5876"/>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44D4"/>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41FCA"/>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 w:type="character" w:styleId="Hyperlink">
    <w:name w:val="Hyperlink"/>
    <w:basedOn w:val="Absatz-Standardschriftart"/>
    <w:unhideWhenUsed/>
    <w:rsid w:val="00C44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wikibooks.org/wiki/Physikunterricht/_Mechanik/_Newton%27sche_Axiome_und_Kr%C3%A4f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1581</Characters>
  <Application>Microsoft Office Word</Application>
  <DocSecurity>0</DocSecurity>
  <Lines>13</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Yvonne Hörmann</cp:lastModifiedBy>
  <cp:revision>3</cp:revision>
  <cp:lastPrinted>2011-08-28T06:17:00Z</cp:lastPrinted>
  <dcterms:created xsi:type="dcterms:W3CDTF">2022-09-10T12:47:00Z</dcterms:created>
  <dcterms:modified xsi:type="dcterms:W3CDTF">2022-09-10T12:47:00Z</dcterms:modified>
</cp:coreProperties>
</file>