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9C199A">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0814F39" w14:textId="45145B7D" w:rsidR="006A6148" w:rsidRDefault="00C0188E" w:rsidP="00C0188E">
      <w:pPr>
        <w:pStyle w:val="Titel"/>
        <w:rPr>
          <w:noProof/>
        </w:rPr>
      </w:pPr>
      <w:r w:rsidRPr="00DF7D8B">
        <w:rPr>
          <w:b w:val="0"/>
          <w:bCs/>
          <w:smallCaps w:val="0"/>
          <w:noProof/>
        </w:rPr>
        <w:drawing>
          <wp:anchor distT="0" distB="0" distL="114300" distR="114300" simplePos="0" relativeHeight="251664896" behindDoc="0" locked="0" layoutInCell="1" allowOverlap="1" wp14:anchorId="42B1DC7C" wp14:editId="7D2842FA">
            <wp:simplePos x="0" y="0"/>
            <wp:positionH relativeFrom="column">
              <wp:posOffset>5033075</wp:posOffset>
            </wp:positionH>
            <wp:positionV relativeFrom="paragraph">
              <wp:posOffset>54094</wp:posOffset>
            </wp:positionV>
            <wp:extent cx="878400" cy="878400"/>
            <wp:effectExtent l="0" t="0" r="0" b="0"/>
            <wp:wrapSquare wrapText="bothSides"/>
            <wp:docPr id="8" name="Grafik 13">
              <a:extLst xmlns:a="http://schemas.openxmlformats.org/drawingml/2006/main">
                <a:ext uri="{FF2B5EF4-FFF2-40B4-BE49-F238E27FC236}">
                  <a16:creationId xmlns:a16="http://schemas.microsoft.com/office/drawing/2014/main" id="{D6CDFC70-19B7-4CFA-B0A2-D83FCDAF81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D6CDFC70-19B7-4CFA-B0A2-D83FCDAF811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8400" cy="878400"/>
                    </a:xfrm>
                    <a:prstGeom prst="rect">
                      <a:avLst/>
                    </a:prstGeom>
                  </pic:spPr>
                </pic:pic>
              </a:graphicData>
            </a:graphic>
            <wp14:sizeRelH relativeFrom="margin">
              <wp14:pctWidth>0</wp14:pctWidth>
            </wp14:sizeRelH>
            <wp14:sizeRelV relativeFrom="margin">
              <wp14:pctHeight>0</wp14:pctHeight>
            </wp14:sizeRelV>
          </wp:anchor>
        </w:drawing>
      </w:r>
      <w:r w:rsidRPr="00FF086B">
        <w:t>Erstellen Sie eine Concept Map zum Begriff „Lachen“. Verwenden Sie hierfür die beiliegenden Definitionen.</w:t>
      </w:r>
      <w:r w:rsidRPr="00DF7D8B">
        <w:rPr>
          <w:noProof/>
        </w:rPr>
        <w:t xml:space="preserve"> </w:t>
      </w:r>
    </w:p>
    <w:p w14:paraId="3906B3C3" w14:textId="77777777" w:rsidR="00C0188E" w:rsidRPr="00C0188E" w:rsidRDefault="00C0188E" w:rsidP="00C0188E"/>
    <w:p w14:paraId="4E455EB6" w14:textId="77777777" w:rsidR="00C0188E" w:rsidRDefault="00C0188E" w:rsidP="00C0188E">
      <w:pPr>
        <w:pStyle w:val="Listenabsatz"/>
        <w:numPr>
          <w:ilvl w:val="0"/>
          <w:numId w:val="24"/>
        </w:numPr>
      </w:pPr>
      <w:r>
        <w:t>durch eine Mimik, bei der der Mund in die Breite gezogen wird, die Zähne sichtbar werden und um die Augen Fältchen entstehen, [zugleich durch eine Abfolge stoßweise hervorgebrachter, unartikulierter Laute] Freude, Erheiterung, Belustigung o. Ä. erkennen lassen</w:t>
      </w:r>
    </w:p>
    <w:p w14:paraId="7BD67C30" w14:textId="5C4B428F" w:rsidR="00C0188E" w:rsidRDefault="00C0188E" w:rsidP="00C0188E">
      <w:pPr>
        <w:pStyle w:val="Listenabsatz"/>
        <w:numPr>
          <w:ilvl w:val="0"/>
          <w:numId w:val="24"/>
        </w:numPr>
      </w:pPr>
      <w:r>
        <w:t>eine bestimmte andere Gefühlsregung lachend ausdrücken</w:t>
      </w:r>
    </w:p>
    <w:p w14:paraId="3B60CC7C" w14:textId="62432413" w:rsidR="00C0188E" w:rsidRDefault="00C0188E" w:rsidP="00C0188E">
      <w:pPr>
        <w:jc w:val="right"/>
      </w:pPr>
      <w:hyperlink r:id="rId10" w:history="1">
        <w:r w:rsidRPr="009169B7">
          <w:rPr>
            <w:rStyle w:val="Hyperlink"/>
          </w:rPr>
          <w:t>http://www.duden.de/node/727070/revisions/1625080/view</w:t>
        </w:r>
      </w:hyperlink>
      <w:r>
        <w:t xml:space="preserve"> </w:t>
      </w:r>
    </w:p>
    <w:p w14:paraId="06EBAE67" w14:textId="77777777" w:rsidR="00C0188E" w:rsidRDefault="00C0188E" w:rsidP="00C0188E"/>
    <w:p w14:paraId="1A8E51B4" w14:textId="77777777" w:rsidR="00C0188E" w:rsidRDefault="00C0188E" w:rsidP="00C0188E">
      <w:r>
        <w:t>Lachen ist eines der wichtigsten angeborenen emotionalen Ausdrucksverhalten des Menschen, das nicht nur, aber vor allem in der Gemeinschaft mit anderen seine Wirkung entfaltet. Lachen ist</w:t>
      </w:r>
    </w:p>
    <w:p w14:paraId="60E12747" w14:textId="77777777" w:rsidR="00C0188E" w:rsidRDefault="00C0188E" w:rsidP="00C0188E">
      <w:pPr>
        <w:pStyle w:val="Listenabsatz"/>
        <w:ind w:left="1134" w:hanging="567"/>
      </w:pPr>
      <w:r>
        <w:t>•</w:t>
      </w:r>
      <w:r>
        <w:tab/>
        <w:t>die natürliche Reaktion eines gesunden Menschen auf komische oder erheiternde Situationen,</w:t>
      </w:r>
    </w:p>
    <w:p w14:paraId="38ACB42C" w14:textId="77777777" w:rsidR="00C0188E" w:rsidRDefault="00C0188E" w:rsidP="00C0188E">
      <w:pPr>
        <w:pStyle w:val="Listenabsatz"/>
        <w:ind w:left="1134" w:hanging="567"/>
      </w:pPr>
      <w:r>
        <w:t>•</w:t>
      </w:r>
      <w:r>
        <w:tab/>
        <w:t>erscheint aber auch als Entlastungsreaktion nach überwundenen Gefahren oder</w:t>
      </w:r>
    </w:p>
    <w:p w14:paraId="5488CC9B" w14:textId="77777777" w:rsidR="00C0188E" w:rsidRDefault="00C0188E" w:rsidP="00C0188E">
      <w:pPr>
        <w:pStyle w:val="Listenabsatz"/>
        <w:ind w:left="1134" w:hanging="567"/>
      </w:pPr>
      <w:r>
        <w:t>•</w:t>
      </w:r>
      <w:r>
        <w:tab/>
        <w:t>zur Abwendung drohender sozialer Konflikte</w:t>
      </w:r>
    </w:p>
    <w:p w14:paraId="1F1E413C" w14:textId="77777777" w:rsidR="00C0188E" w:rsidRDefault="00C0188E" w:rsidP="00C0188E">
      <w:pPr>
        <w:pStyle w:val="Listenabsatz"/>
        <w:ind w:left="1134" w:hanging="567"/>
      </w:pPr>
      <w:r>
        <w:t>•</w:t>
      </w:r>
      <w:r>
        <w:tab/>
        <w:t>sowie als Abwehrmechanismus gegen spontane Angstzustände.</w:t>
      </w:r>
    </w:p>
    <w:p w14:paraId="66B955FD" w14:textId="77777777" w:rsidR="00C0188E" w:rsidRDefault="00C0188E" w:rsidP="00C0188E">
      <w:pPr>
        <w:pStyle w:val="Listenabsatz"/>
        <w:ind w:left="1134" w:hanging="567"/>
      </w:pPr>
      <w:r>
        <w:t>•</w:t>
      </w:r>
      <w:r>
        <w:tab/>
        <w:t>dienlich zur Festigung sozialer Beziehungen</w:t>
      </w:r>
    </w:p>
    <w:p w14:paraId="6F24B7C7" w14:textId="1AB793FC" w:rsidR="00C0188E" w:rsidRDefault="00C0188E" w:rsidP="00C0188E">
      <w:pPr>
        <w:jc w:val="right"/>
      </w:pPr>
      <w:hyperlink r:id="rId11" w:history="1">
        <w:r w:rsidRPr="009169B7">
          <w:rPr>
            <w:rStyle w:val="Hyperlink"/>
          </w:rPr>
          <w:t>https://de.wikipedia.org/wiki/Lachen</w:t>
        </w:r>
      </w:hyperlink>
      <w:r>
        <w:t xml:space="preserve"> </w:t>
      </w:r>
    </w:p>
    <w:p w14:paraId="6EAB4A92" w14:textId="77777777" w:rsidR="00C0188E" w:rsidRDefault="00C0188E" w:rsidP="00C0188E"/>
    <w:p w14:paraId="3C58B7DA" w14:textId="77777777" w:rsidR="00C0188E" w:rsidRDefault="00C0188E" w:rsidP="00C0188E">
      <w:r>
        <w:t>Lachen, ein zumeist Heiterkeit signalisierendes, angeborenes Ausdrucksverhalten des Menschen. Obwohl das Lachen in der sozialen Kommunikation zumeist Ausdruck der Sympathie ist, kann es als geringschätzendes Auslachen auch durchaus aggressiv gefärbt sein. Es kann zudem, etwa in der Form des zwanghaften Lachens oder des Lachkrampfs im Zusammenhang.</w:t>
      </w:r>
    </w:p>
    <w:p w14:paraId="6D7D7E4A" w14:textId="7636089E" w:rsidR="00B67BD5" w:rsidRPr="00B67BD5" w:rsidRDefault="00C0188E" w:rsidP="00C0188E">
      <w:pPr>
        <w:jc w:val="right"/>
      </w:pPr>
      <w:hyperlink r:id="rId12" w:history="1">
        <w:r w:rsidRPr="009169B7">
          <w:rPr>
            <w:rStyle w:val="Hyperlink"/>
          </w:rPr>
          <w:t>http://www.enzyklo.de/lokal/40014</w:t>
        </w:r>
      </w:hyperlink>
      <w:r>
        <w:t xml:space="preserve"> </w:t>
      </w:r>
    </w:p>
    <w:sectPr w:rsidR="00B67BD5" w:rsidRPr="00B67BD5" w:rsidSect="009938FF">
      <w:headerReference w:type="default" r:id="rId13"/>
      <w:footerReference w:type="default" r:id="rId14"/>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33B67" w14:textId="77777777" w:rsidR="00A83D7C" w:rsidRDefault="00A83D7C" w:rsidP="00795E0E">
      <w:r>
        <w:separator/>
      </w:r>
    </w:p>
  </w:endnote>
  <w:endnote w:type="continuationSeparator" w:id="0">
    <w:p w14:paraId="616AA9B2" w14:textId="77777777" w:rsidR="00A83D7C" w:rsidRDefault="00A83D7C"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r w:rsidR="00EB6549">
      <w:rPr>
        <w:rFonts w:asciiTheme="minorHAnsi" w:hAnsiTheme="minorHAnsi" w:cstheme="minorHAnsi"/>
        <w:color w:val="000000" w:themeColor="text1"/>
        <w:kern w:val="24"/>
        <w:sz w:val="28"/>
        <w:szCs w:val="28"/>
      </w:rPr>
      <w:t>BaCuLit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943FA" w14:textId="77777777" w:rsidR="00A83D7C" w:rsidRDefault="00A83D7C" w:rsidP="00795E0E">
      <w:r>
        <w:separator/>
      </w:r>
    </w:p>
  </w:footnote>
  <w:footnote w:type="continuationSeparator" w:id="0">
    <w:p w14:paraId="210D36CC" w14:textId="77777777" w:rsidR="00A83D7C" w:rsidRDefault="00A83D7C"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8"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3"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43B39FE"/>
    <w:multiLevelType w:val="hybridMultilevel"/>
    <w:tmpl w:val="E9006D7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75772BBB"/>
    <w:multiLevelType w:val="hybridMultilevel"/>
    <w:tmpl w:val="C55E325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431896114">
    <w:abstractNumId w:val="12"/>
  </w:num>
  <w:num w:numId="2" w16cid:durableId="708603497">
    <w:abstractNumId w:val="0"/>
  </w:num>
  <w:num w:numId="3" w16cid:durableId="1448354020">
    <w:abstractNumId w:val="16"/>
  </w:num>
  <w:num w:numId="4" w16cid:durableId="2082604905">
    <w:abstractNumId w:val="3"/>
  </w:num>
  <w:num w:numId="5" w16cid:durableId="1068649881">
    <w:abstractNumId w:val="8"/>
  </w:num>
  <w:num w:numId="6" w16cid:durableId="1592615764">
    <w:abstractNumId w:val="15"/>
  </w:num>
  <w:num w:numId="7" w16cid:durableId="2049260183">
    <w:abstractNumId w:val="7"/>
  </w:num>
  <w:num w:numId="8" w16cid:durableId="501165176">
    <w:abstractNumId w:val="13"/>
  </w:num>
  <w:num w:numId="9" w16cid:durableId="1517765064">
    <w:abstractNumId w:val="11"/>
  </w:num>
  <w:num w:numId="10" w16cid:durableId="1190873070">
    <w:abstractNumId w:val="9"/>
  </w:num>
  <w:num w:numId="11" w16cid:durableId="982006615">
    <w:abstractNumId w:val="1"/>
  </w:num>
  <w:num w:numId="12" w16cid:durableId="218714230">
    <w:abstractNumId w:val="14"/>
  </w:num>
  <w:num w:numId="13" w16cid:durableId="614336060">
    <w:abstractNumId w:val="2"/>
  </w:num>
  <w:num w:numId="14" w16cid:durableId="1950158556">
    <w:abstractNumId w:val="23"/>
  </w:num>
  <w:num w:numId="15" w16cid:durableId="1732997332">
    <w:abstractNumId w:val="6"/>
  </w:num>
  <w:num w:numId="16" w16cid:durableId="820119667">
    <w:abstractNumId w:val="5"/>
  </w:num>
  <w:num w:numId="17" w16cid:durableId="431517082">
    <w:abstractNumId w:val="10"/>
  </w:num>
  <w:num w:numId="18" w16cid:durableId="1329404831">
    <w:abstractNumId w:val="18"/>
  </w:num>
  <w:num w:numId="19" w16cid:durableId="1545292938">
    <w:abstractNumId w:val="22"/>
  </w:num>
  <w:num w:numId="20" w16cid:durableId="844517896">
    <w:abstractNumId w:val="17"/>
  </w:num>
  <w:num w:numId="21" w16cid:durableId="95757432">
    <w:abstractNumId w:val="19"/>
  </w:num>
  <w:num w:numId="22" w16cid:durableId="1309165243">
    <w:abstractNumId w:val="4"/>
  </w:num>
  <w:num w:numId="23" w16cid:durableId="1239363176">
    <w:abstractNumId w:val="21"/>
  </w:num>
  <w:num w:numId="24" w16cid:durableId="2861322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36C4A"/>
    <w:rsid w:val="000407E7"/>
    <w:rsid w:val="00053A0C"/>
    <w:rsid w:val="00056861"/>
    <w:rsid w:val="0006407C"/>
    <w:rsid w:val="00067641"/>
    <w:rsid w:val="0007690B"/>
    <w:rsid w:val="00081DC6"/>
    <w:rsid w:val="00093A46"/>
    <w:rsid w:val="000A1541"/>
    <w:rsid w:val="000C6BA1"/>
    <w:rsid w:val="001042CA"/>
    <w:rsid w:val="00113563"/>
    <w:rsid w:val="00116356"/>
    <w:rsid w:val="00161756"/>
    <w:rsid w:val="001674E1"/>
    <w:rsid w:val="0017020E"/>
    <w:rsid w:val="00197939"/>
    <w:rsid w:val="001A4F02"/>
    <w:rsid w:val="001A573C"/>
    <w:rsid w:val="001A7760"/>
    <w:rsid w:val="001B6A42"/>
    <w:rsid w:val="001D1BC4"/>
    <w:rsid w:val="001D3B55"/>
    <w:rsid w:val="00207892"/>
    <w:rsid w:val="0022266C"/>
    <w:rsid w:val="00226F23"/>
    <w:rsid w:val="002563A2"/>
    <w:rsid w:val="002B49BE"/>
    <w:rsid w:val="002B59AD"/>
    <w:rsid w:val="002C2A2B"/>
    <w:rsid w:val="002D32D8"/>
    <w:rsid w:val="002D42E6"/>
    <w:rsid w:val="002E6DBD"/>
    <w:rsid w:val="0035529F"/>
    <w:rsid w:val="0035723F"/>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6909"/>
    <w:rsid w:val="005253A9"/>
    <w:rsid w:val="00525878"/>
    <w:rsid w:val="0054250E"/>
    <w:rsid w:val="005635AA"/>
    <w:rsid w:val="00576AD9"/>
    <w:rsid w:val="0058679F"/>
    <w:rsid w:val="00590689"/>
    <w:rsid w:val="00595F71"/>
    <w:rsid w:val="00596758"/>
    <w:rsid w:val="005A14C0"/>
    <w:rsid w:val="005A5481"/>
    <w:rsid w:val="005A724C"/>
    <w:rsid w:val="005E45E9"/>
    <w:rsid w:val="005F2517"/>
    <w:rsid w:val="00600618"/>
    <w:rsid w:val="00603789"/>
    <w:rsid w:val="00606CAC"/>
    <w:rsid w:val="00634FC7"/>
    <w:rsid w:val="006379F8"/>
    <w:rsid w:val="00644540"/>
    <w:rsid w:val="00686BBC"/>
    <w:rsid w:val="0069269F"/>
    <w:rsid w:val="006A6148"/>
    <w:rsid w:val="006E745E"/>
    <w:rsid w:val="0072261A"/>
    <w:rsid w:val="007722F5"/>
    <w:rsid w:val="00793C4C"/>
    <w:rsid w:val="00795517"/>
    <w:rsid w:val="00795E0E"/>
    <w:rsid w:val="007B57C5"/>
    <w:rsid w:val="008072F4"/>
    <w:rsid w:val="008110E6"/>
    <w:rsid w:val="00822AAB"/>
    <w:rsid w:val="0083112C"/>
    <w:rsid w:val="00837F08"/>
    <w:rsid w:val="00852989"/>
    <w:rsid w:val="00862E70"/>
    <w:rsid w:val="00867CD7"/>
    <w:rsid w:val="0087297F"/>
    <w:rsid w:val="00874878"/>
    <w:rsid w:val="00874D11"/>
    <w:rsid w:val="00882EDA"/>
    <w:rsid w:val="00893587"/>
    <w:rsid w:val="008A0DC1"/>
    <w:rsid w:val="008E31A9"/>
    <w:rsid w:val="008E3335"/>
    <w:rsid w:val="008E4E99"/>
    <w:rsid w:val="008F5876"/>
    <w:rsid w:val="009613F4"/>
    <w:rsid w:val="009717EC"/>
    <w:rsid w:val="00972B5B"/>
    <w:rsid w:val="009851C0"/>
    <w:rsid w:val="00990C02"/>
    <w:rsid w:val="009938FF"/>
    <w:rsid w:val="009B2CF6"/>
    <w:rsid w:val="009B32C7"/>
    <w:rsid w:val="009C199A"/>
    <w:rsid w:val="009D2F85"/>
    <w:rsid w:val="009D34E8"/>
    <w:rsid w:val="009D5806"/>
    <w:rsid w:val="009E4315"/>
    <w:rsid w:val="009F417C"/>
    <w:rsid w:val="00A02B9A"/>
    <w:rsid w:val="00A26BC8"/>
    <w:rsid w:val="00A2778D"/>
    <w:rsid w:val="00A3244B"/>
    <w:rsid w:val="00A76D01"/>
    <w:rsid w:val="00A83D7C"/>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0188E"/>
    <w:rsid w:val="00C11A04"/>
    <w:rsid w:val="00C13159"/>
    <w:rsid w:val="00C1437C"/>
    <w:rsid w:val="00C25911"/>
    <w:rsid w:val="00C33872"/>
    <w:rsid w:val="00C47684"/>
    <w:rsid w:val="00C532EC"/>
    <w:rsid w:val="00C5335F"/>
    <w:rsid w:val="00C53602"/>
    <w:rsid w:val="00C84304"/>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61F04"/>
    <w:rsid w:val="00E64BC5"/>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9C199A"/>
    <w:pPr>
      <w:spacing w:after="12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9C199A"/>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Hyperlink">
    <w:name w:val="Hyperlink"/>
    <w:basedOn w:val="Absatz-Standardschriftart"/>
    <w:unhideWhenUsed/>
    <w:rsid w:val="00C0188E"/>
    <w:rPr>
      <w:color w:val="0000FF" w:themeColor="hyperlink"/>
      <w:u w:val="single"/>
    </w:rPr>
  </w:style>
  <w:style w:type="character" w:styleId="NichtaufgelsteErwhnung">
    <w:name w:val="Unresolved Mention"/>
    <w:basedOn w:val="Absatz-Standardschriftart"/>
    <w:uiPriority w:val="99"/>
    <w:semiHidden/>
    <w:unhideWhenUsed/>
    <w:rsid w:val="00C01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nzyklo.de/lokal/4001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Lach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uden.de/node/727070/revisions/1625080/view"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1503</Characters>
  <Application>Microsoft Office Word</Application>
  <DocSecurity>0</DocSecurity>
  <Lines>12</Lines>
  <Paragraphs>3</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Yvonne Hörmann</cp:lastModifiedBy>
  <cp:revision>3</cp:revision>
  <cp:lastPrinted>2011-08-28T06:17:00Z</cp:lastPrinted>
  <dcterms:created xsi:type="dcterms:W3CDTF">2022-04-19T07:37:00Z</dcterms:created>
  <dcterms:modified xsi:type="dcterms:W3CDTF">2022-04-19T07:42:00Z</dcterms:modified>
</cp:coreProperties>
</file>