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E73E" w14:textId="77777777" w:rsidR="000262D4" w:rsidRDefault="000262D4" w:rsidP="00065122">
      <w:pPr>
        <w:pStyle w:val="berschrift1"/>
        <w:spacing w:before="0" w:after="120" w:line="240" w:lineRule="auto"/>
        <w:jc w:val="left"/>
      </w:pPr>
    </w:p>
    <w:p w14:paraId="17B8AC0C" w14:textId="77777777" w:rsidR="000262D4" w:rsidRPr="003326AA" w:rsidRDefault="000262D4" w:rsidP="00065122">
      <w:pPr>
        <w:pStyle w:val="Titel"/>
        <w:spacing w:after="120"/>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2.1 (Lehreinheit von 3 Std.</w:t>
      </w:r>
      <w:r>
        <w:rPr>
          <w:rStyle w:val="Funotenzeichen"/>
        </w:rPr>
        <w:footnoteReference w:id="1"/>
      </w:r>
      <w:r>
        <w:t>)</w:t>
      </w:r>
    </w:p>
    <w:p w14:paraId="22AD140A" w14:textId="77777777" w:rsidR="000262D4" w:rsidRPr="006710FF" w:rsidRDefault="000262D4" w:rsidP="00065122">
      <w:pPr>
        <w:spacing w:after="120" w:line="240" w:lineRule="auto"/>
        <w:jc w:val="center"/>
        <w:rPr>
          <w:b/>
          <w:sz w:val="48"/>
          <w:szCs w:val="28"/>
        </w:rPr>
      </w:pPr>
      <w:r w:rsidRPr="006710FF">
        <w:rPr>
          <w:b/>
          <w:sz w:val="48"/>
          <w:szCs w:val="28"/>
        </w:rPr>
        <w:t xml:space="preserve">Modul </w:t>
      </w:r>
      <w:r>
        <w:rPr>
          <w:b/>
          <w:sz w:val="48"/>
          <w:szCs w:val="28"/>
        </w:rPr>
        <w:t>2.1</w:t>
      </w:r>
      <w:r w:rsidRPr="006710FF">
        <w:rPr>
          <w:b/>
          <w:sz w:val="48"/>
          <w:szCs w:val="28"/>
        </w:rPr>
        <w:t xml:space="preserve">: </w:t>
      </w:r>
      <w:r w:rsidRPr="00EC0193">
        <w:rPr>
          <w:b/>
          <w:bCs/>
          <w:sz w:val="48"/>
          <w:szCs w:val="48"/>
        </w:rPr>
        <w:t xml:space="preserve">Das erste </w:t>
      </w:r>
      <w:proofErr w:type="spellStart"/>
      <w:r w:rsidRPr="00EC0193">
        <w:rPr>
          <w:b/>
          <w:bCs/>
          <w:sz w:val="48"/>
          <w:szCs w:val="48"/>
        </w:rPr>
        <w:t>BaCuLit</w:t>
      </w:r>
      <w:proofErr w:type="spellEnd"/>
      <w:r w:rsidRPr="00EC0193">
        <w:rPr>
          <w:b/>
          <w:bCs/>
          <w:sz w:val="48"/>
          <w:szCs w:val="48"/>
        </w:rPr>
        <w:t>-Prinzip der Unterrichtsplanung: Metakognition</w:t>
      </w:r>
    </w:p>
    <w:p w14:paraId="64E688A4" w14:textId="4D8395EC" w:rsidR="000262D4" w:rsidRDefault="000262D4" w:rsidP="000262D4">
      <w:pPr>
        <w:jc w:val="center"/>
        <w:rPr>
          <w:b/>
          <w:sz w:val="36"/>
          <w:szCs w:val="28"/>
        </w:rPr>
      </w:pPr>
      <w:r w:rsidRPr="00E61A7D">
        <w:rPr>
          <w:b/>
          <w:sz w:val="36"/>
          <w:szCs w:val="28"/>
        </w:rPr>
        <w:t>Referent</w:t>
      </w:r>
      <w:r>
        <w:rPr>
          <w:b/>
          <w:sz w:val="36"/>
          <w:szCs w:val="28"/>
        </w:rPr>
        <w:t>in/Referent</w:t>
      </w:r>
      <w:r>
        <w:rPr>
          <w:rStyle w:val="Funotenzeichen"/>
          <w:b/>
          <w:sz w:val="36"/>
          <w:szCs w:val="28"/>
        </w:rPr>
        <w:footnoteReference w:id="2"/>
      </w:r>
      <w:r w:rsidRPr="00E61A7D">
        <w:rPr>
          <w:b/>
          <w:sz w:val="36"/>
          <w:szCs w:val="28"/>
        </w:rPr>
        <w:t xml:space="preserve">: </w:t>
      </w:r>
    </w:p>
    <w:p w14:paraId="4C1B4A56" w14:textId="2CBF84BA" w:rsidR="00926D97" w:rsidRPr="00926D97" w:rsidRDefault="00926D97" w:rsidP="00926D97">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7B14E094" w14:textId="77777777" w:rsidR="000262D4" w:rsidRPr="003326AA" w:rsidRDefault="000262D4" w:rsidP="000262D4">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067"/>
        <w:gridCol w:w="8000"/>
        <w:gridCol w:w="3896"/>
        <w:gridCol w:w="1314"/>
      </w:tblGrid>
      <w:tr w:rsidR="000262D4" w14:paraId="6B31C837" w14:textId="77777777" w:rsidTr="008A4541">
        <w:tc>
          <w:tcPr>
            <w:tcW w:w="1067" w:type="dxa"/>
          </w:tcPr>
          <w:p w14:paraId="6AF88845" w14:textId="77777777" w:rsidR="000262D4" w:rsidRDefault="000262D4" w:rsidP="008A4541">
            <w:pPr>
              <w:rPr>
                <w:b/>
                <w:sz w:val="28"/>
                <w:szCs w:val="28"/>
              </w:rPr>
            </w:pPr>
            <w:r>
              <w:rPr>
                <w:b/>
                <w:sz w:val="28"/>
                <w:szCs w:val="28"/>
              </w:rPr>
              <w:t>Zeit</w:t>
            </w:r>
          </w:p>
        </w:tc>
        <w:tc>
          <w:tcPr>
            <w:tcW w:w="8000" w:type="dxa"/>
          </w:tcPr>
          <w:p w14:paraId="5B90BEAB" w14:textId="77777777" w:rsidR="000262D4" w:rsidRDefault="000262D4" w:rsidP="008A4541">
            <w:pPr>
              <w:rPr>
                <w:b/>
                <w:sz w:val="28"/>
                <w:szCs w:val="28"/>
              </w:rPr>
            </w:pPr>
            <w:r>
              <w:rPr>
                <w:b/>
                <w:sz w:val="28"/>
                <w:szCs w:val="28"/>
              </w:rPr>
              <w:t>Inhalte – Aufgabenstellungen</w:t>
            </w:r>
          </w:p>
        </w:tc>
        <w:tc>
          <w:tcPr>
            <w:tcW w:w="3896" w:type="dxa"/>
          </w:tcPr>
          <w:p w14:paraId="5AEF8CD9" w14:textId="77777777" w:rsidR="000262D4" w:rsidRDefault="000262D4" w:rsidP="008A4541">
            <w:pPr>
              <w:rPr>
                <w:b/>
                <w:sz w:val="28"/>
                <w:szCs w:val="28"/>
              </w:rPr>
            </w:pPr>
            <w:r>
              <w:rPr>
                <w:b/>
                <w:sz w:val="28"/>
                <w:szCs w:val="28"/>
              </w:rPr>
              <w:t>Material</w:t>
            </w:r>
          </w:p>
        </w:tc>
        <w:tc>
          <w:tcPr>
            <w:tcW w:w="1314" w:type="dxa"/>
          </w:tcPr>
          <w:p w14:paraId="32FB3BCC" w14:textId="77777777" w:rsidR="000262D4" w:rsidRDefault="000262D4" w:rsidP="008A4541">
            <w:pPr>
              <w:jc w:val="both"/>
              <w:rPr>
                <w:b/>
                <w:sz w:val="28"/>
                <w:szCs w:val="28"/>
              </w:rPr>
            </w:pPr>
            <w:r>
              <w:rPr>
                <w:b/>
                <w:sz w:val="28"/>
                <w:szCs w:val="28"/>
              </w:rPr>
              <w:t>Details</w:t>
            </w:r>
          </w:p>
        </w:tc>
      </w:tr>
      <w:tr w:rsidR="000262D4" w:rsidRPr="008C5788" w14:paraId="75E12F40" w14:textId="77777777" w:rsidTr="008A4541">
        <w:tc>
          <w:tcPr>
            <w:tcW w:w="1067" w:type="dxa"/>
            <w:shd w:val="clear" w:color="auto" w:fill="D2C7DF"/>
          </w:tcPr>
          <w:p w14:paraId="6FDACE47" w14:textId="1EDB8C35" w:rsidR="000262D4" w:rsidRPr="008C5788" w:rsidRDefault="00065122" w:rsidP="008A4541">
            <w:pPr>
              <w:rPr>
                <w:rFonts w:cstheme="minorHAnsi"/>
                <w:b/>
              </w:rPr>
            </w:pPr>
            <w:r>
              <w:rPr>
                <w:rFonts w:cstheme="minorHAnsi"/>
                <w:b/>
              </w:rPr>
              <w:t>10</w:t>
            </w:r>
            <w:r w:rsidR="000262D4" w:rsidRPr="008C5788">
              <w:rPr>
                <w:rFonts w:cstheme="minorHAnsi"/>
                <w:b/>
              </w:rPr>
              <w:t>0 Min.</w:t>
            </w:r>
          </w:p>
        </w:tc>
        <w:tc>
          <w:tcPr>
            <w:tcW w:w="8000" w:type="dxa"/>
            <w:shd w:val="clear" w:color="auto" w:fill="D2C7DF"/>
          </w:tcPr>
          <w:p w14:paraId="38287400" w14:textId="7C0111E1" w:rsidR="000262D4" w:rsidRPr="00065122" w:rsidRDefault="00833250" w:rsidP="008A4541">
            <w:pPr>
              <w:rPr>
                <w:rFonts w:cstheme="minorHAnsi"/>
                <w:b/>
                <w:sz w:val="24"/>
                <w:szCs w:val="24"/>
              </w:rPr>
            </w:pPr>
            <w:r w:rsidRPr="00065122">
              <w:rPr>
                <w:rFonts w:cstheme="minorHAnsi"/>
                <w:b/>
                <w:sz w:val="24"/>
                <w:szCs w:val="24"/>
              </w:rPr>
              <w:t>Einführung und Grundlagen</w:t>
            </w:r>
            <w:r w:rsidR="000262D4" w:rsidRPr="00065122">
              <w:rPr>
                <w:rFonts w:cstheme="minorHAnsi"/>
                <w:b/>
                <w:sz w:val="24"/>
                <w:szCs w:val="24"/>
              </w:rPr>
              <w:t>: Was ist Metakognition?</w:t>
            </w:r>
          </w:p>
        </w:tc>
        <w:tc>
          <w:tcPr>
            <w:tcW w:w="3896" w:type="dxa"/>
            <w:shd w:val="clear" w:color="auto" w:fill="D2C7DF"/>
          </w:tcPr>
          <w:p w14:paraId="02F707BC" w14:textId="77777777" w:rsidR="000262D4" w:rsidRPr="008C5788" w:rsidRDefault="000262D4" w:rsidP="008A4541">
            <w:pPr>
              <w:spacing w:after="240"/>
              <w:rPr>
                <w:rFonts w:cstheme="minorHAnsi"/>
                <w:b/>
              </w:rPr>
            </w:pPr>
          </w:p>
        </w:tc>
        <w:tc>
          <w:tcPr>
            <w:tcW w:w="1314" w:type="dxa"/>
            <w:shd w:val="clear" w:color="auto" w:fill="D2C7DF"/>
          </w:tcPr>
          <w:p w14:paraId="59F061B4" w14:textId="77777777" w:rsidR="000262D4" w:rsidRPr="008C5788" w:rsidRDefault="000262D4" w:rsidP="008A4541">
            <w:pPr>
              <w:spacing w:after="240"/>
              <w:jc w:val="both"/>
              <w:rPr>
                <w:rFonts w:cstheme="minorHAnsi"/>
                <w:b/>
              </w:rPr>
            </w:pPr>
          </w:p>
        </w:tc>
      </w:tr>
      <w:tr w:rsidR="00D416FE" w:rsidRPr="008C5788" w14:paraId="513EC3B0" w14:textId="77777777" w:rsidTr="008A4541">
        <w:tc>
          <w:tcPr>
            <w:tcW w:w="1067" w:type="dxa"/>
            <w:shd w:val="clear" w:color="auto" w:fill="auto"/>
          </w:tcPr>
          <w:p w14:paraId="730FFF1D" w14:textId="441D09AE" w:rsidR="00D416FE" w:rsidRDefault="00D416FE" w:rsidP="00D416FE">
            <w:pPr>
              <w:rPr>
                <w:rFonts w:cstheme="minorHAnsi"/>
              </w:rPr>
            </w:pPr>
            <w:r>
              <w:rPr>
                <w:rFonts w:cstheme="minorHAnsi"/>
              </w:rPr>
              <w:t>(+ 30 Min.)</w:t>
            </w:r>
          </w:p>
        </w:tc>
        <w:tc>
          <w:tcPr>
            <w:tcW w:w="8000" w:type="dxa"/>
            <w:shd w:val="clear" w:color="auto" w:fill="auto"/>
          </w:tcPr>
          <w:p w14:paraId="47BAFFEF" w14:textId="6E6F36B2" w:rsidR="00D416FE" w:rsidRDefault="00D416FE" w:rsidP="00D416FE">
            <w:pPr>
              <w:rPr>
                <w:sz w:val="24"/>
                <w:szCs w:val="24"/>
              </w:rPr>
            </w:pPr>
            <w:r>
              <w:rPr>
                <w:sz w:val="24"/>
                <w:szCs w:val="24"/>
              </w:rPr>
              <w:t>(Falls dieser Block separat angeboten wird und die TN sich nicht kennen: Aktivität zum Kennenlernen, s. detaillierte Beschreibung in Planungsvorschlag für Modul 1.1)</w:t>
            </w:r>
          </w:p>
        </w:tc>
        <w:tc>
          <w:tcPr>
            <w:tcW w:w="3896" w:type="dxa"/>
            <w:shd w:val="clear" w:color="auto" w:fill="auto"/>
          </w:tcPr>
          <w:p w14:paraId="64FD4508" w14:textId="77777777" w:rsidR="00D416FE" w:rsidRPr="008C5788" w:rsidRDefault="00D416FE" w:rsidP="00D416FE">
            <w:pPr>
              <w:spacing w:after="240"/>
              <w:jc w:val="both"/>
              <w:rPr>
                <w:rFonts w:cstheme="minorHAnsi"/>
              </w:rPr>
            </w:pPr>
            <w:r>
              <w:rPr>
                <w:rFonts w:cstheme="minorHAnsi"/>
              </w:rPr>
              <w:t>(</w:t>
            </w:r>
            <w:proofErr w:type="spellStart"/>
            <w:r w:rsidRPr="008C5788">
              <w:rPr>
                <w:rFonts w:cstheme="minorHAnsi"/>
              </w:rPr>
              <w:t>BaCuLit</w:t>
            </w:r>
            <w:proofErr w:type="spellEnd"/>
            <w:r w:rsidRPr="008C5788">
              <w:rPr>
                <w:rFonts w:cstheme="minorHAnsi"/>
              </w:rPr>
              <w:t xml:space="preserve"> </w:t>
            </w:r>
            <w:r>
              <w:rPr>
                <w:rFonts w:cstheme="minorHAnsi"/>
              </w:rPr>
              <w:t xml:space="preserve">M1_1 </w:t>
            </w:r>
            <w:r w:rsidRPr="008C5788">
              <w:rPr>
                <w:rFonts w:cstheme="minorHAnsi"/>
              </w:rPr>
              <w:t>PPT</w:t>
            </w:r>
            <w:r>
              <w:rPr>
                <w:rFonts w:cstheme="minorHAnsi"/>
              </w:rPr>
              <w:t>1)</w:t>
            </w:r>
          </w:p>
          <w:p w14:paraId="6BF94C2A" w14:textId="77777777" w:rsidR="00D416FE" w:rsidRDefault="00D416FE" w:rsidP="00D416FE">
            <w:pPr>
              <w:spacing w:after="240"/>
              <w:jc w:val="both"/>
              <w:rPr>
                <w:rFonts w:cstheme="minorHAnsi"/>
              </w:rPr>
            </w:pPr>
          </w:p>
        </w:tc>
        <w:tc>
          <w:tcPr>
            <w:tcW w:w="1314" w:type="dxa"/>
          </w:tcPr>
          <w:p w14:paraId="55EBC704" w14:textId="7D739B9A" w:rsidR="00D416FE" w:rsidRDefault="00D416FE" w:rsidP="00D416FE">
            <w:pPr>
              <w:spacing w:after="240"/>
              <w:jc w:val="both"/>
              <w:rPr>
                <w:rFonts w:cstheme="minorHAnsi"/>
              </w:rPr>
            </w:pPr>
            <w:r>
              <w:rPr>
                <w:rFonts w:cstheme="minorHAnsi"/>
              </w:rPr>
              <w:t>(Folie 2)</w:t>
            </w:r>
          </w:p>
        </w:tc>
      </w:tr>
      <w:tr w:rsidR="00D416FE" w:rsidRPr="008C5788" w14:paraId="63766199" w14:textId="77777777" w:rsidTr="008A4541">
        <w:tc>
          <w:tcPr>
            <w:tcW w:w="1067" w:type="dxa"/>
            <w:shd w:val="clear" w:color="auto" w:fill="auto"/>
          </w:tcPr>
          <w:p w14:paraId="5ADE9A91" w14:textId="2D4A5051" w:rsidR="00D416FE" w:rsidRDefault="00D416FE" w:rsidP="00D416FE">
            <w:pPr>
              <w:rPr>
                <w:rFonts w:cstheme="minorHAnsi"/>
              </w:rPr>
            </w:pPr>
            <w:r>
              <w:rPr>
                <w:rFonts w:cstheme="minorHAnsi"/>
              </w:rPr>
              <w:lastRenderedPageBreak/>
              <w:t>10 Min.</w:t>
            </w:r>
          </w:p>
        </w:tc>
        <w:tc>
          <w:tcPr>
            <w:tcW w:w="8000" w:type="dxa"/>
            <w:shd w:val="clear" w:color="auto" w:fill="auto"/>
          </w:tcPr>
          <w:p w14:paraId="28DC914E" w14:textId="4D393280" w:rsidR="00D416FE" w:rsidRPr="00D416FE" w:rsidRDefault="00D416FE" w:rsidP="00D416FE">
            <w:pPr>
              <w:rPr>
                <w:sz w:val="24"/>
                <w:szCs w:val="24"/>
              </w:rPr>
            </w:pPr>
            <w:r>
              <w:rPr>
                <w:b/>
                <w:bCs/>
                <w:sz w:val="24"/>
                <w:szCs w:val="24"/>
              </w:rPr>
              <w:t xml:space="preserve">Trainer-Input: </w:t>
            </w:r>
            <w:r>
              <w:rPr>
                <w:sz w:val="24"/>
                <w:szCs w:val="24"/>
              </w:rPr>
              <w:t xml:space="preserve">Begrüßung und </w:t>
            </w:r>
            <w:r w:rsidRPr="00CA465D">
              <w:rPr>
                <w:sz w:val="24"/>
                <w:szCs w:val="24"/>
              </w:rPr>
              <w:t>Einführung Metakognition</w:t>
            </w:r>
            <w:r>
              <w:rPr>
                <w:sz w:val="24"/>
                <w:szCs w:val="24"/>
              </w:rPr>
              <w:t xml:space="preserve"> / Aufgabenstellung für Einzel- und Partnerarbeit</w:t>
            </w:r>
          </w:p>
        </w:tc>
        <w:tc>
          <w:tcPr>
            <w:tcW w:w="3896" w:type="dxa"/>
            <w:shd w:val="clear" w:color="auto" w:fill="auto"/>
          </w:tcPr>
          <w:p w14:paraId="32612EC5" w14:textId="7802202E" w:rsidR="00D416FE" w:rsidRPr="008C5788" w:rsidRDefault="00D416FE" w:rsidP="00D416FE">
            <w:pPr>
              <w:spacing w:after="240"/>
              <w:jc w:val="both"/>
              <w:rPr>
                <w:rFonts w:cstheme="minorHAnsi"/>
              </w:rPr>
            </w:pPr>
            <w:proofErr w:type="spellStart"/>
            <w:r w:rsidRPr="008C5788">
              <w:rPr>
                <w:rFonts w:cstheme="minorHAnsi"/>
              </w:rPr>
              <w:t>BaCuLit</w:t>
            </w:r>
            <w:proofErr w:type="spellEnd"/>
            <w:r w:rsidRPr="008C5788">
              <w:rPr>
                <w:rFonts w:cstheme="minorHAnsi"/>
              </w:rPr>
              <w:t xml:space="preserve"> </w:t>
            </w:r>
            <w:r>
              <w:rPr>
                <w:rFonts w:cstheme="minorHAnsi"/>
              </w:rPr>
              <w:t xml:space="preserve">M2_1 </w:t>
            </w:r>
            <w:r w:rsidRPr="008C5788">
              <w:rPr>
                <w:rFonts w:cstheme="minorHAnsi"/>
              </w:rPr>
              <w:t>PPT</w:t>
            </w:r>
            <w:r>
              <w:rPr>
                <w:rFonts w:cstheme="minorHAnsi"/>
              </w:rPr>
              <w:t>1</w:t>
            </w:r>
          </w:p>
        </w:tc>
        <w:tc>
          <w:tcPr>
            <w:tcW w:w="1314" w:type="dxa"/>
          </w:tcPr>
          <w:p w14:paraId="554C1960" w14:textId="31FD528F" w:rsidR="00D416FE" w:rsidRDefault="00CE7EF2" w:rsidP="00D416FE">
            <w:pPr>
              <w:spacing w:after="240"/>
              <w:jc w:val="both"/>
              <w:rPr>
                <w:rFonts w:cstheme="minorHAnsi"/>
              </w:rPr>
            </w:pPr>
            <w:r>
              <w:rPr>
                <w:rFonts w:cstheme="minorHAnsi"/>
              </w:rPr>
              <w:t>Folie 3-</w:t>
            </w:r>
            <w:r w:rsidR="005B0694">
              <w:rPr>
                <w:rFonts w:cstheme="minorHAnsi"/>
              </w:rPr>
              <w:t>10</w:t>
            </w:r>
          </w:p>
        </w:tc>
      </w:tr>
      <w:tr w:rsidR="00D416FE" w:rsidRPr="008C5788" w14:paraId="3C8B37D2" w14:textId="77777777" w:rsidTr="008A4541">
        <w:tc>
          <w:tcPr>
            <w:tcW w:w="1067" w:type="dxa"/>
            <w:shd w:val="clear" w:color="auto" w:fill="auto"/>
          </w:tcPr>
          <w:p w14:paraId="4F8B0FBC" w14:textId="77777777" w:rsidR="00D416FE" w:rsidRPr="008C5788" w:rsidRDefault="00D416FE" w:rsidP="00D416FE">
            <w:pPr>
              <w:rPr>
                <w:rFonts w:cstheme="minorHAnsi"/>
              </w:rPr>
            </w:pPr>
            <w:r>
              <w:rPr>
                <w:rFonts w:cstheme="minorHAnsi"/>
              </w:rPr>
              <w:t>20 Min.</w:t>
            </w:r>
          </w:p>
        </w:tc>
        <w:tc>
          <w:tcPr>
            <w:tcW w:w="8000" w:type="dxa"/>
            <w:shd w:val="clear" w:color="auto" w:fill="auto"/>
          </w:tcPr>
          <w:p w14:paraId="24E78161" w14:textId="7049316C" w:rsidR="00D416FE" w:rsidRPr="00CE7EF2" w:rsidRDefault="00D416FE" w:rsidP="00D416FE">
            <w:pPr>
              <w:rPr>
                <w:sz w:val="24"/>
                <w:szCs w:val="24"/>
              </w:rPr>
            </w:pPr>
            <w:r>
              <w:rPr>
                <w:sz w:val="24"/>
                <w:szCs w:val="24"/>
              </w:rPr>
              <w:t xml:space="preserve"> </w:t>
            </w:r>
            <w:r w:rsidRPr="00CE7EF2">
              <w:rPr>
                <w:b/>
                <w:bCs/>
                <w:sz w:val="24"/>
                <w:szCs w:val="24"/>
              </w:rPr>
              <w:t>Einzelarbeit</w:t>
            </w:r>
            <w:r w:rsidR="00CE7EF2">
              <w:rPr>
                <w:b/>
                <w:bCs/>
                <w:sz w:val="24"/>
                <w:szCs w:val="24"/>
              </w:rPr>
              <w:t xml:space="preserve"> </w:t>
            </w:r>
            <w:r w:rsidR="00CE7EF2">
              <w:rPr>
                <w:sz w:val="24"/>
                <w:szCs w:val="24"/>
              </w:rPr>
              <w:t>(Stillarbeit)</w:t>
            </w:r>
          </w:p>
          <w:p w14:paraId="26600054" w14:textId="2F7CB536" w:rsidR="00D416FE" w:rsidRPr="00CE7EF2" w:rsidRDefault="00D416FE" w:rsidP="00CE7EF2">
            <w:pPr>
              <w:rPr>
                <w:rFonts w:cstheme="minorHAnsi"/>
                <w:b/>
              </w:rPr>
            </w:pPr>
          </w:p>
        </w:tc>
        <w:tc>
          <w:tcPr>
            <w:tcW w:w="3896" w:type="dxa"/>
            <w:shd w:val="clear" w:color="auto" w:fill="auto"/>
          </w:tcPr>
          <w:p w14:paraId="3A07D3DD" w14:textId="59A38F27" w:rsidR="00D416FE" w:rsidRPr="008C5788" w:rsidRDefault="00D416FE" w:rsidP="00D416FE">
            <w:pPr>
              <w:spacing w:after="240"/>
              <w:rPr>
                <w:rFonts w:cstheme="minorHAnsi"/>
              </w:rPr>
            </w:pPr>
            <w:proofErr w:type="spellStart"/>
            <w:r w:rsidRPr="00665746">
              <w:rPr>
                <w:rFonts w:cstheme="minorHAnsi"/>
              </w:rPr>
              <w:t>BaCuLit</w:t>
            </w:r>
            <w:proofErr w:type="spellEnd"/>
            <w:r w:rsidRPr="00665746">
              <w:rPr>
                <w:rFonts w:cstheme="minorHAnsi"/>
              </w:rPr>
              <w:t xml:space="preserve"> M</w:t>
            </w:r>
            <w:r w:rsidR="00CE7EF2">
              <w:rPr>
                <w:rFonts w:cstheme="minorHAnsi"/>
              </w:rPr>
              <w:t>2</w:t>
            </w:r>
            <w:r w:rsidRPr="00665746">
              <w:rPr>
                <w:rFonts w:cstheme="minorHAnsi"/>
              </w:rPr>
              <w:t>_</w:t>
            </w:r>
            <w:r w:rsidR="00CE7EF2">
              <w:rPr>
                <w:rFonts w:cstheme="minorHAnsi"/>
              </w:rPr>
              <w:t xml:space="preserve">1 </w:t>
            </w:r>
            <w:r w:rsidRPr="00665746">
              <w:rPr>
                <w:rFonts w:cstheme="minorHAnsi"/>
              </w:rPr>
              <w:t>AB 1</w:t>
            </w:r>
            <w:r>
              <w:rPr>
                <w:rFonts w:cstheme="minorHAnsi"/>
              </w:rPr>
              <w:t xml:space="preserve"> </w:t>
            </w:r>
            <w:r w:rsidRPr="00665746">
              <w:rPr>
                <w:rFonts w:cstheme="minorHAnsi"/>
              </w:rPr>
              <w:t>(</w:t>
            </w:r>
            <w:r>
              <w:rPr>
                <w:rFonts w:cstheme="minorHAnsi"/>
              </w:rPr>
              <w:t>Einführungsaufgabe mit zwei Lautdenk-Protokollen von Lernen</w:t>
            </w:r>
            <w:r w:rsidR="00CE7EF2">
              <w:rPr>
                <w:rFonts w:cstheme="minorHAnsi"/>
              </w:rPr>
              <w:t>den</w:t>
            </w:r>
            <w:r w:rsidRPr="00665746">
              <w:rPr>
                <w:rFonts w:cstheme="minorHAnsi"/>
              </w:rPr>
              <w:t>)</w:t>
            </w:r>
          </w:p>
        </w:tc>
        <w:tc>
          <w:tcPr>
            <w:tcW w:w="1314" w:type="dxa"/>
          </w:tcPr>
          <w:p w14:paraId="0EF3DDA8" w14:textId="77777777" w:rsidR="00D416FE" w:rsidRPr="008C5788" w:rsidRDefault="00D416FE" w:rsidP="00CE7EF2">
            <w:pPr>
              <w:spacing w:after="240"/>
              <w:jc w:val="both"/>
              <w:rPr>
                <w:rFonts w:cstheme="minorHAnsi"/>
              </w:rPr>
            </w:pPr>
          </w:p>
        </w:tc>
      </w:tr>
      <w:tr w:rsidR="00D416FE" w:rsidRPr="008C5788" w14:paraId="7EE93A22" w14:textId="77777777" w:rsidTr="008A4541">
        <w:tc>
          <w:tcPr>
            <w:tcW w:w="1067" w:type="dxa"/>
            <w:shd w:val="clear" w:color="auto" w:fill="auto"/>
          </w:tcPr>
          <w:p w14:paraId="43E93932" w14:textId="77777777" w:rsidR="00D416FE" w:rsidRDefault="00D416FE" w:rsidP="00D416FE">
            <w:pPr>
              <w:rPr>
                <w:rFonts w:cstheme="minorHAnsi"/>
              </w:rPr>
            </w:pPr>
            <w:r>
              <w:rPr>
                <w:rFonts w:cstheme="minorHAnsi"/>
              </w:rPr>
              <w:t xml:space="preserve">20 Min. </w:t>
            </w:r>
          </w:p>
        </w:tc>
        <w:tc>
          <w:tcPr>
            <w:tcW w:w="8000" w:type="dxa"/>
            <w:shd w:val="clear" w:color="auto" w:fill="auto"/>
          </w:tcPr>
          <w:p w14:paraId="65441F0F" w14:textId="700C7398" w:rsidR="00D416FE" w:rsidRPr="00CE7EF2" w:rsidRDefault="00D416FE" w:rsidP="00D416FE">
            <w:pPr>
              <w:rPr>
                <w:b/>
                <w:bCs/>
                <w:sz w:val="24"/>
                <w:szCs w:val="24"/>
              </w:rPr>
            </w:pPr>
            <w:r>
              <w:rPr>
                <w:sz w:val="24"/>
                <w:szCs w:val="24"/>
              </w:rPr>
              <w:t xml:space="preserve"> </w:t>
            </w:r>
            <w:r w:rsidRPr="00CE7EF2">
              <w:rPr>
                <w:b/>
                <w:bCs/>
                <w:sz w:val="24"/>
                <w:szCs w:val="24"/>
              </w:rPr>
              <w:t>Partnerarbeit</w:t>
            </w:r>
          </w:p>
          <w:p w14:paraId="24291EF2" w14:textId="77777777" w:rsidR="00D416FE" w:rsidRPr="00CE7EF2" w:rsidRDefault="00D416FE" w:rsidP="00CE7EF2">
            <w:pPr>
              <w:rPr>
                <w:sz w:val="24"/>
                <w:szCs w:val="24"/>
              </w:rPr>
            </w:pPr>
          </w:p>
        </w:tc>
        <w:tc>
          <w:tcPr>
            <w:tcW w:w="3896" w:type="dxa"/>
            <w:shd w:val="clear" w:color="auto" w:fill="auto"/>
          </w:tcPr>
          <w:p w14:paraId="5894F37E" w14:textId="4B9DCC28" w:rsidR="00D416FE" w:rsidRPr="008C5788" w:rsidRDefault="00CE7EF2" w:rsidP="00D416FE">
            <w:pPr>
              <w:spacing w:after="240"/>
              <w:jc w:val="both"/>
              <w:rPr>
                <w:rFonts w:cstheme="minorHAnsi"/>
              </w:rPr>
            </w:pPr>
            <w:proofErr w:type="spellStart"/>
            <w:r w:rsidRPr="00665746">
              <w:rPr>
                <w:rFonts w:cstheme="minorHAnsi"/>
              </w:rPr>
              <w:t>BaCuLit</w:t>
            </w:r>
            <w:proofErr w:type="spellEnd"/>
            <w:r w:rsidRPr="00665746">
              <w:rPr>
                <w:rFonts w:cstheme="minorHAnsi"/>
              </w:rPr>
              <w:t xml:space="preserve"> M</w:t>
            </w:r>
            <w:r>
              <w:rPr>
                <w:rFonts w:cstheme="minorHAnsi"/>
              </w:rPr>
              <w:t>2</w:t>
            </w:r>
            <w:r w:rsidRPr="00665746">
              <w:rPr>
                <w:rFonts w:cstheme="minorHAnsi"/>
              </w:rPr>
              <w:t>_</w:t>
            </w:r>
            <w:r>
              <w:rPr>
                <w:rFonts w:cstheme="minorHAnsi"/>
              </w:rPr>
              <w:t xml:space="preserve">1 </w:t>
            </w:r>
            <w:r w:rsidRPr="00665746">
              <w:rPr>
                <w:rFonts w:cstheme="minorHAnsi"/>
              </w:rPr>
              <w:t>AB 1</w:t>
            </w:r>
            <w:r>
              <w:rPr>
                <w:rFonts w:cstheme="minorHAnsi"/>
              </w:rPr>
              <w:t xml:space="preserve"> </w:t>
            </w:r>
            <w:r w:rsidRPr="00665746">
              <w:rPr>
                <w:rFonts w:cstheme="minorHAnsi"/>
              </w:rPr>
              <w:t>(</w:t>
            </w:r>
            <w:r>
              <w:rPr>
                <w:rFonts w:cstheme="minorHAnsi"/>
              </w:rPr>
              <w:t>Einführungsaufgabe mit zwei Lautdenk-Protokollen von Lernenden</w:t>
            </w:r>
            <w:r w:rsidRPr="00665746">
              <w:rPr>
                <w:rFonts w:cstheme="minorHAnsi"/>
              </w:rPr>
              <w:t>)</w:t>
            </w:r>
          </w:p>
        </w:tc>
        <w:tc>
          <w:tcPr>
            <w:tcW w:w="1314" w:type="dxa"/>
          </w:tcPr>
          <w:p w14:paraId="654E10D9" w14:textId="42F9E044" w:rsidR="00D416FE" w:rsidRDefault="00D416FE" w:rsidP="00D416FE">
            <w:pPr>
              <w:spacing w:after="240"/>
              <w:jc w:val="both"/>
              <w:rPr>
                <w:rFonts w:cstheme="minorHAnsi"/>
              </w:rPr>
            </w:pPr>
          </w:p>
        </w:tc>
      </w:tr>
      <w:tr w:rsidR="00D416FE" w:rsidRPr="008C5788" w14:paraId="2D831B8C" w14:textId="77777777" w:rsidTr="008A4541">
        <w:tc>
          <w:tcPr>
            <w:tcW w:w="1067" w:type="dxa"/>
            <w:shd w:val="clear" w:color="auto" w:fill="auto"/>
          </w:tcPr>
          <w:p w14:paraId="54681A5E" w14:textId="77777777" w:rsidR="00D416FE" w:rsidRDefault="00D416FE" w:rsidP="00D416FE">
            <w:pPr>
              <w:rPr>
                <w:rFonts w:cstheme="minorHAnsi"/>
              </w:rPr>
            </w:pPr>
            <w:r>
              <w:rPr>
                <w:rFonts w:cstheme="minorHAnsi"/>
              </w:rPr>
              <w:t>20 Min.</w:t>
            </w:r>
          </w:p>
        </w:tc>
        <w:tc>
          <w:tcPr>
            <w:tcW w:w="8000" w:type="dxa"/>
            <w:shd w:val="clear" w:color="auto" w:fill="auto"/>
          </w:tcPr>
          <w:p w14:paraId="38C87745" w14:textId="09E89EB5" w:rsidR="00D416FE" w:rsidRPr="00CE7EF2" w:rsidRDefault="00D416FE" w:rsidP="00D416FE">
            <w:pPr>
              <w:rPr>
                <w:b/>
                <w:bCs/>
                <w:sz w:val="24"/>
                <w:szCs w:val="24"/>
              </w:rPr>
            </w:pPr>
            <w:r w:rsidRPr="00CE7EF2">
              <w:rPr>
                <w:b/>
                <w:bCs/>
                <w:sz w:val="24"/>
                <w:szCs w:val="24"/>
              </w:rPr>
              <w:t>Plenum / Gesamtgruppe</w:t>
            </w:r>
          </w:p>
          <w:p w14:paraId="7D9453DA" w14:textId="77777777" w:rsidR="00D416FE" w:rsidRDefault="00D416FE" w:rsidP="00D416FE">
            <w:pPr>
              <w:pStyle w:val="Listenabsatz"/>
              <w:numPr>
                <w:ilvl w:val="0"/>
                <w:numId w:val="5"/>
              </w:numPr>
              <w:spacing w:after="0" w:line="240" w:lineRule="auto"/>
              <w:rPr>
                <w:sz w:val="24"/>
                <w:szCs w:val="24"/>
              </w:rPr>
            </w:pPr>
            <w:r>
              <w:rPr>
                <w:sz w:val="24"/>
                <w:szCs w:val="24"/>
              </w:rPr>
              <w:t>Die Gruppen stellen ihre Ergebnisse vor, vergleichen und diskutieren.</w:t>
            </w:r>
          </w:p>
          <w:p w14:paraId="3E61BE78" w14:textId="77777777" w:rsidR="00D416FE" w:rsidRPr="001F3C30" w:rsidRDefault="00D416FE" w:rsidP="00D416FE">
            <w:pPr>
              <w:pStyle w:val="Listenabsatz"/>
              <w:numPr>
                <w:ilvl w:val="0"/>
                <w:numId w:val="5"/>
              </w:numPr>
              <w:spacing w:after="0" w:line="240" w:lineRule="auto"/>
              <w:rPr>
                <w:sz w:val="24"/>
                <w:szCs w:val="24"/>
              </w:rPr>
            </w:pPr>
            <w:r>
              <w:rPr>
                <w:sz w:val="24"/>
                <w:szCs w:val="24"/>
              </w:rPr>
              <w:t xml:space="preserve">Dozent / Dozentin kann Stichworte notieren. </w:t>
            </w:r>
          </w:p>
        </w:tc>
        <w:tc>
          <w:tcPr>
            <w:tcW w:w="3896" w:type="dxa"/>
            <w:shd w:val="clear" w:color="auto" w:fill="auto"/>
          </w:tcPr>
          <w:p w14:paraId="46D4C734" w14:textId="77777777" w:rsidR="00D416FE" w:rsidRPr="00665746" w:rsidRDefault="00D416FE" w:rsidP="00D416FE">
            <w:pPr>
              <w:spacing w:after="240"/>
              <w:jc w:val="both"/>
              <w:rPr>
                <w:rFonts w:cstheme="minorHAnsi"/>
              </w:rPr>
            </w:pPr>
            <w:r>
              <w:rPr>
                <w:rFonts w:cstheme="minorHAnsi"/>
              </w:rPr>
              <w:t>Ggf. Tafel oder Flipchart und Stifte</w:t>
            </w:r>
          </w:p>
        </w:tc>
        <w:tc>
          <w:tcPr>
            <w:tcW w:w="1314" w:type="dxa"/>
          </w:tcPr>
          <w:p w14:paraId="6BEAE5E9" w14:textId="77777777" w:rsidR="00D416FE" w:rsidRDefault="00D416FE" w:rsidP="00D416FE">
            <w:pPr>
              <w:spacing w:after="240"/>
              <w:jc w:val="both"/>
              <w:rPr>
                <w:rFonts w:cstheme="minorHAnsi"/>
              </w:rPr>
            </w:pPr>
          </w:p>
        </w:tc>
      </w:tr>
      <w:tr w:rsidR="00D416FE" w:rsidRPr="008C5788" w14:paraId="4692D273" w14:textId="77777777" w:rsidTr="008A4541">
        <w:tc>
          <w:tcPr>
            <w:tcW w:w="1067" w:type="dxa"/>
          </w:tcPr>
          <w:p w14:paraId="19C4A619" w14:textId="357F4946" w:rsidR="00D416FE" w:rsidRPr="008C5788" w:rsidRDefault="00065122" w:rsidP="00D416FE">
            <w:pPr>
              <w:rPr>
                <w:rFonts w:cstheme="minorHAnsi"/>
              </w:rPr>
            </w:pPr>
            <w:r>
              <w:rPr>
                <w:rFonts w:cstheme="minorHAnsi"/>
              </w:rPr>
              <w:t>3</w:t>
            </w:r>
            <w:r w:rsidR="00D416FE" w:rsidRPr="008C5788">
              <w:rPr>
                <w:rFonts w:cstheme="minorHAnsi"/>
              </w:rPr>
              <w:t>0 Min.</w:t>
            </w:r>
          </w:p>
        </w:tc>
        <w:tc>
          <w:tcPr>
            <w:tcW w:w="8000" w:type="dxa"/>
          </w:tcPr>
          <w:p w14:paraId="2824D790" w14:textId="61759656" w:rsidR="00D416FE" w:rsidRPr="00CA465D" w:rsidRDefault="00D416FE" w:rsidP="00D416FE">
            <w:pPr>
              <w:spacing w:after="240"/>
              <w:rPr>
                <w:b/>
                <w:sz w:val="24"/>
                <w:szCs w:val="24"/>
              </w:rPr>
            </w:pPr>
            <w:r w:rsidRPr="00CA465D">
              <w:rPr>
                <w:b/>
                <w:sz w:val="24"/>
                <w:szCs w:val="24"/>
              </w:rPr>
              <w:t>Trainer-Input zu Metakognition</w:t>
            </w:r>
            <w:r>
              <w:rPr>
                <w:b/>
                <w:sz w:val="24"/>
                <w:szCs w:val="24"/>
              </w:rPr>
              <w:t>: Metakognition</w:t>
            </w:r>
            <w:r w:rsidR="00CD70FC">
              <w:rPr>
                <w:b/>
                <w:sz w:val="24"/>
                <w:szCs w:val="24"/>
              </w:rPr>
              <w:t xml:space="preserve"> und „Neue Didaktik“</w:t>
            </w:r>
          </w:p>
          <w:p w14:paraId="286E77EB" w14:textId="77777777" w:rsidR="00D416FE" w:rsidRDefault="00D416FE" w:rsidP="00D416FE">
            <w:pPr>
              <w:spacing w:after="240"/>
              <w:rPr>
                <w:sz w:val="24"/>
                <w:szCs w:val="24"/>
              </w:rPr>
            </w:pPr>
            <w:r w:rsidRPr="00CA465D">
              <w:rPr>
                <w:sz w:val="24"/>
                <w:szCs w:val="24"/>
              </w:rPr>
              <w:t>W</w:t>
            </w:r>
            <w:r>
              <w:rPr>
                <w:sz w:val="24"/>
                <w:szCs w:val="24"/>
              </w:rPr>
              <w:t xml:space="preserve">issenschaftliche Fundierung </w:t>
            </w:r>
          </w:p>
          <w:p w14:paraId="30FB4C96" w14:textId="77777777" w:rsidR="00D416FE" w:rsidRPr="00CA465D" w:rsidRDefault="00D416FE" w:rsidP="00D416FE">
            <w:pPr>
              <w:spacing w:after="240"/>
              <w:rPr>
                <w:sz w:val="24"/>
                <w:szCs w:val="24"/>
              </w:rPr>
            </w:pPr>
            <w:r w:rsidRPr="00CA465D">
              <w:rPr>
                <w:sz w:val="24"/>
                <w:szCs w:val="24"/>
              </w:rPr>
              <w:t>Unterschied</w:t>
            </w:r>
            <w:r>
              <w:rPr>
                <w:sz w:val="24"/>
                <w:szCs w:val="24"/>
              </w:rPr>
              <w:t>e</w:t>
            </w:r>
            <w:r w:rsidRPr="00CA465D">
              <w:rPr>
                <w:sz w:val="24"/>
                <w:szCs w:val="24"/>
              </w:rPr>
              <w:t> zwischen Kognition und Metakognition  </w:t>
            </w:r>
          </w:p>
          <w:p w14:paraId="33B5E4A5" w14:textId="77777777" w:rsidR="00D416FE" w:rsidRDefault="00D416FE" w:rsidP="00D416FE">
            <w:pPr>
              <w:spacing w:after="240"/>
              <w:rPr>
                <w:sz w:val="24"/>
                <w:szCs w:val="24"/>
              </w:rPr>
            </w:pPr>
            <w:r w:rsidRPr="0013598A">
              <w:rPr>
                <w:sz w:val="24"/>
                <w:szCs w:val="24"/>
              </w:rPr>
              <w:t xml:space="preserve">Metakognitive </w:t>
            </w:r>
            <w:r>
              <w:rPr>
                <w:sz w:val="24"/>
                <w:szCs w:val="24"/>
              </w:rPr>
              <w:t>Strategien: Planen – Steuern - Kontrollieren</w:t>
            </w:r>
          </w:p>
          <w:p w14:paraId="641152B9" w14:textId="77777777" w:rsidR="00D416FE" w:rsidRDefault="00D416FE" w:rsidP="00D416FE">
            <w:pPr>
              <w:spacing w:after="240"/>
              <w:rPr>
                <w:bCs/>
                <w:sz w:val="24"/>
                <w:szCs w:val="24"/>
              </w:rPr>
            </w:pPr>
            <w:r>
              <w:rPr>
                <w:bCs/>
                <w:sz w:val="24"/>
                <w:szCs w:val="24"/>
              </w:rPr>
              <w:t>Exekutive und deklarative Aspekte von Metakognition</w:t>
            </w:r>
          </w:p>
          <w:p w14:paraId="079F79AC" w14:textId="77777777" w:rsidR="00D416FE" w:rsidRDefault="00D416FE" w:rsidP="00D416FE">
            <w:pPr>
              <w:spacing w:after="240"/>
              <w:rPr>
                <w:bCs/>
                <w:sz w:val="24"/>
                <w:szCs w:val="24"/>
              </w:rPr>
            </w:pPr>
            <w:r>
              <w:rPr>
                <w:bCs/>
                <w:sz w:val="24"/>
                <w:szCs w:val="24"/>
              </w:rPr>
              <w:t>Lautes Denken und andere metakognitive Techniken</w:t>
            </w:r>
          </w:p>
          <w:p w14:paraId="0C0B75A2" w14:textId="39DF23E9" w:rsidR="00D416FE" w:rsidRPr="008C5788" w:rsidRDefault="00CD70FC" w:rsidP="00D416FE">
            <w:pPr>
              <w:spacing w:after="240"/>
              <w:rPr>
                <w:rFonts w:cstheme="minorHAnsi"/>
                <w:b/>
              </w:rPr>
            </w:pPr>
            <w:r>
              <w:rPr>
                <w:bCs/>
                <w:sz w:val="24"/>
                <w:szCs w:val="24"/>
              </w:rPr>
              <w:t>Zeit für</w:t>
            </w:r>
            <w:r w:rsidR="00D416FE">
              <w:rPr>
                <w:bCs/>
                <w:sz w:val="24"/>
                <w:szCs w:val="24"/>
              </w:rPr>
              <w:t xml:space="preserve"> Fragen</w:t>
            </w:r>
            <w:r>
              <w:rPr>
                <w:bCs/>
                <w:sz w:val="24"/>
                <w:szCs w:val="24"/>
              </w:rPr>
              <w:t xml:space="preserve"> und </w:t>
            </w:r>
            <w:r w:rsidR="00A322E6">
              <w:rPr>
                <w:bCs/>
                <w:sz w:val="24"/>
                <w:szCs w:val="24"/>
              </w:rPr>
              <w:t>Kommentare</w:t>
            </w:r>
          </w:p>
        </w:tc>
        <w:tc>
          <w:tcPr>
            <w:tcW w:w="3896" w:type="dxa"/>
          </w:tcPr>
          <w:p w14:paraId="198A46D3" w14:textId="68CBCD17" w:rsidR="00CE7EF2" w:rsidRDefault="00CE7EF2" w:rsidP="00D416FE">
            <w:pPr>
              <w:spacing w:after="240"/>
              <w:jc w:val="both"/>
              <w:rPr>
                <w:rFonts w:cstheme="minorHAnsi"/>
              </w:rPr>
            </w:pPr>
            <w:proofErr w:type="spellStart"/>
            <w:r w:rsidRPr="008C5788">
              <w:rPr>
                <w:rFonts w:cstheme="minorHAnsi"/>
              </w:rPr>
              <w:t>BaCuLit</w:t>
            </w:r>
            <w:proofErr w:type="spellEnd"/>
            <w:r w:rsidRPr="008C5788">
              <w:rPr>
                <w:rFonts w:cstheme="minorHAnsi"/>
              </w:rPr>
              <w:t xml:space="preserve"> </w:t>
            </w:r>
            <w:r>
              <w:rPr>
                <w:rFonts w:cstheme="minorHAnsi"/>
              </w:rPr>
              <w:t xml:space="preserve">M2_1 </w:t>
            </w:r>
            <w:r w:rsidRPr="008C5788">
              <w:rPr>
                <w:rFonts w:cstheme="minorHAnsi"/>
              </w:rPr>
              <w:t>PPT</w:t>
            </w:r>
            <w:r>
              <w:rPr>
                <w:rFonts w:cstheme="minorHAnsi"/>
              </w:rPr>
              <w:t>1</w:t>
            </w:r>
          </w:p>
          <w:p w14:paraId="059C59E4" w14:textId="77777777" w:rsidR="00CD70FC" w:rsidRDefault="00CD70FC" w:rsidP="00D416FE">
            <w:pPr>
              <w:spacing w:after="240"/>
              <w:jc w:val="both"/>
              <w:rPr>
                <w:b/>
                <w:bCs/>
              </w:rPr>
            </w:pPr>
          </w:p>
          <w:p w14:paraId="3B969A80" w14:textId="77777777" w:rsidR="00CD70FC" w:rsidRDefault="00CD70FC" w:rsidP="00CD70FC">
            <w:pPr>
              <w:jc w:val="both"/>
              <w:rPr>
                <w:b/>
                <w:bCs/>
              </w:rPr>
            </w:pPr>
          </w:p>
          <w:p w14:paraId="14D5392E" w14:textId="77777777" w:rsidR="00CD70FC" w:rsidRDefault="00CD70FC" w:rsidP="00CD70FC">
            <w:pPr>
              <w:jc w:val="both"/>
              <w:rPr>
                <w:b/>
                <w:bCs/>
              </w:rPr>
            </w:pPr>
          </w:p>
          <w:p w14:paraId="268344A6" w14:textId="77777777" w:rsidR="00CD70FC" w:rsidRDefault="00CD70FC" w:rsidP="00CD70FC">
            <w:pPr>
              <w:jc w:val="both"/>
              <w:rPr>
                <w:b/>
                <w:bCs/>
              </w:rPr>
            </w:pPr>
          </w:p>
          <w:p w14:paraId="6E5A9027" w14:textId="77777777" w:rsidR="00CD70FC" w:rsidRDefault="00CD70FC" w:rsidP="00CD70FC">
            <w:pPr>
              <w:jc w:val="both"/>
              <w:rPr>
                <w:b/>
                <w:bCs/>
              </w:rPr>
            </w:pPr>
          </w:p>
          <w:p w14:paraId="2CA86AB2" w14:textId="77777777" w:rsidR="00CD70FC" w:rsidRDefault="00CD70FC" w:rsidP="00CD70FC">
            <w:pPr>
              <w:jc w:val="both"/>
              <w:rPr>
                <w:b/>
                <w:bCs/>
              </w:rPr>
            </w:pPr>
          </w:p>
          <w:p w14:paraId="4DEF274F" w14:textId="77777777" w:rsidR="00CD70FC" w:rsidRDefault="00CD70FC" w:rsidP="00CD70FC">
            <w:pPr>
              <w:jc w:val="both"/>
              <w:rPr>
                <w:b/>
                <w:bCs/>
              </w:rPr>
            </w:pPr>
          </w:p>
          <w:p w14:paraId="77A1A51A" w14:textId="77777777" w:rsidR="00CD70FC" w:rsidRDefault="00CD70FC" w:rsidP="00CD70FC">
            <w:pPr>
              <w:jc w:val="both"/>
              <w:rPr>
                <w:b/>
                <w:bCs/>
              </w:rPr>
            </w:pPr>
          </w:p>
          <w:p w14:paraId="29BF1A4B" w14:textId="0F47D407" w:rsidR="00D416FE" w:rsidRDefault="00D416FE" w:rsidP="00CD70FC">
            <w:pPr>
              <w:jc w:val="both"/>
              <w:rPr>
                <w:b/>
                <w:bCs/>
              </w:rPr>
            </w:pPr>
            <w:r>
              <w:rPr>
                <w:b/>
                <w:bCs/>
              </w:rPr>
              <w:t>Ergänzendes Material für die TN:</w:t>
            </w:r>
          </w:p>
          <w:p w14:paraId="23607874" w14:textId="02C164F2" w:rsidR="00D416FE" w:rsidRPr="006B576C" w:rsidRDefault="00CE7EF2" w:rsidP="00CD70FC">
            <w:pPr>
              <w:jc w:val="both"/>
              <w:rPr>
                <w:rFonts w:cstheme="minorHAnsi"/>
                <w:b/>
                <w:bCs/>
              </w:rPr>
            </w:pPr>
            <w:proofErr w:type="spellStart"/>
            <w:r w:rsidRPr="00665746">
              <w:rPr>
                <w:rFonts w:cstheme="minorHAnsi"/>
              </w:rPr>
              <w:t>BaCuLit</w:t>
            </w:r>
            <w:proofErr w:type="spellEnd"/>
            <w:r w:rsidRPr="00665746">
              <w:rPr>
                <w:rFonts w:cstheme="minorHAnsi"/>
              </w:rPr>
              <w:t xml:space="preserve"> M</w:t>
            </w:r>
            <w:r>
              <w:rPr>
                <w:rFonts w:cstheme="minorHAnsi"/>
              </w:rPr>
              <w:t>2</w:t>
            </w:r>
            <w:r w:rsidRPr="00665746">
              <w:rPr>
                <w:rFonts w:cstheme="minorHAnsi"/>
              </w:rPr>
              <w:t>_</w:t>
            </w:r>
            <w:r>
              <w:rPr>
                <w:rFonts w:cstheme="minorHAnsi"/>
              </w:rPr>
              <w:t xml:space="preserve">1 </w:t>
            </w:r>
            <w:r w:rsidR="00D416FE" w:rsidRPr="00665746">
              <w:rPr>
                <w:rFonts w:cstheme="minorHAnsi"/>
              </w:rPr>
              <w:t>AB</w:t>
            </w:r>
            <w:r w:rsidR="00D416FE">
              <w:rPr>
                <w:rFonts w:cstheme="minorHAnsi"/>
              </w:rPr>
              <w:t xml:space="preserve">2 - </w:t>
            </w:r>
            <w:r>
              <w:rPr>
                <w:rFonts w:cstheme="minorHAnsi"/>
              </w:rPr>
              <w:t>AB</w:t>
            </w:r>
            <w:r w:rsidR="00D416FE">
              <w:rPr>
                <w:rFonts w:cstheme="minorHAnsi"/>
              </w:rPr>
              <w:t>4</w:t>
            </w:r>
          </w:p>
        </w:tc>
        <w:tc>
          <w:tcPr>
            <w:tcW w:w="1314" w:type="dxa"/>
          </w:tcPr>
          <w:p w14:paraId="46F9BF60" w14:textId="7F33D416" w:rsidR="00D416FE" w:rsidRPr="00CD70FC" w:rsidRDefault="00D416FE" w:rsidP="00D416FE">
            <w:pPr>
              <w:spacing w:after="240"/>
              <w:jc w:val="both"/>
            </w:pPr>
            <w:r w:rsidRPr="00CD70FC">
              <w:t xml:space="preserve">Folie </w:t>
            </w:r>
            <w:r w:rsidR="00CD70FC" w:rsidRPr="00CD70FC">
              <w:t>1</w:t>
            </w:r>
            <w:r w:rsidR="005B0694">
              <w:t>1</w:t>
            </w:r>
          </w:p>
          <w:p w14:paraId="762F996B" w14:textId="2C438B7B" w:rsidR="00D416FE" w:rsidRPr="00CD70FC" w:rsidRDefault="00D416FE" w:rsidP="00D416FE">
            <w:pPr>
              <w:spacing w:after="240"/>
              <w:jc w:val="both"/>
            </w:pPr>
            <w:r w:rsidRPr="00CD70FC">
              <w:t>Folie</w:t>
            </w:r>
            <w:r w:rsidR="00CD70FC" w:rsidRPr="00CD70FC">
              <w:t xml:space="preserve"> 1</w:t>
            </w:r>
            <w:r w:rsidR="005B0694">
              <w:t>2</w:t>
            </w:r>
          </w:p>
          <w:p w14:paraId="1B1D8C05" w14:textId="7FE20A4F" w:rsidR="00D416FE" w:rsidRPr="00CD70FC" w:rsidRDefault="00D416FE" w:rsidP="00D416FE">
            <w:pPr>
              <w:spacing w:after="240"/>
              <w:jc w:val="both"/>
            </w:pPr>
            <w:r w:rsidRPr="00CD70FC">
              <w:t>Fol</w:t>
            </w:r>
            <w:r w:rsidR="00CD70FC">
              <w:t>ien</w:t>
            </w:r>
            <w:r w:rsidR="00CD70FC" w:rsidRPr="00CD70FC">
              <w:t xml:space="preserve"> 1</w:t>
            </w:r>
            <w:r w:rsidR="005B0694">
              <w:t>3</w:t>
            </w:r>
            <w:r w:rsidR="00CD70FC" w:rsidRPr="00CD70FC">
              <w:t>-1</w:t>
            </w:r>
            <w:r w:rsidR="005B0694">
              <w:t>4</w:t>
            </w:r>
          </w:p>
          <w:p w14:paraId="57914FE4" w14:textId="2CF51063" w:rsidR="00D416FE" w:rsidRDefault="00D416FE" w:rsidP="00D416FE">
            <w:pPr>
              <w:spacing w:after="240"/>
              <w:jc w:val="both"/>
              <w:rPr>
                <w:sz w:val="24"/>
                <w:szCs w:val="24"/>
              </w:rPr>
            </w:pPr>
            <w:r w:rsidRPr="00CD70FC">
              <w:t>Folie 1</w:t>
            </w:r>
            <w:r w:rsidR="005B0694">
              <w:t>5-16</w:t>
            </w:r>
          </w:p>
          <w:p w14:paraId="7CB2C0E1" w14:textId="006F8D6E" w:rsidR="00D416FE" w:rsidRDefault="00D416FE" w:rsidP="00D416FE">
            <w:pPr>
              <w:spacing w:after="240"/>
              <w:jc w:val="both"/>
            </w:pPr>
            <w:r w:rsidRPr="00F50A7F">
              <w:t>Folien 1</w:t>
            </w:r>
            <w:r w:rsidR="005B0694">
              <w:t>7</w:t>
            </w:r>
            <w:r w:rsidRPr="00F50A7F">
              <w:t>-1</w:t>
            </w:r>
            <w:r w:rsidR="005B0694">
              <w:t>8</w:t>
            </w:r>
          </w:p>
          <w:p w14:paraId="709E7CE2" w14:textId="299B4C40" w:rsidR="00D416FE" w:rsidRDefault="00D416FE" w:rsidP="00D416FE">
            <w:pPr>
              <w:spacing w:after="240"/>
              <w:jc w:val="both"/>
              <w:rPr>
                <w:rFonts w:cstheme="minorHAnsi"/>
              </w:rPr>
            </w:pPr>
            <w:r>
              <w:rPr>
                <w:rFonts w:cstheme="minorHAnsi"/>
              </w:rPr>
              <w:t>Folien 1</w:t>
            </w:r>
            <w:r w:rsidR="005B0694">
              <w:rPr>
                <w:rFonts w:cstheme="minorHAnsi"/>
              </w:rPr>
              <w:t>9</w:t>
            </w:r>
            <w:r>
              <w:rPr>
                <w:rFonts w:cstheme="minorHAnsi"/>
              </w:rPr>
              <w:t>-</w:t>
            </w:r>
            <w:r w:rsidR="005B0694">
              <w:rPr>
                <w:rFonts w:cstheme="minorHAnsi"/>
              </w:rPr>
              <w:t>21</w:t>
            </w:r>
          </w:p>
          <w:p w14:paraId="60C6D2D3" w14:textId="4A6FFAE7" w:rsidR="00D416FE" w:rsidRPr="00F50A7F" w:rsidRDefault="00D416FE" w:rsidP="00D416FE">
            <w:pPr>
              <w:spacing w:after="240"/>
              <w:jc w:val="both"/>
              <w:rPr>
                <w:rFonts w:cstheme="minorHAnsi"/>
              </w:rPr>
            </w:pPr>
            <w:r>
              <w:rPr>
                <w:rFonts w:cstheme="minorHAnsi"/>
              </w:rPr>
              <w:t xml:space="preserve">Folie </w:t>
            </w:r>
            <w:r w:rsidR="005B0694">
              <w:rPr>
                <w:rFonts w:cstheme="minorHAnsi"/>
              </w:rPr>
              <w:t>22</w:t>
            </w:r>
          </w:p>
        </w:tc>
      </w:tr>
      <w:tr w:rsidR="00D416FE" w:rsidRPr="008C5788" w14:paraId="66CB1698" w14:textId="77777777" w:rsidTr="008A4541">
        <w:tc>
          <w:tcPr>
            <w:tcW w:w="1067" w:type="dxa"/>
            <w:shd w:val="clear" w:color="auto" w:fill="1BF0DF"/>
          </w:tcPr>
          <w:p w14:paraId="09A071E7" w14:textId="77777777" w:rsidR="00D416FE" w:rsidRPr="008C5788" w:rsidRDefault="00D416FE" w:rsidP="00D416FE">
            <w:pPr>
              <w:rPr>
                <w:rFonts w:cstheme="minorHAnsi"/>
                <w:lang w:val="en-GB"/>
              </w:rPr>
            </w:pPr>
          </w:p>
        </w:tc>
        <w:tc>
          <w:tcPr>
            <w:tcW w:w="8000" w:type="dxa"/>
            <w:shd w:val="clear" w:color="auto" w:fill="1BF0DF"/>
          </w:tcPr>
          <w:p w14:paraId="6B3E6283" w14:textId="77777777" w:rsidR="00D416FE" w:rsidRPr="00F50A7F" w:rsidRDefault="00D416FE" w:rsidP="00D416FE">
            <w:pPr>
              <w:spacing w:after="240"/>
              <w:rPr>
                <w:rFonts w:cstheme="minorHAnsi"/>
                <w:b/>
                <w:bCs/>
                <w:color w:val="FF0000"/>
              </w:rPr>
            </w:pPr>
            <w:r w:rsidRPr="008C5788">
              <w:rPr>
                <w:rFonts w:cstheme="minorHAnsi"/>
              </w:rPr>
              <w:t>Kleine Pause</w:t>
            </w:r>
            <w:r>
              <w:rPr>
                <w:rFonts w:cstheme="minorHAnsi"/>
              </w:rPr>
              <w:t xml:space="preserve">     </w:t>
            </w:r>
          </w:p>
        </w:tc>
        <w:tc>
          <w:tcPr>
            <w:tcW w:w="3896" w:type="dxa"/>
            <w:shd w:val="clear" w:color="auto" w:fill="1BF0DF"/>
          </w:tcPr>
          <w:p w14:paraId="53563340" w14:textId="77777777" w:rsidR="00D416FE" w:rsidRPr="008C5788" w:rsidRDefault="00D416FE" w:rsidP="00D416FE">
            <w:pPr>
              <w:spacing w:after="240"/>
              <w:rPr>
                <w:rFonts w:cstheme="minorHAnsi"/>
              </w:rPr>
            </w:pPr>
          </w:p>
        </w:tc>
        <w:tc>
          <w:tcPr>
            <w:tcW w:w="1314" w:type="dxa"/>
            <w:shd w:val="clear" w:color="auto" w:fill="1BF0DF"/>
          </w:tcPr>
          <w:p w14:paraId="2CF8FB3D" w14:textId="77777777" w:rsidR="00D416FE" w:rsidRPr="008C5788" w:rsidRDefault="00D416FE" w:rsidP="00D416FE">
            <w:pPr>
              <w:spacing w:after="240"/>
              <w:jc w:val="both"/>
              <w:rPr>
                <w:rFonts w:cstheme="minorHAnsi"/>
              </w:rPr>
            </w:pPr>
          </w:p>
        </w:tc>
      </w:tr>
      <w:tr w:rsidR="00D416FE" w:rsidRPr="008C5788" w14:paraId="431078FB" w14:textId="77777777" w:rsidTr="008A4541">
        <w:tc>
          <w:tcPr>
            <w:tcW w:w="1067" w:type="dxa"/>
            <w:shd w:val="clear" w:color="auto" w:fill="D2C7DF"/>
          </w:tcPr>
          <w:p w14:paraId="182EB158" w14:textId="57B632BE" w:rsidR="00D416FE" w:rsidRPr="00CF2572" w:rsidRDefault="00065122" w:rsidP="00D416FE">
            <w:pPr>
              <w:rPr>
                <w:rFonts w:cstheme="minorHAnsi"/>
                <w:b/>
                <w:sz w:val="24"/>
                <w:szCs w:val="24"/>
              </w:rPr>
            </w:pPr>
            <w:r w:rsidRPr="00CF2572">
              <w:rPr>
                <w:rFonts w:cstheme="minorHAnsi"/>
                <w:b/>
                <w:sz w:val="24"/>
                <w:szCs w:val="24"/>
              </w:rPr>
              <w:lastRenderedPageBreak/>
              <w:t>8</w:t>
            </w:r>
            <w:r w:rsidR="00D416FE" w:rsidRPr="00CF2572">
              <w:rPr>
                <w:rFonts w:cstheme="minorHAnsi"/>
                <w:b/>
                <w:sz w:val="24"/>
                <w:szCs w:val="24"/>
              </w:rPr>
              <w:t>0 Min.</w:t>
            </w:r>
          </w:p>
        </w:tc>
        <w:tc>
          <w:tcPr>
            <w:tcW w:w="8000" w:type="dxa"/>
            <w:shd w:val="clear" w:color="auto" w:fill="D2C7DF"/>
          </w:tcPr>
          <w:p w14:paraId="52563491" w14:textId="77777777" w:rsidR="00D416FE" w:rsidRPr="00CF2572" w:rsidRDefault="00D416FE" w:rsidP="00D416FE">
            <w:pPr>
              <w:rPr>
                <w:rFonts w:cstheme="minorHAnsi"/>
                <w:b/>
                <w:sz w:val="24"/>
                <w:szCs w:val="24"/>
              </w:rPr>
            </w:pPr>
            <w:r w:rsidRPr="00CF2572">
              <w:rPr>
                <w:rFonts w:cstheme="minorHAnsi"/>
                <w:b/>
                <w:sz w:val="24"/>
                <w:szCs w:val="24"/>
              </w:rPr>
              <w:t xml:space="preserve">Metakognition in der Unterrichtspraxis: Wie führe ich meine </w:t>
            </w:r>
            <w:proofErr w:type="spellStart"/>
            <w:r w:rsidRPr="00CF2572">
              <w:rPr>
                <w:rFonts w:cstheme="minorHAnsi"/>
                <w:b/>
                <w:sz w:val="24"/>
                <w:szCs w:val="24"/>
              </w:rPr>
              <w:t>SuS</w:t>
            </w:r>
            <w:proofErr w:type="spellEnd"/>
            <w:r w:rsidRPr="00CF2572">
              <w:rPr>
                <w:rFonts w:cstheme="minorHAnsi"/>
                <w:b/>
                <w:sz w:val="24"/>
                <w:szCs w:val="24"/>
              </w:rPr>
              <w:t xml:space="preserve"> an </w:t>
            </w:r>
            <w:proofErr w:type="gramStart"/>
            <w:r w:rsidRPr="00CF2572">
              <w:rPr>
                <w:rFonts w:cstheme="minorHAnsi"/>
                <w:b/>
                <w:sz w:val="24"/>
                <w:szCs w:val="24"/>
              </w:rPr>
              <w:t>metakognitives  Lernen</w:t>
            </w:r>
            <w:proofErr w:type="gramEnd"/>
            <w:r w:rsidRPr="00CF2572">
              <w:rPr>
                <w:rFonts w:cstheme="minorHAnsi"/>
                <w:b/>
                <w:sz w:val="24"/>
                <w:szCs w:val="24"/>
              </w:rPr>
              <w:t xml:space="preserve"> heran? </w:t>
            </w:r>
          </w:p>
        </w:tc>
        <w:tc>
          <w:tcPr>
            <w:tcW w:w="3896" w:type="dxa"/>
            <w:shd w:val="clear" w:color="auto" w:fill="D2C7DF"/>
          </w:tcPr>
          <w:p w14:paraId="502B6FF9" w14:textId="77777777" w:rsidR="00D416FE" w:rsidRPr="008C5788" w:rsidRDefault="00D416FE" w:rsidP="00D416FE">
            <w:pPr>
              <w:spacing w:after="240"/>
              <w:rPr>
                <w:rFonts w:cstheme="minorHAnsi"/>
                <w:b/>
              </w:rPr>
            </w:pPr>
          </w:p>
        </w:tc>
        <w:tc>
          <w:tcPr>
            <w:tcW w:w="1314" w:type="dxa"/>
            <w:shd w:val="clear" w:color="auto" w:fill="D2C7DF"/>
          </w:tcPr>
          <w:p w14:paraId="2D73805F" w14:textId="77777777" w:rsidR="00D416FE" w:rsidRPr="008C5788" w:rsidRDefault="00D416FE" w:rsidP="00D416FE">
            <w:pPr>
              <w:jc w:val="both"/>
              <w:rPr>
                <w:rFonts w:cstheme="minorHAnsi"/>
                <w:b/>
              </w:rPr>
            </w:pPr>
          </w:p>
        </w:tc>
      </w:tr>
      <w:tr w:rsidR="00D416FE" w:rsidRPr="00DF1A92" w14:paraId="60D77792" w14:textId="77777777" w:rsidTr="008A4541">
        <w:tc>
          <w:tcPr>
            <w:tcW w:w="1067" w:type="dxa"/>
            <w:shd w:val="clear" w:color="auto" w:fill="auto"/>
          </w:tcPr>
          <w:p w14:paraId="69FDFF10" w14:textId="1B67FA30" w:rsidR="00D416FE" w:rsidRPr="008C5788" w:rsidRDefault="00065122" w:rsidP="00D416FE">
            <w:pPr>
              <w:rPr>
                <w:rFonts w:cstheme="minorHAnsi"/>
              </w:rPr>
            </w:pPr>
            <w:r>
              <w:rPr>
                <w:rFonts w:cstheme="minorHAnsi"/>
              </w:rPr>
              <w:t>2</w:t>
            </w:r>
            <w:r w:rsidR="00D416FE" w:rsidRPr="008C5788">
              <w:rPr>
                <w:rFonts w:cstheme="minorHAnsi"/>
              </w:rPr>
              <w:t>0 Min.</w:t>
            </w:r>
          </w:p>
        </w:tc>
        <w:tc>
          <w:tcPr>
            <w:tcW w:w="8000" w:type="dxa"/>
            <w:shd w:val="clear" w:color="auto" w:fill="auto"/>
          </w:tcPr>
          <w:p w14:paraId="502EE666" w14:textId="77777777" w:rsidR="00D416FE" w:rsidRDefault="00D416FE" w:rsidP="00CF2572">
            <w:pPr>
              <w:spacing w:after="120"/>
              <w:rPr>
                <w:b/>
                <w:sz w:val="24"/>
                <w:szCs w:val="24"/>
              </w:rPr>
            </w:pPr>
            <w:r>
              <w:rPr>
                <w:b/>
                <w:sz w:val="24"/>
                <w:szCs w:val="24"/>
              </w:rPr>
              <w:t>Trainer-</w:t>
            </w:r>
            <w:r w:rsidRPr="00766172">
              <w:rPr>
                <w:b/>
                <w:sz w:val="24"/>
                <w:szCs w:val="24"/>
              </w:rPr>
              <w:t xml:space="preserve">Input zur </w:t>
            </w:r>
            <w:r>
              <w:rPr>
                <w:b/>
                <w:sz w:val="24"/>
                <w:szCs w:val="24"/>
              </w:rPr>
              <w:t xml:space="preserve">Umsetzung </w:t>
            </w:r>
            <w:r w:rsidRPr="00766172">
              <w:rPr>
                <w:b/>
                <w:sz w:val="24"/>
                <w:szCs w:val="24"/>
              </w:rPr>
              <w:t>von Metakognition</w:t>
            </w:r>
            <w:r>
              <w:rPr>
                <w:b/>
                <w:sz w:val="24"/>
                <w:szCs w:val="24"/>
              </w:rPr>
              <w:t xml:space="preserve"> im Unterricht</w:t>
            </w:r>
          </w:p>
          <w:p w14:paraId="3249ABE0" w14:textId="77777777" w:rsidR="00D416FE" w:rsidRPr="00DF1A92" w:rsidRDefault="00D416FE" w:rsidP="00CF2572">
            <w:pPr>
              <w:spacing w:after="120"/>
              <w:rPr>
                <w:bCs/>
                <w:color w:val="000000" w:themeColor="text1"/>
                <w:sz w:val="24"/>
                <w:szCs w:val="24"/>
              </w:rPr>
            </w:pPr>
            <w:r>
              <w:rPr>
                <w:bCs/>
                <w:color w:val="000000" w:themeColor="text1"/>
                <w:sz w:val="24"/>
                <w:szCs w:val="24"/>
              </w:rPr>
              <w:t>Die Lernenden in ihrem Verstehensprozess unterstützen – eine Lehrkraft führt den Begriff Metakognition ein</w:t>
            </w:r>
          </w:p>
          <w:p w14:paraId="4F537B87" w14:textId="77777777" w:rsidR="00D416FE" w:rsidRDefault="00D416FE" w:rsidP="00CF2572">
            <w:pPr>
              <w:spacing w:after="120"/>
              <w:rPr>
                <w:sz w:val="24"/>
                <w:szCs w:val="24"/>
              </w:rPr>
            </w:pPr>
            <w:r>
              <w:rPr>
                <w:sz w:val="24"/>
                <w:szCs w:val="24"/>
              </w:rPr>
              <w:t>Vier Prinzipien eines metakognitiven Unterrichts / zentrale Planungselemente</w:t>
            </w:r>
          </w:p>
          <w:p w14:paraId="50B6CB00" w14:textId="77777777" w:rsidR="00D416FE" w:rsidRDefault="00D416FE" w:rsidP="00CF2572">
            <w:pPr>
              <w:spacing w:after="120"/>
              <w:rPr>
                <w:rFonts w:cstheme="minorHAnsi"/>
              </w:rPr>
            </w:pPr>
            <w:r>
              <w:rPr>
                <w:rFonts w:cstheme="minorHAnsi"/>
              </w:rPr>
              <w:t xml:space="preserve">Planungsraster für einen metakognitiven Unterricht </w:t>
            </w:r>
          </w:p>
          <w:p w14:paraId="0F969A7E" w14:textId="77777777" w:rsidR="00D416FE" w:rsidRDefault="00D416FE" w:rsidP="00CF2572">
            <w:pPr>
              <w:spacing w:after="120"/>
              <w:rPr>
                <w:rFonts w:cstheme="minorHAnsi"/>
              </w:rPr>
            </w:pPr>
            <w:r>
              <w:rPr>
                <w:rFonts w:cstheme="minorHAnsi"/>
              </w:rPr>
              <w:t xml:space="preserve">Arbeitsauftrag Analyse einer Unterrichtsstunde </w:t>
            </w:r>
          </w:p>
          <w:p w14:paraId="1FB17EEF" w14:textId="77777777" w:rsidR="00D416FE" w:rsidRDefault="00D416FE" w:rsidP="00CF2572">
            <w:pPr>
              <w:spacing w:after="120"/>
              <w:rPr>
                <w:rFonts w:cstheme="minorHAnsi"/>
              </w:rPr>
            </w:pPr>
            <w:r>
              <w:rPr>
                <w:rFonts w:cstheme="minorHAnsi"/>
              </w:rPr>
              <w:t>Wiederholung / Vertiefung: Frageimpulse für Planen – Steuern – Kontrollieren</w:t>
            </w:r>
          </w:p>
          <w:p w14:paraId="775F6246" w14:textId="77777777" w:rsidR="00D416FE" w:rsidRPr="008C5788" w:rsidRDefault="00D416FE" w:rsidP="00CF2572">
            <w:pPr>
              <w:spacing w:after="120"/>
              <w:rPr>
                <w:rFonts w:cstheme="minorHAnsi"/>
              </w:rPr>
            </w:pPr>
            <w:r>
              <w:rPr>
                <w:rFonts w:cstheme="minorHAnsi"/>
              </w:rPr>
              <w:t>Zeit für Fragen und Kommentare</w:t>
            </w:r>
          </w:p>
        </w:tc>
        <w:tc>
          <w:tcPr>
            <w:tcW w:w="3896" w:type="dxa"/>
            <w:shd w:val="clear" w:color="auto" w:fill="auto"/>
          </w:tcPr>
          <w:p w14:paraId="00EF7DC7" w14:textId="77777777" w:rsidR="00A322E6" w:rsidRDefault="00A322E6" w:rsidP="00A322E6">
            <w:pPr>
              <w:spacing w:after="240"/>
              <w:jc w:val="both"/>
              <w:rPr>
                <w:rFonts w:cstheme="minorHAnsi"/>
              </w:rPr>
            </w:pPr>
          </w:p>
          <w:p w14:paraId="614767BC" w14:textId="1975D8AE" w:rsidR="00A322E6" w:rsidRDefault="00A322E6" w:rsidP="00A322E6">
            <w:pPr>
              <w:spacing w:after="240"/>
              <w:jc w:val="both"/>
              <w:rPr>
                <w:rFonts w:cstheme="minorHAnsi"/>
              </w:rPr>
            </w:pPr>
            <w:proofErr w:type="spellStart"/>
            <w:r w:rsidRPr="008C5788">
              <w:rPr>
                <w:rFonts w:cstheme="minorHAnsi"/>
              </w:rPr>
              <w:t>BaCuLit</w:t>
            </w:r>
            <w:proofErr w:type="spellEnd"/>
            <w:r w:rsidRPr="008C5788">
              <w:rPr>
                <w:rFonts w:cstheme="minorHAnsi"/>
              </w:rPr>
              <w:t xml:space="preserve"> </w:t>
            </w:r>
            <w:r>
              <w:rPr>
                <w:rFonts w:cstheme="minorHAnsi"/>
              </w:rPr>
              <w:t xml:space="preserve">M2_1 </w:t>
            </w:r>
            <w:r w:rsidRPr="008C5788">
              <w:rPr>
                <w:rFonts w:cstheme="minorHAnsi"/>
              </w:rPr>
              <w:t>PPT</w:t>
            </w:r>
            <w:r>
              <w:rPr>
                <w:rFonts w:cstheme="minorHAnsi"/>
              </w:rPr>
              <w:t>2</w:t>
            </w:r>
          </w:p>
          <w:p w14:paraId="5B7722D6" w14:textId="77777777" w:rsidR="00A322E6" w:rsidRDefault="00A322E6" w:rsidP="00D416FE">
            <w:pPr>
              <w:spacing w:after="240"/>
              <w:rPr>
                <w:sz w:val="24"/>
                <w:szCs w:val="24"/>
              </w:rPr>
            </w:pPr>
          </w:p>
          <w:p w14:paraId="472B401D" w14:textId="77777777" w:rsidR="00A322E6" w:rsidRDefault="00A322E6" w:rsidP="00D416FE">
            <w:pPr>
              <w:spacing w:after="240"/>
              <w:rPr>
                <w:sz w:val="24"/>
                <w:szCs w:val="24"/>
              </w:rPr>
            </w:pPr>
          </w:p>
          <w:p w14:paraId="31F8197E" w14:textId="76450AA6" w:rsidR="00D416FE" w:rsidRDefault="00D416FE" w:rsidP="00D416FE">
            <w:pPr>
              <w:spacing w:after="240"/>
              <w:rPr>
                <w:sz w:val="24"/>
                <w:szCs w:val="24"/>
              </w:rPr>
            </w:pPr>
          </w:p>
          <w:p w14:paraId="15F6D7BC" w14:textId="77777777" w:rsidR="00D416FE" w:rsidRPr="008C5788" w:rsidRDefault="00D416FE" w:rsidP="00D416FE">
            <w:pPr>
              <w:spacing w:after="240"/>
              <w:rPr>
                <w:rFonts w:cstheme="minorHAnsi"/>
                <w:color w:val="000000" w:themeColor="text1"/>
              </w:rPr>
            </w:pPr>
          </w:p>
        </w:tc>
        <w:tc>
          <w:tcPr>
            <w:tcW w:w="1314" w:type="dxa"/>
            <w:shd w:val="clear" w:color="auto" w:fill="auto"/>
          </w:tcPr>
          <w:p w14:paraId="39BEFC6C" w14:textId="77777777" w:rsidR="00D416FE" w:rsidRDefault="00D416FE" w:rsidP="00826280">
            <w:pPr>
              <w:spacing w:after="120"/>
              <w:jc w:val="both"/>
            </w:pPr>
          </w:p>
          <w:p w14:paraId="6EE68CC1" w14:textId="6CA9D64C" w:rsidR="00D416FE" w:rsidRDefault="00D416FE" w:rsidP="00826280">
            <w:pPr>
              <w:spacing w:after="120"/>
              <w:jc w:val="both"/>
            </w:pPr>
            <w:r w:rsidRPr="00DF1A92">
              <w:t xml:space="preserve">Folien 2- </w:t>
            </w:r>
            <w:r w:rsidR="00AB68F5">
              <w:t>5</w:t>
            </w:r>
          </w:p>
          <w:p w14:paraId="3A9B6380" w14:textId="77777777" w:rsidR="00826280" w:rsidRDefault="00826280" w:rsidP="00826280">
            <w:pPr>
              <w:spacing w:after="120"/>
              <w:jc w:val="both"/>
            </w:pPr>
          </w:p>
          <w:p w14:paraId="6C93B600" w14:textId="49FFB96E" w:rsidR="00D416FE" w:rsidRPr="00DF1A92" w:rsidRDefault="00D416FE" w:rsidP="00826280">
            <w:pPr>
              <w:spacing w:after="120"/>
              <w:jc w:val="both"/>
            </w:pPr>
            <w:r w:rsidRPr="00DF1A92">
              <w:t xml:space="preserve">Folien </w:t>
            </w:r>
            <w:r w:rsidR="00AB68F5">
              <w:t>6</w:t>
            </w:r>
            <w:r w:rsidRPr="00DF1A92">
              <w:t>-</w:t>
            </w:r>
            <w:r w:rsidR="00AB68F5">
              <w:t>8</w:t>
            </w:r>
          </w:p>
          <w:p w14:paraId="79BA1655" w14:textId="3A0E4052" w:rsidR="00D416FE" w:rsidRPr="00DF1A92" w:rsidRDefault="00D416FE" w:rsidP="00826280">
            <w:pPr>
              <w:spacing w:after="120"/>
              <w:jc w:val="both"/>
            </w:pPr>
            <w:r w:rsidRPr="00DF1A92">
              <w:t xml:space="preserve">Folie </w:t>
            </w:r>
            <w:r w:rsidR="00AB68F5">
              <w:t>9</w:t>
            </w:r>
          </w:p>
          <w:p w14:paraId="72F7B04A" w14:textId="4E7CF908" w:rsidR="00D416FE" w:rsidRPr="00DF1A92" w:rsidRDefault="00D416FE" w:rsidP="00826280">
            <w:pPr>
              <w:spacing w:after="120"/>
              <w:jc w:val="both"/>
            </w:pPr>
            <w:r w:rsidRPr="00DF1A92">
              <w:t xml:space="preserve">Folie </w:t>
            </w:r>
            <w:r w:rsidR="00AB68F5">
              <w:t>10-11</w:t>
            </w:r>
          </w:p>
          <w:p w14:paraId="2332F900" w14:textId="578133C0" w:rsidR="00D416FE" w:rsidRDefault="00D416FE" w:rsidP="00826280">
            <w:pPr>
              <w:spacing w:after="120"/>
              <w:jc w:val="both"/>
            </w:pPr>
            <w:r w:rsidRPr="00DF1A92">
              <w:t xml:space="preserve">Folie </w:t>
            </w:r>
            <w:r w:rsidR="00AB68F5">
              <w:t>12</w:t>
            </w:r>
            <w:r w:rsidRPr="00DF1A92">
              <w:t>-1</w:t>
            </w:r>
            <w:r w:rsidR="00AB68F5">
              <w:t>4</w:t>
            </w:r>
          </w:p>
          <w:p w14:paraId="7587410D" w14:textId="4CBA6C18" w:rsidR="00D416FE" w:rsidRPr="00DF1A92" w:rsidRDefault="00D416FE" w:rsidP="00826280">
            <w:pPr>
              <w:spacing w:after="120"/>
              <w:jc w:val="both"/>
              <w:rPr>
                <w:rFonts w:cstheme="minorHAnsi"/>
              </w:rPr>
            </w:pPr>
            <w:r>
              <w:t>Folie 1</w:t>
            </w:r>
            <w:r w:rsidR="00AB68F5">
              <w:t>5</w:t>
            </w:r>
          </w:p>
        </w:tc>
      </w:tr>
      <w:tr w:rsidR="00D416FE" w:rsidRPr="008C5788" w14:paraId="1BA69DC5" w14:textId="77777777" w:rsidTr="008A4541">
        <w:tc>
          <w:tcPr>
            <w:tcW w:w="1067" w:type="dxa"/>
            <w:shd w:val="clear" w:color="auto" w:fill="auto"/>
          </w:tcPr>
          <w:p w14:paraId="451312F3" w14:textId="77777777" w:rsidR="00D416FE" w:rsidRPr="00065122" w:rsidRDefault="00D416FE" w:rsidP="00D416FE">
            <w:pPr>
              <w:rPr>
                <w:rFonts w:cstheme="minorHAnsi"/>
              </w:rPr>
            </w:pPr>
            <w:r w:rsidRPr="00065122">
              <w:rPr>
                <w:rFonts w:cstheme="minorHAnsi"/>
              </w:rPr>
              <w:t>30 Min.</w:t>
            </w:r>
          </w:p>
        </w:tc>
        <w:tc>
          <w:tcPr>
            <w:tcW w:w="8000" w:type="dxa"/>
            <w:shd w:val="clear" w:color="auto" w:fill="auto"/>
          </w:tcPr>
          <w:p w14:paraId="07CAD83C" w14:textId="77777777" w:rsidR="00D416FE" w:rsidRPr="00065122" w:rsidRDefault="00D416FE" w:rsidP="00CF2572">
            <w:pPr>
              <w:spacing w:after="120" w:line="276" w:lineRule="auto"/>
              <w:rPr>
                <w:bCs/>
              </w:rPr>
            </w:pPr>
            <w:r w:rsidRPr="00065122">
              <w:rPr>
                <w:b/>
              </w:rPr>
              <w:t xml:space="preserve">Gruppenarbeit: </w:t>
            </w:r>
            <w:r w:rsidRPr="00065122">
              <w:rPr>
                <w:bCs/>
              </w:rPr>
              <w:t>Analyse einer Modellstunde metakognitiven Unterrichts in Partner- oder Kleingruppenarbeit</w:t>
            </w:r>
          </w:p>
          <w:p w14:paraId="0BD6351D" w14:textId="77777777" w:rsidR="00D416FE" w:rsidRPr="00065122" w:rsidRDefault="00D416FE" w:rsidP="00CF2572">
            <w:pPr>
              <w:spacing w:after="120" w:line="276" w:lineRule="auto"/>
              <w:rPr>
                <w:bCs/>
              </w:rPr>
            </w:pPr>
            <w:r w:rsidRPr="00065122">
              <w:rPr>
                <w:bCs/>
              </w:rPr>
              <w:t xml:space="preserve">TN rekonstruieren die Unterrichtsplanung anhand des Protokolls und tragen Phasen etc. in Planungsraster ein. Schwerpunkt: Identifikation von metakognitiven Impulsen (exekutiv / deklarativ) bei LK und </w:t>
            </w:r>
            <w:proofErr w:type="spellStart"/>
            <w:r w:rsidRPr="00065122">
              <w:rPr>
                <w:bCs/>
              </w:rPr>
              <w:t>SuS</w:t>
            </w:r>
            <w:proofErr w:type="spellEnd"/>
            <w:r w:rsidRPr="00065122">
              <w:rPr>
                <w:bCs/>
              </w:rPr>
              <w:t>; Diskussion und Bewertung</w:t>
            </w:r>
          </w:p>
        </w:tc>
        <w:tc>
          <w:tcPr>
            <w:tcW w:w="3896" w:type="dxa"/>
            <w:shd w:val="clear" w:color="auto" w:fill="auto"/>
          </w:tcPr>
          <w:p w14:paraId="37663A01" w14:textId="42DA4C6A" w:rsidR="00D416FE" w:rsidRPr="005E4357" w:rsidRDefault="00065122" w:rsidP="00065122">
            <w:pPr>
              <w:spacing w:after="240"/>
              <w:rPr>
                <w:color w:val="FF0000"/>
                <w:sz w:val="24"/>
                <w:szCs w:val="24"/>
              </w:rPr>
            </w:pPr>
            <w:proofErr w:type="spellStart"/>
            <w:r w:rsidRPr="00665746">
              <w:rPr>
                <w:rFonts w:cstheme="minorHAnsi"/>
              </w:rPr>
              <w:t>BaCuLit</w:t>
            </w:r>
            <w:proofErr w:type="spellEnd"/>
            <w:r w:rsidRPr="00665746">
              <w:rPr>
                <w:rFonts w:cstheme="minorHAnsi"/>
              </w:rPr>
              <w:t xml:space="preserve"> M</w:t>
            </w:r>
            <w:r>
              <w:rPr>
                <w:rFonts w:cstheme="minorHAnsi"/>
              </w:rPr>
              <w:t>2</w:t>
            </w:r>
            <w:r w:rsidRPr="00665746">
              <w:rPr>
                <w:rFonts w:cstheme="minorHAnsi"/>
              </w:rPr>
              <w:t>_</w:t>
            </w:r>
            <w:r>
              <w:rPr>
                <w:rFonts w:cstheme="minorHAnsi"/>
              </w:rPr>
              <w:t xml:space="preserve">1 </w:t>
            </w:r>
            <w:r w:rsidRPr="00665746">
              <w:rPr>
                <w:rFonts w:cstheme="minorHAnsi"/>
              </w:rPr>
              <w:t>AB</w:t>
            </w:r>
            <w:r>
              <w:rPr>
                <w:rFonts w:cstheme="minorHAnsi"/>
              </w:rPr>
              <w:t>5 – AB7</w:t>
            </w:r>
          </w:p>
        </w:tc>
        <w:tc>
          <w:tcPr>
            <w:tcW w:w="1314" w:type="dxa"/>
            <w:shd w:val="clear" w:color="auto" w:fill="auto"/>
          </w:tcPr>
          <w:p w14:paraId="67CC174C" w14:textId="77777777" w:rsidR="00D416FE" w:rsidRDefault="00D416FE" w:rsidP="00D416FE">
            <w:pPr>
              <w:spacing w:after="240"/>
              <w:jc w:val="both"/>
              <w:rPr>
                <w:sz w:val="24"/>
                <w:szCs w:val="24"/>
              </w:rPr>
            </w:pPr>
          </w:p>
        </w:tc>
      </w:tr>
      <w:tr w:rsidR="00D416FE" w:rsidRPr="008C5788" w14:paraId="341219FA" w14:textId="77777777" w:rsidTr="008A4541">
        <w:tc>
          <w:tcPr>
            <w:tcW w:w="1067" w:type="dxa"/>
            <w:shd w:val="clear" w:color="auto" w:fill="auto"/>
          </w:tcPr>
          <w:p w14:paraId="61FF5C44" w14:textId="77777777" w:rsidR="00D416FE" w:rsidRPr="00065122" w:rsidRDefault="00D416FE" w:rsidP="00D416FE">
            <w:pPr>
              <w:rPr>
                <w:rFonts w:cstheme="minorHAnsi"/>
              </w:rPr>
            </w:pPr>
            <w:r w:rsidRPr="00065122">
              <w:rPr>
                <w:rFonts w:cstheme="minorHAnsi"/>
              </w:rPr>
              <w:t>20 Min.</w:t>
            </w:r>
          </w:p>
        </w:tc>
        <w:tc>
          <w:tcPr>
            <w:tcW w:w="8000" w:type="dxa"/>
            <w:shd w:val="clear" w:color="auto" w:fill="auto"/>
          </w:tcPr>
          <w:p w14:paraId="1C838468" w14:textId="77777777" w:rsidR="00D416FE" w:rsidRPr="00065122" w:rsidRDefault="00D416FE" w:rsidP="00CF2572">
            <w:pPr>
              <w:spacing w:after="120" w:line="276" w:lineRule="auto"/>
              <w:rPr>
                <w:bCs/>
              </w:rPr>
            </w:pPr>
            <w:r w:rsidRPr="00065122">
              <w:rPr>
                <w:b/>
              </w:rPr>
              <w:t xml:space="preserve">Vorstellung der Ergebnisse im Plenum: </w:t>
            </w:r>
            <w:r w:rsidRPr="00065122">
              <w:rPr>
                <w:bCs/>
              </w:rPr>
              <w:t>Auswertung und Bewertung / Evaluation</w:t>
            </w:r>
          </w:p>
        </w:tc>
        <w:tc>
          <w:tcPr>
            <w:tcW w:w="3896" w:type="dxa"/>
            <w:shd w:val="clear" w:color="auto" w:fill="auto"/>
          </w:tcPr>
          <w:p w14:paraId="7C7B4C3D" w14:textId="77777777" w:rsidR="00D416FE" w:rsidRPr="0013598A" w:rsidRDefault="00D416FE" w:rsidP="00D416FE">
            <w:pPr>
              <w:spacing w:after="240"/>
              <w:rPr>
                <w:sz w:val="24"/>
                <w:szCs w:val="24"/>
              </w:rPr>
            </w:pPr>
          </w:p>
        </w:tc>
        <w:tc>
          <w:tcPr>
            <w:tcW w:w="1314" w:type="dxa"/>
            <w:shd w:val="clear" w:color="auto" w:fill="auto"/>
          </w:tcPr>
          <w:p w14:paraId="2128C4C9" w14:textId="77777777" w:rsidR="00D416FE" w:rsidRDefault="00D416FE" w:rsidP="00D416FE">
            <w:pPr>
              <w:spacing w:after="240"/>
              <w:jc w:val="both"/>
              <w:rPr>
                <w:sz w:val="24"/>
                <w:szCs w:val="24"/>
              </w:rPr>
            </w:pPr>
          </w:p>
        </w:tc>
      </w:tr>
      <w:tr w:rsidR="00D416FE" w:rsidRPr="008C5788" w14:paraId="445F45AD" w14:textId="77777777" w:rsidTr="008A4541">
        <w:tc>
          <w:tcPr>
            <w:tcW w:w="1067" w:type="dxa"/>
            <w:shd w:val="clear" w:color="auto" w:fill="auto"/>
          </w:tcPr>
          <w:p w14:paraId="357B662F" w14:textId="77777777" w:rsidR="00D416FE" w:rsidRPr="00065122" w:rsidRDefault="00D416FE" w:rsidP="00D416FE">
            <w:pPr>
              <w:rPr>
                <w:rFonts w:cstheme="minorHAnsi"/>
              </w:rPr>
            </w:pPr>
            <w:r w:rsidRPr="00065122">
              <w:rPr>
                <w:rFonts w:cstheme="minorHAnsi"/>
              </w:rPr>
              <w:t>10 Min.</w:t>
            </w:r>
          </w:p>
        </w:tc>
        <w:tc>
          <w:tcPr>
            <w:tcW w:w="8000" w:type="dxa"/>
            <w:shd w:val="clear" w:color="auto" w:fill="auto"/>
          </w:tcPr>
          <w:p w14:paraId="5A0BF529" w14:textId="520D7413" w:rsidR="00D416FE" w:rsidRPr="00065122" w:rsidRDefault="00D416FE" w:rsidP="00926D97">
            <w:pPr>
              <w:rPr>
                <w:rFonts w:cstheme="minorHAnsi"/>
              </w:rPr>
            </w:pPr>
            <w:r w:rsidRPr="00065122">
              <w:rPr>
                <w:rFonts w:cstheme="minorHAnsi"/>
              </w:rPr>
              <w:t xml:space="preserve">Abspann und Verabschiedung, Aushändigen des Evaluationsfragebogens und </w:t>
            </w:r>
            <w:r w:rsidR="00065122" w:rsidRPr="00065122">
              <w:rPr>
                <w:rFonts w:cstheme="minorHAnsi"/>
              </w:rPr>
              <w:t xml:space="preserve">der Nachbereitung auf AB8; </w:t>
            </w:r>
            <w:r w:rsidRPr="00065122">
              <w:rPr>
                <w:rFonts w:cstheme="minorHAnsi"/>
              </w:rPr>
              <w:t>evtl. vorbereitende Aufgaben für den nächsten Workshop.</w:t>
            </w:r>
          </w:p>
          <w:p w14:paraId="17C908CD" w14:textId="5060A16B" w:rsidR="00D416FE" w:rsidRPr="00065122" w:rsidRDefault="00065122" w:rsidP="00926D97">
            <w:r w:rsidRPr="00065122">
              <w:t>(</w:t>
            </w:r>
            <w:r w:rsidR="00D416FE" w:rsidRPr="00065122">
              <w:t>Nachbereitende HA</w:t>
            </w:r>
            <w:r w:rsidRPr="00065122">
              <w:t xml:space="preserve"> für das Portfolio zur Trainer-Qualifizierung</w:t>
            </w:r>
            <w:r w:rsidR="00D416FE" w:rsidRPr="00065122">
              <w:t>: Konzipieren und dokumentieren Sie eine eigene Unterrichtsstunde mit metakognitiven Lernimpulsen</w:t>
            </w:r>
            <w:r w:rsidRPr="00065122">
              <w:t>!)</w:t>
            </w:r>
          </w:p>
        </w:tc>
        <w:tc>
          <w:tcPr>
            <w:tcW w:w="3896" w:type="dxa"/>
            <w:shd w:val="clear" w:color="auto" w:fill="auto"/>
          </w:tcPr>
          <w:p w14:paraId="568E10C4" w14:textId="7B3C6F5B" w:rsidR="00065122" w:rsidRDefault="00065122" w:rsidP="00926D97">
            <w:proofErr w:type="spellStart"/>
            <w:r w:rsidRPr="00665746">
              <w:rPr>
                <w:rFonts w:cstheme="minorHAnsi"/>
              </w:rPr>
              <w:t>BaCuLit</w:t>
            </w:r>
            <w:proofErr w:type="spellEnd"/>
            <w:r w:rsidRPr="00665746">
              <w:rPr>
                <w:rFonts w:cstheme="minorHAnsi"/>
              </w:rPr>
              <w:t xml:space="preserve"> M</w:t>
            </w:r>
            <w:r>
              <w:rPr>
                <w:rFonts w:cstheme="minorHAnsi"/>
              </w:rPr>
              <w:t>2</w:t>
            </w:r>
            <w:r w:rsidRPr="00665746">
              <w:rPr>
                <w:rFonts w:cstheme="minorHAnsi"/>
              </w:rPr>
              <w:t>_</w:t>
            </w:r>
            <w:r>
              <w:rPr>
                <w:rFonts w:cstheme="minorHAnsi"/>
              </w:rPr>
              <w:t xml:space="preserve">1 </w:t>
            </w:r>
            <w:r w:rsidRPr="00665746">
              <w:rPr>
                <w:rFonts w:cstheme="minorHAnsi"/>
              </w:rPr>
              <w:t>AB</w:t>
            </w:r>
            <w:r>
              <w:rPr>
                <w:rFonts w:cstheme="minorHAnsi"/>
              </w:rPr>
              <w:t>8</w:t>
            </w:r>
          </w:p>
          <w:p w14:paraId="7FFF3040" w14:textId="626EFA88" w:rsidR="00D416FE" w:rsidRPr="00DF1A92" w:rsidRDefault="00D416FE" w:rsidP="00926D97">
            <w:r>
              <w:t>Evaluationsbogen (s. Modul 1.1)</w:t>
            </w:r>
          </w:p>
          <w:p w14:paraId="7BEB02CE" w14:textId="77777777" w:rsidR="00D416FE" w:rsidRPr="008C5788" w:rsidRDefault="00D416FE" w:rsidP="00926D97">
            <w:pPr>
              <w:rPr>
                <w:rFonts w:cstheme="minorHAnsi"/>
              </w:rPr>
            </w:pPr>
          </w:p>
        </w:tc>
        <w:tc>
          <w:tcPr>
            <w:tcW w:w="1314" w:type="dxa"/>
            <w:shd w:val="clear" w:color="auto" w:fill="auto"/>
          </w:tcPr>
          <w:p w14:paraId="01D786E9" w14:textId="77777777" w:rsidR="00D416FE" w:rsidRPr="008C5788" w:rsidRDefault="00D416FE" w:rsidP="00D416FE">
            <w:pPr>
              <w:spacing w:after="240"/>
              <w:jc w:val="both"/>
              <w:rPr>
                <w:rFonts w:cstheme="minorHAnsi"/>
              </w:rPr>
            </w:pPr>
          </w:p>
        </w:tc>
      </w:tr>
      <w:tr w:rsidR="00D416FE" w:rsidRPr="008C5788" w14:paraId="63B7E5FF" w14:textId="77777777" w:rsidTr="008A4541">
        <w:tc>
          <w:tcPr>
            <w:tcW w:w="1067" w:type="dxa"/>
            <w:shd w:val="clear" w:color="auto" w:fill="33CCCC"/>
          </w:tcPr>
          <w:p w14:paraId="1600DE10" w14:textId="77777777" w:rsidR="00D416FE" w:rsidRPr="008C5788" w:rsidRDefault="00D416FE" w:rsidP="00D416FE">
            <w:pPr>
              <w:rPr>
                <w:rFonts w:cstheme="minorHAnsi"/>
              </w:rPr>
            </w:pPr>
          </w:p>
        </w:tc>
        <w:tc>
          <w:tcPr>
            <w:tcW w:w="8000" w:type="dxa"/>
            <w:shd w:val="clear" w:color="auto" w:fill="33CCCC"/>
          </w:tcPr>
          <w:p w14:paraId="3A53B89F" w14:textId="77777777" w:rsidR="00D416FE" w:rsidRPr="008C5788" w:rsidRDefault="00D416FE" w:rsidP="00D416FE">
            <w:pPr>
              <w:rPr>
                <w:rFonts w:cstheme="minorHAnsi"/>
                <w:b/>
              </w:rPr>
            </w:pPr>
            <w:r w:rsidRPr="008C5788">
              <w:rPr>
                <w:rFonts w:cstheme="minorHAnsi"/>
                <w:b/>
              </w:rPr>
              <w:t>Ende oder Mittagspause im Falle einer Ganztages-Fortbildung</w:t>
            </w:r>
          </w:p>
        </w:tc>
        <w:tc>
          <w:tcPr>
            <w:tcW w:w="3896" w:type="dxa"/>
            <w:shd w:val="clear" w:color="auto" w:fill="33CCCC"/>
          </w:tcPr>
          <w:p w14:paraId="38DE7711" w14:textId="77777777" w:rsidR="00D416FE" w:rsidRPr="008C5788" w:rsidRDefault="00D416FE" w:rsidP="00D416FE">
            <w:pPr>
              <w:spacing w:after="240"/>
              <w:rPr>
                <w:rFonts w:cstheme="minorHAnsi"/>
              </w:rPr>
            </w:pPr>
          </w:p>
        </w:tc>
        <w:tc>
          <w:tcPr>
            <w:tcW w:w="1314" w:type="dxa"/>
            <w:shd w:val="clear" w:color="auto" w:fill="33CCCC"/>
          </w:tcPr>
          <w:p w14:paraId="498A8FB5" w14:textId="77777777" w:rsidR="00D416FE" w:rsidRPr="008C5788" w:rsidRDefault="00D416FE" w:rsidP="00D416FE">
            <w:pPr>
              <w:spacing w:after="240"/>
              <w:jc w:val="both"/>
              <w:rPr>
                <w:rFonts w:cstheme="minorHAnsi"/>
              </w:rPr>
            </w:pPr>
          </w:p>
        </w:tc>
      </w:tr>
    </w:tbl>
    <w:p w14:paraId="05A5BF70" w14:textId="77777777" w:rsidR="000262D4" w:rsidRDefault="000262D4" w:rsidP="00926D97">
      <w:pPr>
        <w:pStyle w:val="berschrift1"/>
        <w:jc w:val="left"/>
      </w:pPr>
    </w:p>
    <w:sectPr w:rsidR="000262D4"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30DF5" w14:textId="77777777" w:rsidR="008F630A" w:rsidRDefault="008F630A" w:rsidP="003326AA">
      <w:pPr>
        <w:spacing w:after="0" w:line="240" w:lineRule="auto"/>
      </w:pPr>
      <w:r>
        <w:separator/>
      </w:r>
    </w:p>
  </w:endnote>
  <w:endnote w:type="continuationSeparator" w:id="0">
    <w:p w14:paraId="54C3BA42" w14:textId="77777777" w:rsidR="008F630A" w:rsidRDefault="008F630A"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B392" w14:textId="77777777" w:rsidR="008F630A" w:rsidRDefault="008F630A" w:rsidP="003326AA">
      <w:pPr>
        <w:spacing w:after="0" w:line="240" w:lineRule="auto"/>
      </w:pPr>
      <w:r>
        <w:separator/>
      </w:r>
    </w:p>
  </w:footnote>
  <w:footnote w:type="continuationSeparator" w:id="0">
    <w:p w14:paraId="770D7D06" w14:textId="77777777" w:rsidR="008F630A" w:rsidRDefault="008F630A" w:rsidP="003326AA">
      <w:pPr>
        <w:spacing w:after="0" w:line="240" w:lineRule="auto"/>
      </w:pPr>
      <w:r>
        <w:continuationSeparator/>
      </w:r>
    </w:p>
  </w:footnote>
  <w:footnote w:id="1">
    <w:p w14:paraId="001D21D8" w14:textId="77777777" w:rsidR="000262D4" w:rsidRDefault="000262D4" w:rsidP="000262D4">
      <w:pPr>
        <w:pStyle w:val="Funotentext"/>
      </w:pPr>
      <w:r>
        <w:rPr>
          <w:rStyle w:val="Funotenzeichen"/>
        </w:rPr>
        <w:footnoteRef/>
      </w:r>
      <w:r>
        <w:t xml:space="preserve"> Die angegebene Zeit ist ohne Pausen kalkuliert; vorgeschlagen werden aber Zeitpunkte, zu denen eine Pause sinnvoll erscheint. </w:t>
      </w:r>
    </w:p>
  </w:footnote>
  <w:footnote w:id="2">
    <w:p w14:paraId="78A808B9" w14:textId="77777777" w:rsidR="000262D4" w:rsidRDefault="000262D4" w:rsidP="000262D4">
      <w:pPr>
        <w:pStyle w:val="Funotentext"/>
      </w:pPr>
      <w:r>
        <w:rPr>
          <w:rStyle w:val="Funotenzeichen"/>
        </w:rPr>
        <w:footnoteRef/>
      </w:r>
      <w:r>
        <w:t xml:space="preserve"> Dieser Vorschlag basiert auf durchgeführten Lehreinheiten von Dr. Yvonne Hörmann und Prof. Dr. Christine Garbe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4FD"/>
    <w:multiLevelType w:val="hybridMultilevel"/>
    <w:tmpl w:val="FB767BD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6674E21"/>
    <w:multiLevelType w:val="hybridMultilevel"/>
    <w:tmpl w:val="322C43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3"/>
  </w:num>
  <w:num w:numId="2" w16cid:durableId="2032217492">
    <w:abstractNumId w:val="1"/>
  </w:num>
  <w:num w:numId="3" w16cid:durableId="839200796">
    <w:abstractNumId w:val="4"/>
  </w:num>
  <w:num w:numId="4" w16cid:durableId="1704862863">
    <w:abstractNumId w:val="2"/>
  </w:num>
  <w:num w:numId="5" w16cid:durableId="124421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262D4"/>
    <w:rsid w:val="00065122"/>
    <w:rsid w:val="00072696"/>
    <w:rsid w:val="00085C20"/>
    <w:rsid w:val="0013598A"/>
    <w:rsid w:val="0015297C"/>
    <w:rsid w:val="00180946"/>
    <w:rsid w:val="001B52F8"/>
    <w:rsid w:val="001B75CA"/>
    <w:rsid w:val="001C0855"/>
    <w:rsid w:val="001F4974"/>
    <w:rsid w:val="002272D6"/>
    <w:rsid w:val="0026107A"/>
    <w:rsid w:val="00265572"/>
    <w:rsid w:val="002D76E2"/>
    <w:rsid w:val="003326AA"/>
    <w:rsid w:val="00343799"/>
    <w:rsid w:val="0037504E"/>
    <w:rsid w:val="003831BA"/>
    <w:rsid w:val="0039272F"/>
    <w:rsid w:val="003A279C"/>
    <w:rsid w:val="003B1A1A"/>
    <w:rsid w:val="003D23AA"/>
    <w:rsid w:val="0043584A"/>
    <w:rsid w:val="0046763E"/>
    <w:rsid w:val="00482FDC"/>
    <w:rsid w:val="00487567"/>
    <w:rsid w:val="004A39D4"/>
    <w:rsid w:val="004C548C"/>
    <w:rsid w:val="004D2B94"/>
    <w:rsid w:val="00503C24"/>
    <w:rsid w:val="00536DCD"/>
    <w:rsid w:val="00542191"/>
    <w:rsid w:val="00577FD0"/>
    <w:rsid w:val="005B0694"/>
    <w:rsid w:val="005C6405"/>
    <w:rsid w:val="005D1C7E"/>
    <w:rsid w:val="005F6369"/>
    <w:rsid w:val="00621ACF"/>
    <w:rsid w:val="0064133D"/>
    <w:rsid w:val="0064496B"/>
    <w:rsid w:val="00644EE7"/>
    <w:rsid w:val="006547AA"/>
    <w:rsid w:val="006630D5"/>
    <w:rsid w:val="006710FF"/>
    <w:rsid w:val="006D7143"/>
    <w:rsid w:val="006E2347"/>
    <w:rsid w:val="007069B5"/>
    <w:rsid w:val="00746C27"/>
    <w:rsid w:val="00766172"/>
    <w:rsid w:val="00795B18"/>
    <w:rsid w:val="007A09DE"/>
    <w:rsid w:val="007E5792"/>
    <w:rsid w:val="007F058F"/>
    <w:rsid w:val="007F0D51"/>
    <w:rsid w:val="00802D42"/>
    <w:rsid w:val="0082053C"/>
    <w:rsid w:val="00826280"/>
    <w:rsid w:val="00833250"/>
    <w:rsid w:val="00834041"/>
    <w:rsid w:val="008A41C9"/>
    <w:rsid w:val="008C03BB"/>
    <w:rsid w:val="008C4A51"/>
    <w:rsid w:val="008D2AD1"/>
    <w:rsid w:val="008E2C15"/>
    <w:rsid w:val="008E3CFC"/>
    <w:rsid w:val="008F0C3E"/>
    <w:rsid w:val="008F630A"/>
    <w:rsid w:val="009112B0"/>
    <w:rsid w:val="00915358"/>
    <w:rsid w:val="00926D97"/>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322E6"/>
    <w:rsid w:val="00A50E35"/>
    <w:rsid w:val="00A574E0"/>
    <w:rsid w:val="00AB68F5"/>
    <w:rsid w:val="00BB671D"/>
    <w:rsid w:val="00BF1D5D"/>
    <w:rsid w:val="00C607CB"/>
    <w:rsid w:val="00C6425C"/>
    <w:rsid w:val="00C97965"/>
    <w:rsid w:val="00CA465D"/>
    <w:rsid w:val="00CA4C75"/>
    <w:rsid w:val="00CB1D4A"/>
    <w:rsid w:val="00CC6550"/>
    <w:rsid w:val="00CD6A7E"/>
    <w:rsid w:val="00CD70FC"/>
    <w:rsid w:val="00CE1988"/>
    <w:rsid w:val="00CE2642"/>
    <w:rsid w:val="00CE4D23"/>
    <w:rsid w:val="00CE7EF2"/>
    <w:rsid w:val="00CF2572"/>
    <w:rsid w:val="00D416FE"/>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A1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paragraph" w:styleId="Funotentext">
    <w:name w:val="footnote text"/>
    <w:basedOn w:val="Standard"/>
    <w:link w:val="FunotentextZchn"/>
    <w:uiPriority w:val="99"/>
    <w:semiHidden/>
    <w:unhideWhenUsed/>
    <w:rsid w:val="000262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62D4"/>
    <w:rPr>
      <w:sz w:val="20"/>
      <w:szCs w:val="20"/>
    </w:rPr>
  </w:style>
  <w:style w:type="character" w:styleId="Funotenzeichen">
    <w:name w:val="footnote reference"/>
    <w:basedOn w:val="Absatz-Standardschriftart"/>
    <w:uiPriority w:val="99"/>
    <w:semiHidden/>
    <w:unhideWhenUsed/>
    <w:rsid w:val="000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8</cp:revision>
  <dcterms:created xsi:type="dcterms:W3CDTF">2022-09-06T19:00:00Z</dcterms:created>
  <dcterms:modified xsi:type="dcterms:W3CDTF">2022-09-16T16:44:00Z</dcterms:modified>
</cp:coreProperties>
</file>