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06E3B67B" w:rsidR="006A6148" w:rsidRPr="00780C53" w:rsidRDefault="009579E1" w:rsidP="00856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Calibri"/>
          <w:b/>
          <w:sz w:val="32"/>
          <w:szCs w:val="32"/>
        </w:rPr>
      </w:pPr>
      <w:r w:rsidRPr="00780C53">
        <w:rPr>
          <w:b/>
          <w:bCs/>
          <w:sz w:val="32"/>
          <w:szCs w:val="32"/>
        </w:rPr>
        <w:t>M2_1 AB</w:t>
      </w:r>
      <w:r w:rsidR="00793FF5">
        <w:rPr>
          <w:b/>
          <w:bCs/>
          <w:sz w:val="32"/>
          <w:szCs w:val="32"/>
        </w:rPr>
        <w:t>8</w:t>
      </w:r>
      <w:r w:rsidRPr="00780C53">
        <w:rPr>
          <w:b/>
          <w:bCs/>
          <w:sz w:val="32"/>
          <w:szCs w:val="32"/>
        </w:rPr>
        <w:t>:</w:t>
      </w:r>
      <w:r w:rsidR="008561B3">
        <w:rPr>
          <w:rFonts w:cs="Calibri"/>
          <w:smallCaps/>
          <w:sz w:val="32"/>
          <w:szCs w:val="32"/>
        </w:rPr>
        <w:t xml:space="preserve"> </w:t>
      </w:r>
      <w:r w:rsidR="00793FF5" w:rsidRPr="00793FF5">
        <w:rPr>
          <w:rFonts w:cs="Calibri"/>
          <w:b/>
          <w:bCs/>
          <w:smallCaps/>
          <w:sz w:val="32"/>
          <w:szCs w:val="32"/>
        </w:rPr>
        <w:t>Checkbox zur Lernüberprüfung / Nachbereitung</w:t>
      </w:r>
      <w:r w:rsidR="00793FF5">
        <w:rPr>
          <w:rFonts w:cs="Calibri"/>
          <w:smallCaps/>
          <w:sz w:val="32"/>
          <w:szCs w:val="32"/>
        </w:rPr>
        <w:t xml:space="preserve"> </w:t>
      </w:r>
    </w:p>
    <w:p w14:paraId="035295DC" w14:textId="5D4B33F0" w:rsidR="009579E1" w:rsidRDefault="009579E1" w:rsidP="000A1A62">
      <w:pPr>
        <w:spacing w:before="0" w:after="6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FAF2F0C" w14:textId="77777777" w:rsidR="00793FF5" w:rsidRDefault="00793FF5" w:rsidP="00793FF5">
      <w:pPr>
        <w:pStyle w:val="Kopfzeile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Aufgabe:</w:t>
      </w:r>
    </w:p>
    <w:p w14:paraId="2EACCC88" w14:textId="77777777" w:rsidR="00793FF5" w:rsidRDefault="00793FF5" w:rsidP="00793FF5">
      <w:pPr>
        <w:pStyle w:val="Kopfzeile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Bitte füllen Sie die u.a. Checkbox aus und überprüfen Sie dabei für sich in metakognitiver Selbstreflexion, inwieweit Sie den Inhalt dieses Blocks verstanden haben.</w:t>
      </w:r>
    </w:p>
    <w:p w14:paraId="362F49E9" w14:textId="68DC3E36" w:rsidR="00793FF5" w:rsidRDefault="00793FF5" w:rsidP="00793FF5">
      <w:pPr>
        <w:pStyle w:val="Kopfzeile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Bitte nutzen Sie das Gelernte von nun an in Ihrem Unterricht, indem Sie sich mithilfe des Planungsrasters (AB 5) metakognitive Impulse für Ihren Unterricht überlegen und erproben.</w:t>
      </w:r>
    </w:p>
    <w:p w14:paraId="644B79ED" w14:textId="77777777" w:rsidR="00793FF5" w:rsidRPr="00FB67ED" w:rsidRDefault="00793FF5" w:rsidP="00793FF5">
      <w:pPr>
        <w:pStyle w:val="Kopfzeile"/>
        <w:spacing w:line="276" w:lineRule="auto"/>
        <w:rPr>
          <w:rFonts w:cstheme="minorHAnsi"/>
          <w:color w:val="000000" w:themeColor="text1"/>
        </w:rPr>
      </w:pPr>
    </w:p>
    <w:p w14:paraId="4F333494" w14:textId="77777777" w:rsidR="00793FF5" w:rsidRPr="004170EA" w:rsidRDefault="00793FF5" w:rsidP="00793FF5">
      <w:pPr>
        <w:pStyle w:val="Kopfzeile"/>
        <w:spacing w:line="276" w:lineRule="auto"/>
        <w:rPr>
          <w:rFonts w:cstheme="minorHAnsi"/>
          <w:b/>
          <w:color w:val="000000" w:themeColor="text1"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8"/>
        <w:gridCol w:w="1794"/>
        <w:gridCol w:w="1783"/>
        <w:gridCol w:w="1795"/>
      </w:tblGrid>
      <w:tr w:rsidR="00793FF5" w14:paraId="6237948E" w14:textId="77777777" w:rsidTr="00AC31A3">
        <w:tc>
          <w:tcPr>
            <w:tcW w:w="3606" w:type="dxa"/>
          </w:tcPr>
          <w:p w14:paraId="7A74EFCC" w14:textId="77777777" w:rsidR="00793FF5" w:rsidRDefault="00793FF5" w:rsidP="00AC31A3">
            <w:pPr>
              <w:pStyle w:val="Kopfzeile"/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732063BC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>Konzept</w:t>
            </w:r>
          </w:p>
        </w:tc>
        <w:tc>
          <w:tcPr>
            <w:tcW w:w="1803" w:type="dxa"/>
          </w:tcPr>
          <w:p w14:paraId="3C9F229A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B050"/>
                <w:sz w:val="28"/>
                <w:szCs w:val="28"/>
              </w:rPr>
              <w:t>Ich habe es sehr gut verstanden</w:t>
            </w:r>
          </w:p>
        </w:tc>
        <w:tc>
          <w:tcPr>
            <w:tcW w:w="1803" w:type="dxa"/>
          </w:tcPr>
          <w:p w14:paraId="3FFF38CD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FFC000"/>
                <w:sz w:val="28"/>
                <w:szCs w:val="28"/>
              </w:rPr>
              <w:t xml:space="preserve">Ich bin </w:t>
            </w:r>
            <w:r>
              <w:rPr>
                <w:rFonts w:cstheme="minorHAnsi"/>
                <w:b/>
                <w:color w:val="FFC000"/>
                <w:sz w:val="28"/>
                <w:szCs w:val="28"/>
              </w:rPr>
              <w:t xml:space="preserve">mir </w:t>
            </w:r>
            <w:r w:rsidRPr="00687B36">
              <w:rPr>
                <w:rFonts w:cstheme="minorHAnsi"/>
                <w:b/>
                <w:color w:val="FFC000"/>
                <w:sz w:val="28"/>
                <w:szCs w:val="28"/>
              </w:rPr>
              <w:t>noch</w:t>
            </w:r>
            <w:r>
              <w:rPr>
                <w:rFonts w:cstheme="minorHAnsi"/>
                <w:b/>
                <w:color w:val="FFC000"/>
                <w:sz w:val="28"/>
                <w:szCs w:val="28"/>
              </w:rPr>
              <w:t xml:space="preserve"> ein wenig</w:t>
            </w:r>
            <w:r w:rsidRPr="00687B36">
              <w:rPr>
                <w:rFonts w:cstheme="minorHAnsi"/>
                <w:b/>
                <w:color w:val="FFC000"/>
                <w:sz w:val="28"/>
                <w:szCs w:val="28"/>
              </w:rPr>
              <w:t xml:space="preserve"> unsicher</w:t>
            </w:r>
          </w:p>
        </w:tc>
        <w:tc>
          <w:tcPr>
            <w:tcW w:w="1804" w:type="dxa"/>
          </w:tcPr>
          <w:p w14:paraId="3D32D58F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C00000"/>
                <w:sz w:val="28"/>
                <w:szCs w:val="28"/>
              </w:rPr>
              <w:t>Ich habe es nicht gut verstanden</w:t>
            </w:r>
          </w:p>
        </w:tc>
      </w:tr>
      <w:tr w:rsidR="00793FF5" w14:paraId="5248FF46" w14:textId="77777777" w:rsidTr="00AC31A3">
        <w:tc>
          <w:tcPr>
            <w:tcW w:w="3606" w:type="dxa"/>
          </w:tcPr>
          <w:p w14:paraId="094B01FA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>Definition von Metakognition</w:t>
            </w:r>
          </w:p>
        </w:tc>
        <w:tc>
          <w:tcPr>
            <w:tcW w:w="1803" w:type="dxa"/>
            <w:shd w:val="clear" w:color="auto" w:fill="D5FDB9"/>
          </w:tcPr>
          <w:p w14:paraId="1D978700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CF9BA"/>
          </w:tcPr>
          <w:p w14:paraId="5922C0CC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CBABA"/>
          </w:tcPr>
          <w:p w14:paraId="254B3BFC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793FF5" w14:paraId="40776408" w14:textId="77777777" w:rsidTr="00AC31A3">
        <w:tc>
          <w:tcPr>
            <w:tcW w:w="3606" w:type="dxa"/>
          </w:tcPr>
          <w:p w14:paraId="5575FA45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>Unterschied zwischen Kognition und Metakognition</w:t>
            </w:r>
          </w:p>
        </w:tc>
        <w:tc>
          <w:tcPr>
            <w:tcW w:w="1803" w:type="dxa"/>
            <w:shd w:val="clear" w:color="auto" w:fill="D5FDB9"/>
          </w:tcPr>
          <w:p w14:paraId="2A0EFABD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CF9BA"/>
          </w:tcPr>
          <w:p w14:paraId="1BB5FE0D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CBABA"/>
          </w:tcPr>
          <w:p w14:paraId="2FE006F3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793FF5" w14:paraId="47098071" w14:textId="77777777" w:rsidTr="00AC31A3">
        <w:tc>
          <w:tcPr>
            <w:tcW w:w="3606" w:type="dxa"/>
          </w:tcPr>
          <w:p w14:paraId="3F4552E2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>Lautes Denken</w:t>
            </w:r>
          </w:p>
        </w:tc>
        <w:tc>
          <w:tcPr>
            <w:tcW w:w="1803" w:type="dxa"/>
            <w:shd w:val="clear" w:color="auto" w:fill="D5FDB9"/>
          </w:tcPr>
          <w:p w14:paraId="618988FB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CF9BA"/>
          </w:tcPr>
          <w:p w14:paraId="74590010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CBABA"/>
          </w:tcPr>
          <w:p w14:paraId="156461D2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793FF5" w14:paraId="617478E4" w14:textId="77777777" w:rsidTr="00AC31A3">
        <w:trPr>
          <w:trHeight w:val="179"/>
        </w:trPr>
        <w:tc>
          <w:tcPr>
            <w:tcW w:w="3606" w:type="dxa"/>
          </w:tcPr>
          <w:p w14:paraId="52915002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>Planen – Steuern - Kontrollieren</w:t>
            </w:r>
          </w:p>
        </w:tc>
        <w:tc>
          <w:tcPr>
            <w:tcW w:w="1803" w:type="dxa"/>
            <w:shd w:val="clear" w:color="auto" w:fill="D5FDB9"/>
          </w:tcPr>
          <w:p w14:paraId="2BB73837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CF9BA"/>
          </w:tcPr>
          <w:p w14:paraId="2EF46781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CBABA"/>
          </w:tcPr>
          <w:p w14:paraId="71338B50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793FF5" w14:paraId="2EF4F2E9" w14:textId="77777777" w:rsidTr="00AC31A3">
        <w:tc>
          <w:tcPr>
            <w:tcW w:w="3606" w:type="dxa"/>
          </w:tcPr>
          <w:p w14:paraId="4C4EB458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>Kognitive Strategien</w:t>
            </w:r>
          </w:p>
        </w:tc>
        <w:tc>
          <w:tcPr>
            <w:tcW w:w="1803" w:type="dxa"/>
            <w:shd w:val="clear" w:color="auto" w:fill="D5FDB9"/>
          </w:tcPr>
          <w:p w14:paraId="026974EE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CF9BA"/>
          </w:tcPr>
          <w:p w14:paraId="22B78396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CBABA"/>
          </w:tcPr>
          <w:p w14:paraId="753FE303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793FF5" w14:paraId="0F53AD6C" w14:textId="77777777" w:rsidTr="00AC31A3">
        <w:tc>
          <w:tcPr>
            <w:tcW w:w="3606" w:type="dxa"/>
          </w:tcPr>
          <w:p w14:paraId="0617A233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>Metakognition erkennen und analysieren</w:t>
            </w:r>
          </w:p>
        </w:tc>
        <w:tc>
          <w:tcPr>
            <w:tcW w:w="1803" w:type="dxa"/>
            <w:shd w:val="clear" w:color="auto" w:fill="D5FDB9"/>
          </w:tcPr>
          <w:p w14:paraId="53B631ED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CF9BA"/>
          </w:tcPr>
          <w:p w14:paraId="0FA6422B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CBABA"/>
          </w:tcPr>
          <w:p w14:paraId="784522C4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793FF5" w14:paraId="401ACD98" w14:textId="77777777" w:rsidTr="00AC31A3">
        <w:tc>
          <w:tcPr>
            <w:tcW w:w="3606" w:type="dxa"/>
          </w:tcPr>
          <w:p w14:paraId="1830B139" w14:textId="77777777" w:rsidR="00793FF5" w:rsidRDefault="00793FF5" w:rsidP="00AC31A3">
            <w:pPr>
              <w:pStyle w:val="Kopfzeile"/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Metakognition verwenden </w:t>
            </w:r>
          </w:p>
          <w:p w14:paraId="1F0B98E6" w14:textId="77777777" w:rsidR="00793FF5" w:rsidRPr="00A42819" w:rsidRDefault="00793FF5" w:rsidP="00AC31A3">
            <w:pPr>
              <w:jc w:val="center"/>
            </w:pPr>
          </w:p>
        </w:tc>
        <w:tc>
          <w:tcPr>
            <w:tcW w:w="1803" w:type="dxa"/>
            <w:shd w:val="clear" w:color="auto" w:fill="D5FDB9"/>
          </w:tcPr>
          <w:p w14:paraId="1AF56415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CF9BA"/>
          </w:tcPr>
          <w:p w14:paraId="530D39C4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CBABA"/>
          </w:tcPr>
          <w:p w14:paraId="3D6E00A0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793FF5" w14:paraId="28C95DA0" w14:textId="77777777" w:rsidTr="00AC31A3">
        <w:tc>
          <w:tcPr>
            <w:tcW w:w="3606" w:type="dxa"/>
          </w:tcPr>
          <w:p w14:paraId="5F4E2765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87B36">
              <w:rPr>
                <w:rFonts w:cstheme="minorHAnsi"/>
                <w:b/>
                <w:color w:val="000000" w:themeColor="text1"/>
                <w:sz w:val="28"/>
                <w:szCs w:val="28"/>
              </w:rPr>
              <w:t>Metakognition erklären</w:t>
            </w:r>
          </w:p>
        </w:tc>
        <w:tc>
          <w:tcPr>
            <w:tcW w:w="1803" w:type="dxa"/>
            <w:shd w:val="clear" w:color="auto" w:fill="D5FDB9"/>
          </w:tcPr>
          <w:p w14:paraId="544A2C1A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CF9BA"/>
          </w:tcPr>
          <w:p w14:paraId="3C8AB631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CBABA"/>
          </w:tcPr>
          <w:p w14:paraId="307C39FD" w14:textId="77777777" w:rsidR="00793FF5" w:rsidRPr="00687B36" w:rsidRDefault="00793FF5" w:rsidP="00AC31A3">
            <w:pPr>
              <w:pStyle w:val="Kopfzeile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749FBA3" w14:textId="77777777" w:rsidR="00780C53" w:rsidRDefault="00780C53" w:rsidP="009579E1">
      <w:pPr>
        <w:rPr>
          <w:rFonts w:asciiTheme="minorHAnsi" w:hAnsiTheme="minorHAnsi" w:cstheme="minorHAnsi"/>
          <w:b/>
          <w:sz w:val="28"/>
          <w:szCs w:val="28"/>
        </w:rPr>
      </w:pPr>
    </w:p>
    <w:sectPr w:rsidR="00780C53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EB62" w14:textId="77777777" w:rsidR="00AF200E" w:rsidRDefault="00AF200E" w:rsidP="00795E0E">
      <w:r>
        <w:separator/>
      </w:r>
    </w:p>
  </w:endnote>
  <w:endnote w:type="continuationSeparator" w:id="0">
    <w:p w14:paraId="585BFD49" w14:textId="77777777" w:rsidR="00AF200E" w:rsidRDefault="00AF200E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879E" w14:textId="77777777" w:rsidR="00AF200E" w:rsidRDefault="00AF200E" w:rsidP="00795E0E">
      <w:r>
        <w:separator/>
      </w:r>
    </w:p>
  </w:footnote>
  <w:footnote w:type="continuationSeparator" w:id="0">
    <w:p w14:paraId="07E74D9A" w14:textId="77777777" w:rsidR="00AF200E" w:rsidRDefault="00AF200E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3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9"/>
  </w:num>
  <w:num w:numId="6" w16cid:durableId="1592615764">
    <w:abstractNumId w:val="16"/>
  </w:num>
  <w:num w:numId="7" w16cid:durableId="2049260183">
    <w:abstractNumId w:val="8"/>
  </w:num>
  <w:num w:numId="8" w16cid:durableId="501165176">
    <w:abstractNumId w:val="14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7"/>
  </w:num>
  <w:num w:numId="16" w16cid:durableId="820119667">
    <w:abstractNumId w:val="5"/>
  </w:num>
  <w:num w:numId="17" w16cid:durableId="431517082">
    <w:abstractNumId w:val="11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179276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A1A62"/>
    <w:rsid w:val="000C6BA1"/>
    <w:rsid w:val="000D63CA"/>
    <w:rsid w:val="001042CA"/>
    <w:rsid w:val="001102F2"/>
    <w:rsid w:val="00113563"/>
    <w:rsid w:val="00116356"/>
    <w:rsid w:val="00154C4A"/>
    <w:rsid w:val="00161756"/>
    <w:rsid w:val="001674E1"/>
    <w:rsid w:val="0017020E"/>
    <w:rsid w:val="001710A9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476ED"/>
    <w:rsid w:val="002563A2"/>
    <w:rsid w:val="002B49BE"/>
    <w:rsid w:val="002B59AD"/>
    <w:rsid w:val="002C2A2B"/>
    <w:rsid w:val="002D32D8"/>
    <w:rsid w:val="002D42E6"/>
    <w:rsid w:val="002E6DBD"/>
    <w:rsid w:val="002F59D6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486D"/>
    <w:rsid w:val="00686BBC"/>
    <w:rsid w:val="0069269F"/>
    <w:rsid w:val="006A6148"/>
    <w:rsid w:val="006E745E"/>
    <w:rsid w:val="0072261A"/>
    <w:rsid w:val="007722F5"/>
    <w:rsid w:val="00780C53"/>
    <w:rsid w:val="00793C4C"/>
    <w:rsid w:val="00793FF5"/>
    <w:rsid w:val="00795517"/>
    <w:rsid w:val="00795E0E"/>
    <w:rsid w:val="007B57C5"/>
    <w:rsid w:val="007D7BD6"/>
    <w:rsid w:val="008072F4"/>
    <w:rsid w:val="008110E6"/>
    <w:rsid w:val="00822AAB"/>
    <w:rsid w:val="0083112C"/>
    <w:rsid w:val="00837F08"/>
    <w:rsid w:val="00852989"/>
    <w:rsid w:val="008561B3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579E1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5F19"/>
    <w:rsid w:val="00A26BC8"/>
    <w:rsid w:val="00A2778D"/>
    <w:rsid w:val="00A3244B"/>
    <w:rsid w:val="00A76D01"/>
    <w:rsid w:val="00A90E3E"/>
    <w:rsid w:val="00A97EBD"/>
    <w:rsid w:val="00AD4035"/>
    <w:rsid w:val="00AF13A9"/>
    <w:rsid w:val="00AF200E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D2BB7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579E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780C53"/>
    <w:pPr>
      <w:spacing w:before="0" w:line="240" w:lineRule="auto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780C53"/>
    <w:rPr>
      <w:lang w:val="en-US" w:eastAsia="en-US"/>
    </w:rPr>
  </w:style>
  <w:style w:type="character" w:styleId="Funotenzeichen">
    <w:name w:val="footnote reference"/>
    <w:basedOn w:val="Absatz-Standardschriftart"/>
    <w:semiHidden/>
    <w:unhideWhenUsed/>
    <w:rsid w:val="00780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2022-09-16T16:37:00Z</dcterms:created>
  <dcterms:modified xsi:type="dcterms:W3CDTF">2022-09-16T16:39:00Z</dcterms:modified>
</cp:coreProperties>
</file>