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D5" w:rsidRDefault="00D223D5" w:rsidP="00D223D5">
      <w:pPr>
        <w:pStyle w:val="berschrift2"/>
        <w:numPr>
          <w:ilvl w:val="0"/>
          <w:numId w:val="0"/>
        </w:numPr>
        <w:spacing w:before="0"/>
      </w:pPr>
      <w:bookmarkStart w:id="0" w:name="_GoBack"/>
      <w:bookmarkEnd w:id="0"/>
      <w:r>
        <w:t xml:space="preserve">Servicekauffrau </w:t>
      </w:r>
      <w:r w:rsidR="00AB7FE3">
        <w:t>im Luftverkehr</w:t>
      </w:r>
      <w:r>
        <w:t>/Servicekaufmann im Luftverkehr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444"/>
      </w:tblGrid>
      <w:tr w:rsidR="00D223D5" w:rsidRPr="00093C59">
        <w:trPr>
          <w:jc w:val="center"/>
        </w:trPr>
        <w:tc>
          <w:tcPr>
            <w:tcW w:w="14743" w:type="dxa"/>
            <w:gridSpan w:val="2"/>
            <w:shd w:val="clear" w:color="auto" w:fill="auto"/>
          </w:tcPr>
          <w:p w:rsidR="00D223D5" w:rsidRPr="00093C59" w:rsidRDefault="00AB7FE3" w:rsidP="00D223D5">
            <w:pPr>
              <w:pStyle w:val="Tabellentext"/>
              <w:spacing w:before="40" w:after="40"/>
              <w:rPr>
                <w:b/>
              </w:rPr>
            </w:pPr>
            <w:r>
              <w:rPr>
                <w:b/>
              </w:rPr>
              <w:t>1</w:t>
            </w:r>
            <w:r w:rsidR="00D223D5" w:rsidRPr="00093C59">
              <w:rPr>
                <w:b/>
              </w:rPr>
              <w:t>. Ausbildung</w:t>
            </w:r>
            <w:r w:rsidR="00D223D5" w:rsidRPr="00093C59">
              <w:rPr>
                <w:b/>
              </w:rPr>
              <w:t>s</w:t>
            </w:r>
            <w:r w:rsidR="00D223D5" w:rsidRPr="00093C59">
              <w:rPr>
                <w:b/>
              </w:rPr>
              <w:t>jahr</w:t>
            </w:r>
          </w:p>
          <w:p w:rsidR="00D223D5" w:rsidRPr="00093C59" w:rsidRDefault="00D223D5" w:rsidP="00D223D5">
            <w:pPr>
              <w:pStyle w:val="Tabellentext"/>
              <w:tabs>
                <w:tab w:val="left" w:pos="2098"/>
              </w:tabs>
              <w:spacing w:before="40" w:after="40"/>
            </w:pPr>
            <w:r w:rsidRPr="00093C59">
              <w:rPr>
                <w:b/>
              </w:rPr>
              <w:t>Bündelungsfach:</w:t>
            </w:r>
            <w:r w:rsidRPr="00093C59">
              <w:tab/>
              <w:t>Kernprozesse des Luftverkehrsservices</w:t>
            </w:r>
          </w:p>
          <w:p w:rsidR="00D223D5" w:rsidRPr="00093C59" w:rsidRDefault="00D223D5" w:rsidP="00D223D5">
            <w:pPr>
              <w:pStyle w:val="Tabellentext"/>
              <w:tabs>
                <w:tab w:val="left" w:pos="2098"/>
                <w:tab w:val="left" w:pos="3232"/>
              </w:tabs>
              <w:spacing w:before="40" w:after="40"/>
            </w:pPr>
            <w:r w:rsidRPr="00093C59">
              <w:rPr>
                <w:b/>
              </w:rPr>
              <w:t>Lernfeld 3</w:t>
            </w:r>
            <w:r w:rsidRPr="00093C59">
              <w:tab/>
              <w:t>(80 UStd.):</w:t>
            </w:r>
            <w:r w:rsidR="00AB7FE3">
              <w:t xml:space="preserve"> </w:t>
            </w:r>
            <w:r w:rsidRPr="00093C59">
              <w:t>Check-In und Boarding durchführen</w:t>
            </w:r>
          </w:p>
          <w:p w:rsidR="00D223D5" w:rsidRPr="00093C59" w:rsidRDefault="00D223D5" w:rsidP="002A5E89">
            <w:pPr>
              <w:pStyle w:val="Tabellentext"/>
              <w:tabs>
                <w:tab w:val="left" w:pos="2098"/>
                <w:tab w:val="left" w:pos="3232"/>
              </w:tabs>
              <w:spacing w:before="40" w:after="40"/>
            </w:pPr>
            <w:r w:rsidRPr="00093C59">
              <w:rPr>
                <w:b/>
              </w:rPr>
              <w:t>Lernsituation 3.1</w:t>
            </w:r>
            <w:r w:rsidR="002A5E89">
              <w:rPr>
                <w:b/>
              </w:rPr>
              <w:tab/>
            </w:r>
            <w:r w:rsidR="00093C59">
              <w:t>(8</w:t>
            </w:r>
            <w:r w:rsidRPr="00093C59">
              <w:t xml:space="preserve"> UStd.):</w:t>
            </w:r>
            <w:r w:rsidR="00AB7FE3">
              <w:t xml:space="preserve"> </w:t>
            </w:r>
            <w:r w:rsidRPr="00093C59">
              <w:t>Den Check-in</w:t>
            </w:r>
            <w:r w:rsidR="00AB7FE3">
              <w:t>-</w:t>
            </w:r>
            <w:r w:rsidRPr="00093C59">
              <w:t>Vorgang für einen Inlandsflug durchführen</w:t>
            </w:r>
          </w:p>
        </w:tc>
      </w:tr>
      <w:tr w:rsidR="00D223D5" w:rsidRPr="00093C59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D223D5" w:rsidRPr="00093C59" w:rsidRDefault="00D223D5" w:rsidP="00D223D5">
            <w:pPr>
              <w:pStyle w:val="Tabellenberschrift"/>
              <w:tabs>
                <w:tab w:val="clear" w:pos="1985"/>
                <w:tab w:val="clear" w:pos="3402"/>
              </w:tabs>
              <w:spacing w:before="40" w:after="40"/>
            </w:pPr>
            <w:r w:rsidRPr="00093C59">
              <w:t xml:space="preserve">Einstiegsszenario </w:t>
            </w:r>
          </w:p>
          <w:p w:rsidR="00D223D5" w:rsidRPr="00093C59" w:rsidRDefault="00D223D5" w:rsidP="00843881">
            <w:pPr>
              <w:pStyle w:val="Tabellentext"/>
              <w:spacing w:before="40" w:after="40"/>
            </w:pPr>
            <w:r w:rsidRPr="00093C59">
              <w:t xml:space="preserve">Nach einem langen Schulblock werden die Auszubildenden am </w:t>
            </w:r>
            <w:r w:rsidR="000B7B46" w:rsidRPr="00093C59">
              <w:t>Monta</w:t>
            </w:r>
            <w:r w:rsidR="000B7B46" w:rsidRPr="00093C59">
              <w:t>g</w:t>
            </w:r>
            <w:r w:rsidR="000B7B46" w:rsidRPr="00093C59">
              <w:t>morgen</w:t>
            </w:r>
            <w:r w:rsidRPr="00093C59">
              <w:t xml:space="preserve"> wieder im Bereich Check-in ei</w:t>
            </w:r>
            <w:r w:rsidRPr="00093C59">
              <w:t>n</w:t>
            </w:r>
            <w:r w:rsidRPr="00093C59">
              <w:t>gesetzt. Ein japanischer Passagier ko</w:t>
            </w:r>
            <w:r w:rsidR="00843881">
              <w:t>mmt gestresst kurz vor Check-in-</w:t>
            </w:r>
            <w:r w:rsidRPr="00093C59">
              <w:t>Schluss an ihren Counter und möchte für den Flug Hamburg – Mü</w:t>
            </w:r>
            <w:r w:rsidRPr="00093C59">
              <w:t>n</w:t>
            </w:r>
            <w:r w:rsidRPr="00093C59">
              <w:t>chen einchecken. Da der Basic</w:t>
            </w:r>
            <w:r w:rsidR="00843881">
              <w:t>-</w:t>
            </w:r>
            <w:r w:rsidRPr="00093C59">
              <w:t>Check-in</w:t>
            </w:r>
            <w:r w:rsidR="00843881">
              <w:t>-</w:t>
            </w:r>
            <w:r w:rsidRPr="00093C59">
              <w:t>Lehrgang bereits eine Weile her ist, reaktivieren die Auszubi</w:t>
            </w:r>
            <w:r w:rsidRPr="00093C59">
              <w:t>l</w:t>
            </w:r>
            <w:r w:rsidRPr="00093C59">
              <w:t>denden ihr Vorwissen, strukturieren dies und erstellen für sich und andere (z.</w:t>
            </w:r>
            <w:r w:rsidR="00843881">
              <w:t> </w:t>
            </w:r>
            <w:r w:rsidRPr="00093C59">
              <w:t>B. Au</w:t>
            </w:r>
            <w:r w:rsidRPr="00093C59">
              <w:t>s</w:t>
            </w:r>
            <w:r w:rsidRPr="00093C59">
              <w:t>zubildende ohne Vo</w:t>
            </w:r>
            <w:r w:rsidRPr="00093C59">
              <w:t>r</w:t>
            </w:r>
            <w:r w:rsidRPr="00093C59">
              <w:t>wissen) eine Praxishilfe.</w:t>
            </w:r>
          </w:p>
        </w:tc>
        <w:tc>
          <w:tcPr>
            <w:tcW w:w="7444" w:type="dxa"/>
            <w:shd w:val="clear" w:color="auto" w:fill="auto"/>
          </w:tcPr>
          <w:p w:rsidR="00D223D5" w:rsidRPr="00093C59" w:rsidRDefault="00D223D5" w:rsidP="00D223D5">
            <w:pPr>
              <w:pStyle w:val="Tabellenberschrift"/>
              <w:spacing w:before="40" w:after="40"/>
            </w:pPr>
            <w:r w:rsidRPr="00093C59">
              <w:t>Handlungspr</w:t>
            </w:r>
            <w:r w:rsidRPr="00093C59">
              <w:t>o</w:t>
            </w:r>
            <w:r w:rsidRPr="00093C59">
              <w:t>dukt/Lernergebnis</w:t>
            </w:r>
          </w:p>
          <w:p w:rsidR="00053859" w:rsidRPr="00093C59" w:rsidRDefault="00D223D5" w:rsidP="00D223D5">
            <w:pPr>
              <w:pStyle w:val="Tabellentext"/>
              <w:spacing w:before="40" w:after="40"/>
            </w:pPr>
            <w:r w:rsidRPr="00093C59">
              <w:t xml:space="preserve">Leitfaden/Checkliste: a) </w:t>
            </w:r>
            <w:r w:rsidR="00053859" w:rsidRPr="00093C59">
              <w:t>beispielhaft für Modellunternehmen</w:t>
            </w:r>
            <w:r w:rsidRPr="00093C59">
              <w:t xml:space="preserve"> oder b) indiv</w:t>
            </w:r>
            <w:r w:rsidRPr="00093C59">
              <w:t>i</w:t>
            </w:r>
            <w:r w:rsidRPr="00093C59">
              <w:t>duell (Checklisten für die Fluggesellschaften, die die Auszubildenden akt</w:t>
            </w:r>
            <w:r w:rsidRPr="00093C59">
              <w:t>u</w:t>
            </w:r>
            <w:r w:rsidRPr="00093C59">
              <w:t>ell einchecken)</w:t>
            </w:r>
          </w:p>
          <w:p w:rsidR="00D223D5" w:rsidRPr="00093C59" w:rsidRDefault="00053859" w:rsidP="00D223D5">
            <w:pPr>
              <w:pStyle w:val="Tabellentext"/>
              <w:spacing w:before="40" w:after="40"/>
            </w:pPr>
            <w:r w:rsidRPr="00093C59">
              <w:t>Die Checkl</w:t>
            </w:r>
            <w:r w:rsidR="00D223D5" w:rsidRPr="00093C59">
              <w:t>isten</w:t>
            </w:r>
            <w:r w:rsidRPr="00093C59">
              <w:t xml:space="preserve"> werden</w:t>
            </w:r>
            <w:r w:rsidR="00D223D5" w:rsidRPr="00093C59">
              <w:t xml:space="preserve"> zur Evaluierung verschiedener Rollenspie</w:t>
            </w:r>
            <w:r w:rsidRPr="00093C59">
              <w:t>le eing</w:t>
            </w:r>
            <w:r w:rsidRPr="00093C59">
              <w:t>e</w:t>
            </w:r>
            <w:r w:rsidRPr="00093C59">
              <w:t>setzt.</w:t>
            </w:r>
          </w:p>
          <w:p w:rsidR="00D223D5" w:rsidRPr="00093C59" w:rsidRDefault="00D223D5" w:rsidP="00D223D5">
            <w:pPr>
              <w:pStyle w:val="Tabellenberschrift"/>
              <w:spacing w:before="40" w:after="40"/>
            </w:pPr>
            <w:r w:rsidRPr="00093C59">
              <w:t>ggf. Hinweise zur Lernerfolgsüberprüfung und Leistungsb</w:t>
            </w:r>
            <w:r w:rsidRPr="00093C59">
              <w:t>e</w:t>
            </w:r>
            <w:r w:rsidRPr="00093C59">
              <w:t>wertung</w:t>
            </w:r>
          </w:p>
          <w:p w:rsidR="00D223D5" w:rsidRPr="00093C59" w:rsidRDefault="00D223D5" w:rsidP="002A5E89">
            <w:pPr>
              <w:pStyle w:val="Tabellentext"/>
              <w:spacing w:before="40" w:after="40"/>
            </w:pPr>
            <w:r w:rsidRPr="00093C59">
              <w:rPr>
                <w:u w:val="single"/>
              </w:rPr>
              <w:t>Mindest</w:t>
            </w:r>
            <w:r w:rsidR="00093C59">
              <w:rPr>
                <w:u w:val="single"/>
              </w:rPr>
              <w:t>bestandteile</w:t>
            </w:r>
            <w:r w:rsidRPr="00093C59">
              <w:rPr>
                <w:u w:val="single"/>
              </w:rPr>
              <w:t>:</w:t>
            </w:r>
            <w:r w:rsidRPr="00093C59">
              <w:t xml:space="preserve"> Fluggastwünsche erfragen, Bestimmungen für Hand- und Aufgabegepäck beachten, Sicherheitsfrage stellen, Informationen aus Flu</w:t>
            </w:r>
            <w:r w:rsidRPr="00093C59">
              <w:t>g</w:t>
            </w:r>
            <w:r w:rsidRPr="00093C59">
              <w:t xml:space="preserve">schein, PNR/Fare Note lesen, Bagtag ausdrucken </w:t>
            </w:r>
            <w:r w:rsidR="002A5E89">
              <w:t>und</w:t>
            </w:r>
            <w:r w:rsidRPr="00093C59">
              <w:t xml:space="preserve"> anbringen</w:t>
            </w:r>
          </w:p>
        </w:tc>
      </w:tr>
      <w:tr w:rsidR="00D223D5" w:rsidRPr="00093C59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093C59" w:rsidRDefault="00D223D5" w:rsidP="00093C59">
            <w:pPr>
              <w:pStyle w:val="Tabellenberschrift"/>
              <w:tabs>
                <w:tab w:val="clear" w:pos="1985"/>
                <w:tab w:val="clear" w:pos="3402"/>
              </w:tabs>
              <w:spacing w:before="40" w:after="40"/>
            </w:pPr>
            <w:r w:rsidRPr="00093C59">
              <w:t>Wesentliche Kompete</w:t>
            </w:r>
            <w:r w:rsidRPr="00093C59">
              <w:t>n</w:t>
            </w:r>
            <w:r w:rsidR="00093C59">
              <w:t>zen</w:t>
            </w:r>
          </w:p>
          <w:p w:rsidR="00093C59" w:rsidRPr="00093C59" w:rsidRDefault="00D223D5" w:rsidP="00093C59">
            <w:pPr>
              <w:pStyle w:val="Tabellenberschrift"/>
              <w:tabs>
                <w:tab w:val="clear" w:pos="1985"/>
                <w:tab w:val="clear" w:pos="3402"/>
              </w:tabs>
              <w:spacing w:before="40" w:after="40"/>
              <w:rPr>
                <w:b w:val="0"/>
              </w:rPr>
            </w:pPr>
            <w:r w:rsidRPr="00093C59">
              <w:rPr>
                <w:b w:val="0"/>
              </w:rPr>
              <w:t xml:space="preserve">Die </w:t>
            </w:r>
            <w:r w:rsidR="00093C59" w:rsidRPr="00093C59">
              <w:rPr>
                <w:b w:val="0"/>
              </w:rPr>
              <w:t xml:space="preserve">Schülerinnen und Schüler </w:t>
            </w:r>
            <w:r w:rsidRPr="00093C59">
              <w:rPr>
                <w:b w:val="0"/>
              </w:rPr>
              <w:t xml:space="preserve"> 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kennen die no</w:t>
            </w:r>
            <w:r w:rsidR="002A5E89">
              <w:t>twendigen Schritte des Check-in-</w:t>
            </w:r>
            <w:r w:rsidRPr="00093C59">
              <w:t xml:space="preserve">Vorgangs und </w:t>
            </w:r>
            <w:r w:rsidR="00093C59">
              <w:t>we</w:t>
            </w:r>
            <w:r w:rsidR="00093C59">
              <w:t>n</w:t>
            </w:r>
            <w:r w:rsidR="00093C59">
              <w:t>den</w:t>
            </w:r>
            <w:r w:rsidRPr="00093C59">
              <w:t xml:space="preserve"> diese a</w:t>
            </w:r>
            <w:r w:rsidRPr="00093C59">
              <w:t>n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drücken sich in der Fremdsprache unter Verwendung der Redewe</w:t>
            </w:r>
            <w:r w:rsidRPr="00093C59">
              <w:t>n</w:t>
            </w:r>
            <w:r w:rsidRPr="00093C59">
              <w:t>dungen („Phrases“) grammatikalisch korrekt a</w:t>
            </w:r>
            <w:r w:rsidR="002A5E89">
              <w:t>us</w:t>
            </w:r>
          </w:p>
          <w:p w:rsidR="00D223D5" w:rsidRPr="00093C59" w:rsidRDefault="00093C59" w:rsidP="002A5E89">
            <w:pPr>
              <w:pStyle w:val="Tabellenspiegelstrich"/>
            </w:pPr>
            <w:r>
              <w:t>führen ein</w:t>
            </w:r>
            <w:r w:rsidR="00D223D5" w:rsidRPr="00093C59">
              <w:t xml:space="preserve"> Kunden</w:t>
            </w:r>
            <w:r>
              <w:t>gespräch</w:t>
            </w:r>
            <w:r w:rsidR="00D223D5" w:rsidRPr="00093C59">
              <w:t xml:space="preserve"> wertschätzend und empa</w:t>
            </w:r>
            <w:r>
              <w:t>thisch</w:t>
            </w:r>
            <w:r w:rsidR="00D223D5" w:rsidRPr="00093C59">
              <w:t>. Sie b</w:t>
            </w:r>
            <w:r w:rsidR="00D223D5" w:rsidRPr="00093C59">
              <w:t>e</w:t>
            </w:r>
            <w:r w:rsidR="00D223D5" w:rsidRPr="00093C59">
              <w:t>rücksichtigen deren kulturelle Hinte</w:t>
            </w:r>
            <w:r w:rsidR="00D223D5" w:rsidRPr="00093C59">
              <w:t>r</w:t>
            </w:r>
            <w:r w:rsidR="00D223D5" w:rsidRPr="00093C59">
              <w:t>gründe.</w:t>
            </w:r>
          </w:p>
        </w:tc>
        <w:tc>
          <w:tcPr>
            <w:tcW w:w="7444" w:type="dxa"/>
            <w:shd w:val="clear" w:color="auto" w:fill="auto"/>
          </w:tcPr>
          <w:p w:rsidR="00D223D5" w:rsidRPr="00093C59" w:rsidRDefault="00D223D5" w:rsidP="00D223D5">
            <w:pPr>
              <w:pStyle w:val="Tabellenberschrift"/>
              <w:tabs>
                <w:tab w:val="clear" w:pos="1985"/>
                <w:tab w:val="clear" w:pos="3402"/>
              </w:tabs>
              <w:spacing w:before="40" w:after="40"/>
            </w:pPr>
            <w:r w:rsidRPr="00093C59">
              <w:t>Konkretisierung der Inhalte</w:t>
            </w:r>
          </w:p>
          <w:p w:rsidR="00D223D5" w:rsidRPr="00093C59" w:rsidRDefault="00D223D5" w:rsidP="00D223D5">
            <w:pPr>
              <w:pStyle w:val="Tabellenspiegelstrich"/>
              <w:spacing w:before="40" w:after="40"/>
              <w:rPr>
                <w:rFonts w:cs="Times New Roman"/>
              </w:rPr>
            </w:pPr>
            <w:r w:rsidRPr="00093C59">
              <w:rPr>
                <w:rFonts w:cs="Times New Roman"/>
              </w:rPr>
              <w:t>Fluggastwünsche (Sitzplätze, Special Meals)</w:t>
            </w:r>
          </w:p>
          <w:p w:rsidR="00D223D5" w:rsidRPr="00093C59" w:rsidRDefault="00D223D5" w:rsidP="00D223D5">
            <w:pPr>
              <w:pStyle w:val="Tabellenspiegelstrich"/>
              <w:spacing w:before="40" w:after="40"/>
              <w:rPr>
                <w:rFonts w:cs="Times New Roman"/>
              </w:rPr>
            </w:pPr>
            <w:r w:rsidRPr="00093C59">
              <w:rPr>
                <w:rFonts w:cs="Times New Roman"/>
              </w:rPr>
              <w:t>Bestimmungen für Handgepäck (auch: Flüssigkeitsverordnung)</w:t>
            </w:r>
          </w:p>
          <w:p w:rsidR="00D223D5" w:rsidRPr="00093C59" w:rsidRDefault="00D223D5" w:rsidP="00D223D5">
            <w:pPr>
              <w:pStyle w:val="Tabellenspiegelstrich"/>
              <w:spacing w:before="40" w:after="40"/>
              <w:rPr>
                <w:rFonts w:cs="Times New Roman"/>
              </w:rPr>
            </w:pPr>
            <w:r w:rsidRPr="00093C59">
              <w:rPr>
                <w:rFonts w:cs="Times New Roman"/>
              </w:rPr>
              <w:t>Gepäckvorschriften</w:t>
            </w:r>
          </w:p>
          <w:p w:rsidR="00D223D5" w:rsidRPr="00093C59" w:rsidRDefault="00D223D5" w:rsidP="00D223D5">
            <w:pPr>
              <w:pStyle w:val="Tabellenspiegelstrich"/>
              <w:spacing w:before="40" w:after="40"/>
              <w:rPr>
                <w:rFonts w:cs="Times New Roman"/>
              </w:rPr>
            </w:pPr>
            <w:r w:rsidRPr="00093C59">
              <w:rPr>
                <w:rFonts w:cs="Times New Roman"/>
              </w:rPr>
              <w:t>Flugscheine</w:t>
            </w:r>
          </w:p>
          <w:p w:rsidR="00D223D5" w:rsidRPr="00093C59" w:rsidRDefault="00D223D5" w:rsidP="00D223D5">
            <w:pPr>
              <w:pStyle w:val="Tabellenspiegelstrich"/>
              <w:spacing w:before="40" w:after="40"/>
              <w:rPr>
                <w:rFonts w:cs="Times New Roman"/>
              </w:rPr>
            </w:pPr>
            <w:r w:rsidRPr="00093C59">
              <w:rPr>
                <w:rFonts w:cs="Times New Roman"/>
              </w:rPr>
              <w:t>PNR, Fare Notes und SITA Messages l</w:t>
            </w:r>
            <w:r w:rsidRPr="00093C59">
              <w:rPr>
                <w:rFonts w:cs="Times New Roman"/>
              </w:rPr>
              <w:t>e</w:t>
            </w:r>
            <w:r w:rsidRPr="00093C59">
              <w:rPr>
                <w:rFonts w:cs="Times New Roman"/>
              </w:rPr>
              <w:t>sen</w:t>
            </w:r>
          </w:p>
          <w:p w:rsidR="00D223D5" w:rsidRPr="00093C59" w:rsidRDefault="00D223D5" w:rsidP="00D223D5">
            <w:pPr>
              <w:pStyle w:val="Tabellenspiegelstrich"/>
              <w:spacing w:before="40" w:after="40"/>
              <w:rPr>
                <w:rFonts w:cs="Times New Roman"/>
              </w:rPr>
            </w:pPr>
            <w:r w:rsidRPr="00093C59">
              <w:rPr>
                <w:rFonts w:cs="Times New Roman"/>
              </w:rPr>
              <w:t>Fragetechniken</w:t>
            </w:r>
          </w:p>
          <w:p w:rsidR="00D223D5" w:rsidRPr="00093C59" w:rsidRDefault="00D223D5" w:rsidP="00D223D5">
            <w:pPr>
              <w:pStyle w:val="Tabellenspiegelstrich"/>
              <w:spacing w:before="40" w:after="40"/>
              <w:rPr>
                <w:rFonts w:cs="Times New Roman"/>
              </w:rPr>
            </w:pPr>
            <w:r w:rsidRPr="00093C59">
              <w:rPr>
                <w:rFonts w:cs="Times New Roman"/>
              </w:rPr>
              <w:t>Umgang mit Menschen anderer Kulturen</w:t>
            </w:r>
          </w:p>
        </w:tc>
      </w:tr>
      <w:tr w:rsidR="00D223D5" w:rsidRPr="00093C59">
        <w:trPr>
          <w:trHeight w:val="964"/>
          <w:jc w:val="center"/>
        </w:trPr>
        <w:tc>
          <w:tcPr>
            <w:tcW w:w="14743" w:type="dxa"/>
            <w:gridSpan w:val="2"/>
            <w:shd w:val="clear" w:color="auto" w:fill="auto"/>
          </w:tcPr>
          <w:p w:rsidR="00D223D5" w:rsidRPr="00093C59" w:rsidRDefault="00D223D5" w:rsidP="00D223D5">
            <w:pPr>
              <w:pStyle w:val="Tabellenberschrift"/>
              <w:tabs>
                <w:tab w:val="clear" w:pos="1985"/>
                <w:tab w:val="clear" w:pos="3402"/>
              </w:tabs>
              <w:spacing w:before="40" w:after="40"/>
            </w:pPr>
            <w:r w:rsidRPr="00093C59">
              <w:t>Lern- und Arbeitstechniken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Gruppenarbeit</w:t>
            </w:r>
            <w:r w:rsidR="00093C59" w:rsidRPr="00093C59">
              <w:t xml:space="preserve"> zur Erstell</w:t>
            </w:r>
            <w:r w:rsidR="00660121">
              <w:t>ung einer Praxishilfe am Check-i</w:t>
            </w:r>
            <w:r w:rsidR="00093C59" w:rsidRPr="00093C59">
              <w:t>n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Internetrecherche</w:t>
            </w:r>
            <w:r w:rsidR="00093C59" w:rsidRPr="00093C59">
              <w:t xml:space="preserve"> zu kulturellen Hintergründen, Redewendungen und Detailinformationen der Fluggesellschaft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Rollenspiele</w:t>
            </w:r>
            <w:r w:rsidR="00093C59" w:rsidRPr="00093C59">
              <w:t xml:space="preserve"> zum Test </w:t>
            </w:r>
            <w:r w:rsidR="00660121">
              <w:t xml:space="preserve">und zur Evaluation </w:t>
            </w:r>
            <w:r w:rsidR="00093C59" w:rsidRPr="00093C59">
              <w:t>der Check-in Praxishilfen</w:t>
            </w:r>
          </w:p>
        </w:tc>
      </w:tr>
      <w:tr w:rsidR="00D223D5" w:rsidRPr="00093C59">
        <w:trPr>
          <w:trHeight w:val="964"/>
          <w:jc w:val="center"/>
        </w:trPr>
        <w:tc>
          <w:tcPr>
            <w:tcW w:w="14743" w:type="dxa"/>
            <w:gridSpan w:val="2"/>
            <w:shd w:val="clear" w:color="auto" w:fill="auto"/>
          </w:tcPr>
          <w:p w:rsidR="00D223D5" w:rsidRPr="00093C59" w:rsidRDefault="00D223D5" w:rsidP="00D223D5">
            <w:pPr>
              <w:pStyle w:val="Tabellenberschrift"/>
              <w:tabs>
                <w:tab w:val="clear" w:pos="1985"/>
                <w:tab w:val="clear" w:pos="3402"/>
              </w:tabs>
              <w:spacing w:before="40" w:after="40"/>
            </w:pPr>
            <w:r w:rsidRPr="00093C59">
              <w:lastRenderedPageBreak/>
              <w:t>Unterrichtsmaterialien/Fundstelle</w:t>
            </w:r>
          </w:p>
          <w:p w:rsidR="00053859" w:rsidRPr="00093C59" w:rsidRDefault="00D223D5" w:rsidP="002A5E89">
            <w:pPr>
              <w:pStyle w:val="Tabellenspiegelstrich"/>
            </w:pPr>
            <w:r w:rsidRPr="00093C59">
              <w:t>Ground Operation Manual</w:t>
            </w:r>
            <w:r w:rsidR="00053859" w:rsidRPr="00093C59">
              <w:t xml:space="preserve"> des Modellunternehmens oder </w:t>
            </w:r>
            <w:r w:rsidRPr="00093C59">
              <w:t>der Fluggesellschaften</w:t>
            </w:r>
            <w:r w:rsidR="00053859" w:rsidRPr="00093C59">
              <w:t xml:space="preserve"> (durch Ausbildungsbetriebe zur Verfügung gestellt)</w:t>
            </w:r>
          </w:p>
          <w:p w:rsidR="00D223D5" w:rsidRPr="00093C59" w:rsidRDefault="00053859" w:rsidP="002A5E89">
            <w:pPr>
              <w:pStyle w:val="Tabellenspiegelstrich"/>
            </w:pPr>
            <w:r w:rsidRPr="00093C59">
              <w:t>A</w:t>
            </w:r>
            <w:r w:rsidR="00D223D5" w:rsidRPr="00093C59">
              <w:t>ktuelle Intern</w:t>
            </w:r>
            <w:r w:rsidR="00D223D5" w:rsidRPr="00093C59">
              <w:t>e</w:t>
            </w:r>
            <w:r w:rsidR="00D223D5" w:rsidRPr="00093C59">
              <w:t>tartikel (z.</w:t>
            </w:r>
            <w:r w:rsidR="002A5E89">
              <w:t xml:space="preserve"> </w:t>
            </w:r>
            <w:r w:rsidR="00D223D5" w:rsidRPr="00093C59">
              <w:t>B. Umgang mit anderen Kulturen)</w:t>
            </w:r>
          </w:p>
          <w:p w:rsidR="00D223D5" w:rsidRPr="00093C59" w:rsidRDefault="002A5E89" w:rsidP="002A5E89">
            <w:pPr>
              <w:pStyle w:val="Tabellenspiegelstrich"/>
            </w:pPr>
            <w:r>
              <w:t>Wörterbücher</w:t>
            </w:r>
            <w:r w:rsidR="00D223D5" w:rsidRPr="00093C59">
              <w:t>/Online-Übersetzungshilfen</w:t>
            </w:r>
          </w:p>
        </w:tc>
      </w:tr>
      <w:tr w:rsidR="00D223D5" w:rsidRPr="00093C59">
        <w:trPr>
          <w:trHeight w:val="964"/>
          <w:jc w:val="center"/>
        </w:trPr>
        <w:tc>
          <w:tcPr>
            <w:tcW w:w="14743" w:type="dxa"/>
            <w:gridSpan w:val="2"/>
            <w:shd w:val="clear" w:color="auto" w:fill="auto"/>
          </w:tcPr>
          <w:p w:rsidR="00D223D5" w:rsidRPr="00093C59" w:rsidRDefault="00D223D5" w:rsidP="00D223D5">
            <w:pPr>
              <w:pStyle w:val="Tabellenberschrift"/>
              <w:tabs>
                <w:tab w:val="clear" w:pos="1985"/>
                <w:tab w:val="clear" w:pos="3402"/>
              </w:tabs>
              <w:spacing w:before="40" w:after="40"/>
            </w:pPr>
            <w:r w:rsidRPr="00093C59">
              <w:t>Organisatorische Hinweise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Den Auszubildenden wird ein Computerraum oder Mobilgeräte zur Internetr</w:t>
            </w:r>
            <w:r w:rsidR="002A5E89">
              <w:t>echerche zur Verfügung gestellt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Für die Erstellung der Checklisten eignet</w:t>
            </w:r>
            <w:r w:rsidR="002A5E89">
              <w:t xml:space="preserve"> sich Microsoft Word oder Excel</w:t>
            </w:r>
          </w:p>
          <w:p w:rsidR="00D223D5" w:rsidRPr="00093C59" w:rsidRDefault="00D223D5" w:rsidP="002A5E89">
            <w:pPr>
              <w:pStyle w:val="Tabellenspiegelstrich"/>
            </w:pPr>
            <w:r w:rsidRPr="00093C59">
              <w:t>Fachvokabular und Redewendungen („Phrases“) werden</w:t>
            </w:r>
            <w:r w:rsidR="002A5E89">
              <w:t xml:space="preserve"> im „WIKI für Luftis“ gesammelt</w:t>
            </w:r>
          </w:p>
          <w:p w:rsidR="00D223D5" w:rsidRPr="00093C59" w:rsidRDefault="00D223D5" w:rsidP="002A5E89">
            <w:pPr>
              <w:pStyle w:val="Tabellenspiegelstrich"/>
              <w:rPr>
                <w:i/>
              </w:rPr>
            </w:pPr>
            <w:r w:rsidRPr="00093C59">
              <w:t>Zur realitätsnahen Umsetzung werden die Rollenspiele a</w:t>
            </w:r>
            <w:r w:rsidR="002A5E89">
              <w:t>m Check-in-Counter durchgeführt</w:t>
            </w:r>
          </w:p>
        </w:tc>
      </w:tr>
    </w:tbl>
    <w:p w:rsidR="00D223D5" w:rsidRPr="007C43E5" w:rsidRDefault="00D223D5" w:rsidP="00D223D5">
      <w:pPr>
        <w:spacing w:before="0" w:after="0"/>
        <w:rPr>
          <w:sz w:val="4"/>
          <w:szCs w:val="4"/>
        </w:rPr>
      </w:pPr>
    </w:p>
    <w:sectPr w:rsidR="00D223D5" w:rsidRPr="007C43E5" w:rsidSect="00D22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D4" w:rsidRDefault="000158D4">
      <w:r>
        <w:separator/>
      </w:r>
    </w:p>
    <w:p w:rsidR="000158D4" w:rsidRDefault="000158D4"/>
    <w:p w:rsidR="000158D4" w:rsidRDefault="000158D4"/>
  </w:endnote>
  <w:endnote w:type="continuationSeparator" w:id="0">
    <w:p w:rsidR="000158D4" w:rsidRDefault="000158D4">
      <w:r>
        <w:continuationSeparator/>
      </w:r>
    </w:p>
    <w:p w:rsidR="000158D4" w:rsidRDefault="000158D4"/>
    <w:p w:rsidR="000158D4" w:rsidRDefault="0001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D5" w:rsidRPr="00772637" w:rsidRDefault="00D223D5" w:rsidP="00D223D5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D5" w:rsidRPr="00817652" w:rsidRDefault="00D223D5" w:rsidP="00D223D5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www.berufsbildung.nrw.de</w:t>
    </w:r>
    <w:r>
      <w:tab/>
      <w:t xml:space="preserve">Seite </w:t>
    </w:r>
    <w:r>
      <w:fldChar w:fldCharType="begin"/>
    </w:r>
    <w:r>
      <w:instrText xml:space="preserve"> </w:instrText>
    </w:r>
    <w:r w:rsidR="00BD24E3">
      <w:instrText>PAGE</w:instrText>
    </w:r>
    <w:r>
      <w:instrText xml:space="preserve">  \* Arabic  \* MERGEFORMAT </w:instrText>
    </w:r>
    <w:r>
      <w:fldChar w:fldCharType="separate"/>
    </w:r>
    <w:r w:rsidR="00B24972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</w:instrText>
    </w:r>
    <w:r w:rsidR="00BD24E3">
      <w:instrText>NUMPAGES</w:instrText>
    </w:r>
    <w:r>
      <w:instrText xml:space="preserve">  \* Arabic  \* MERGEFORMAT </w:instrText>
    </w:r>
    <w:r>
      <w:fldChar w:fldCharType="separate"/>
    </w:r>
    <w:r w:rsidR="00B2497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89" w:rsidRDefault="002A5E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D4" w:rsidRDefault="000158D4">
      <w:r>
        <w:separator/>
      </w:r>
    </w:p>
  </w:footnote>
  <w:footnote w:type="continuationSeparator" w:id="0">
    <w:p w:rsidR="000158D4" w:rsidRDefault="000158D4">
      <w:r>
        <w:continuationSeparator/>
      </w:r>
    </w:p>
    <w:p w:rsidR="000158D4" w:rsidRDefault="000158D4"/>
    <w:p w:rsidR="000158D4" w:rsidRDefault="00015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D5" w:rsidRPr="00DE0DDC" w:rsidRDefault="00B24972" w:rsidP="00D223D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3D5" w:rsidRDefault="00D223D5" w:rsidP="00D223D5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223D5" w:rsidRDefault="00D223D5" w:rsidP="00D223D5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3D5" w:rsidRPr="00CD1F11" w:rsidRDefault="00D223D5" w:rsidP="00D223D5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BD24E3">
                            <w:instrText>PAGE</w:instrText>
                          </w:r>
                          <w:r>
                            <w:instrText xml:space="preserve">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BD24E3">
                            <w:instrText>NUMPAGES</w:instrText>
                          </w:r>
                          <w:r>
                            <w:instrText xml:space="preserve">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223D5" w:rsidRPr="00CD1F11" w:rsidRDefault="00D223D5" w:rsidP="00D223D5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 w:rsidR="00BD24E3">
                      <w:instrText>PAGE</w:instrText>
                    </w:r>
                    <w:r>
                      <w:instrText xml:space="preserve">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 w:rsidR="00BD24E3">
                      <w:instrText>NUMPAGES</w:instrText>
                    </w:r>
                    <w:r>
                      <w:instrText xml:space="preserve">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89" w:rsidRDefault="002A5E8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89" w:rsidRDefault="002A5E8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D53A0"/>
    <w:multiLevelType w:val="hybridMultilevel"/>
    <w:tmpl w:val="C8DAE56E"/>
    <w:lvl w:ilvl="0" w:tplc="6546B38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2093C26"/>
    <w:multiLevelType w:val="hybridMultilevel"/>
    <w:tmpl w:val="82240C9C"/>
    <w:lvl w:ilvl="0" w:tplc="B04612FA">
      <w:start w:val="6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1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475D59"/>
    <w:multiLevelType w:val="hybridMultilevel"/>
    <w:tmpl w:val="55A8A258"/>
    <w:lvl w:ilvl="0" w:tplc="6546B38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4"/>
  </w:num>
  <w:num w:numId="13">
    <w:abstractNumId w:val="18"/>
  </w:num>
  <w:num w:numId="14">
    <w:abstractNumId w:val="26"/>
  </w:num>
  <w:num w:numId="15">
    <w:abstractNumId w:val="20"/>
  </w:num>
  <w:num w:numId="16">
    <w:abstractNumId w:val="21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5"/>
  </w:num>
  <w:num w:numId="30">
    <w:abstractNumId w:val="30"/>
  </w:num>
  <w:num w:numId="31">
    <w:abstractNumId w:val="11"/>
  </w:num>
  <w:num w:numId="32">
    <w:abstractNumId w:val="28"/>
  </w:num>
  <w:num w:numId="33">
    <w:abstractNumId w:val="27"/>
  </w:num>
  <w:num w:numId="34">
    <w:abstractNumId w:val="16"/>
  </w:num>
  <w:num w:numId="35">
    <w:abstractNumId w:val="29"/>
  </w:num>
  <w:num w:numId="36">
    <w:abstractNumId w:val="25"/>
  </w:num>
  <w:num w:numId="37">
    <w:abstractNumId w:val="3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2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7"/>
  </w:num>
  <w:num w:numId="4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158D4"/>
    <w:rsid w:val="00053859"/>
    <w:rsid w:val="00093C59"/>
    <w:rsid w:val="000B7B46"/>
    <w:rsid w:val="001F0F7D"/>
    <w:rsid w:val="002A5E89"/>
    <w:rsid w:val="00660121"/>
    <w:rsid w:val="00843881"/>
    <w:rsid w:val="00A9587A"/>
    <w:rsid w:val="00AB7FE3"/>
    <w:rsid w:val="00B24972"/>
    <w:rsid w:val="00B70E61"/>
    <w:rsid w:val="00BD24E3"/>
    <w:rsid w:val="00CF77F7"/>
    <w:rsid w:val="00D223D5"/>
    <w:rsid w:val="00DD2A64"/>
    <w:rsid w:val="00EB71CB"/>
    <w:rsid w:val="00F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 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A5E89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FarbigeListe-Akzent1">
    <w:name w:val="Colorful List Accent 1"/>
    <w:basedOn w:val="Standard"/>
    <w:uiPriority w:val="34"/>
    <w:qFormat/>
    <w:rsid w:val="006C45D8"/>
    <w:pPr>
      <w:spacing w:before="0" w:after="160" w:line="259" w:lineRule="auto"/>
      <w:ind w:left="720"/>
      <w:contextualSpacing/>
      <w:jc w:val="left"/>
    </w:pPr>
    <w:rPr>
      <w:rFonts w:ascii="Cambria" w:eastAsia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 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A5E89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FarbigeListe-Akzent1">
    <w:name w:val="Colorful List Accent 1"/>
    <w:basedOn w:val="Standard"/>
    <w:uiPriority w:val="34"/>
    <w:qFormat/>
    <w:rsid w:val="006C45D8"/>
    <w:pPr>
      <w:spacing w:before="0" w:after="160" w:line="259" w:lineRule="auto"/>
      <w:ind w:left="720"/>
      <w:contextualSpacing/>
      <w:jc w:val="left"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84609502.dotm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Landes-Lehrplan Anlage A</vt:lpstr>
      <vt:lpstr>Landes-Lehrplan Anlage A</vt:lpstr>
    </vt:vector>
  </TitlesOfParts>
  <Company>MSW NRW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2</cp:revision>
  <cp:lastPrinted>2013-12-17T10:21:00Z</cp:lastPrinted>
  <dcterms:created xsi:type="dcterms:W3CDTF">2017-11-07T13:40:00Z</dcterms:created>
  <dcterms:modified xsi:type="dcterms:W3CDTF">2017-11-07T13:40:00Z</dcterms:modified>
</cp:coreProperties>
</file>