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C2A8E9E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DB7957">
        <w:rPr>
          <w:rFonts w:cs="Arial"/>
          <w:szCs w:val="24"/>
        </w:rPr>
        <w:t xml:space="preserve"> </w:t>
      </w:r>
      <w:r w:rsidR="00FB5552">
        <w:rPr>
          <w:rFonts w:cs="Arial"/>
          <w:szCs w:val="24"/>
        </w:rPr>
        <w:t>9</w:t>
      </w:r>
      <w:r w:rsidR="00666CA1">
        <w:rPr>
          <w:rFonts w:cs="Arial"/>
          <w:szCs w:val="24"/>
        </w:rPr>
        <w:t>:</w:t>
      </w:r>
      <w:r w:rsidR="007D20D7">
        <w:rPr>
          <w:rFonts w:cs="Arial"/>
          <w:szCs w:val="24"/>
        </w:rPr>
        <w:t xml:space="preserve"> </w:t>
      </w:r>
      <w:r w:rsidR="00FB5552">
        <w:rPr>
          <w:rFonts w:cs="Arial"/>
        </w:rPr>
        <w:t>Brandschutzmaßnahmen planen, umsetzen und prüfen (60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925FDC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925FDC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184A8D2F" w:rsidR="00627E66" w:rsidRPr="00925FDC" w:rsidRDefault="007D278E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627E66"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3F0A519" w:rsidR="00627E66" w:rsidRPr="00925FDC" w:rsidRDefault="00FB5552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Beratung </w:t>
            </w:r>
            <w:r w:rsidR="00612660">
              <w:rPr>
                <w:rFonts w:cs="Arial"/>
                <w:szCs w:val="24"/>
              </w:rPr>
              <w:t xml:space="preserve">einer Kundin oder </w:t>
            </w:r>
            <w:r w:rsidR="008D1605">
              <w:rPr>
                <w:rFonts w:cs="Arial"/>
                <w:szCs w:val="24"/>
              </w:rPr>
              <w:t>eines Kunden zu</w:t>
            </w:r>
            <w:r>
              <w:rPr>
                <w:rFonts w:cs="Arial"/>
                <w:szCs w:val="24"/>
              </w:rPr>
              <w:t xml:space="preserve"> Warnmelder</w:t>
            </w:r>
            <w:r w:rsidR="008D1605">
              <w:rPr>
                <w:rFonts w:cs="Arial"/>
                <w:szCs w:val="24"/>
              </w:rPr>
              <w:t>n</w:t>
            </w:r>
            <w:r>
              <w:rPr>
                <w:rFonts w:cs="Arial"/>
                <w:szCs w:val="24"/>
              </w:rPr>
              <w:t xml:space="preserve"> im Privathaushalt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26BB0EAA" w:rsidR="00627E66" w:rsidRPr="00925FDC" w:rsidRDefault="00356E53" w:rsidP="00EA06C7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6128E7">
              <w:rPr>
                <w:rFonts w:cs="Arial"/>
                <w:szCs w:val="24"/>
              </w:rPr>
              <w:t>4</w:t>
            </w:r>
          </w:p>
        </w:tc>
      </w:tr>
      <w:tr w:rsidR="005E30D9" w:rsidRPr="00925FDC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6494697F" w:rsidR="00627E66" w:rsidRPr="00925FDC" w:rsidRDefault="00666CA1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670778D" w:rsidR="00627E66" w:rsidRPr="00925FDC" w:rsidRDefault="004D456D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Erstellung eines Angebots zur Ausstattung eines Mehrfamilienhauses mit Rauch- und CO-Meldern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44D1BC5" w:rsidR="00627E66" w:rsidRPr="00925FDC" w:rsidRDefault="004D456D" w:rsidP="00EA06C7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</w:tr>
      <w:tr w:rsidR="005E30D9" w:rsidRPr="00925FDC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48D19BF6" w:rsidR="00627E66" w:rsidRPr="00925FDC" w:rsidRDefault="00666CA1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</w:t>
            </w:r>
            <w:r w:rsidR="0068692F">
              <w:rPr>
                <w:rFonts w:cs="Arial"/>
                <w:szCs w:val="24"/>
              </w:rPr>
              <w:t>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F8506CB" w:rsidR="00627E66" w:rsidRPr="00925FDC" w:rsidRDefault="004D456D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Prüfen der vorhandenen baulichen Brandschutzmaßnahmen in einem mehrstöckigen Bürogebäude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3BE8E8C9" w:rsidR="00627E66" w:rsidRPr="00925FDC" w:rsidRDefault="004D456D" w:rsidP="00EA06C7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3821CF8B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7D278E">
              <w:rPr>
                <w:rFonts w:cs="Arial"/>
              </w:rPr>
              <w:t>3</w:t>
            </w:r>
          </w:p>
          <w:p w14:paraId="45FF0B04" w14:textId="651F88C9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Lernfeld </w:t>
            </w:r>
            <w:r w:rsidR="007D278E">
              <w:rPr>
                <w:rFonts w:cs="Arial"/>
              </w:rPr>
              <w:t>9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7D278E">
              <w:rPr>
                <w:rFonts w:cs="Arial"/>
              </w:rPr>
              <w:t>Brandschutzmaßnahmen planen, umsetzen und prüfen (60 UStd.)</w:t>
            </w:r>
          </w:p>
          <w:p w14:paraId="64567EBA" w14:textId="35DCAF8D" w:rsidR="0011516C" w:rsidRPr="00925FDC" w:rsidRDefault="00551CB5" w:rsidP="00D3209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</w:t>
            </w:r>
            <w:r w:rsidR="00D32095">
              <w:rPr>
                <w:rFonts w:cs="Arial"/>
              </w:rPr>
              <w:t>9.</w:t>
            </w:r>
            <w:r w:rsidR="00356E53">
              <w:rPr>
                <w:rFonts w:cs="Arial"/>
              </w:rPr>
              <w:t>1</w:t>
            </w:r>
            <w:r w:rsidR="008D1605">
              <w:rPr>
                <w:rFonts w:cs="Arial"/>
              </w:rPr>
              <w:t>:</w:t>
            </w:r>
            <w:r>
              <w:rPr>
                <w:rFonts w:cs="Arial"/>
              </w:rPr>
              <w:tab/>
            </w:r>
            <w:r w:rsidR="00356E53">
              <w:rPr>
                <w:rFonts w:cs="Arial"/>
              </w:rPr>
              <w:t xml:space="preserve">Beratung </w:t>
            </w:r>
            <w:r w:rsidR="00666CA1">
              <w:rPr>
                <w:rFonts w:cs="Arial"/>
              </w:rPr>
              <w:t xml:space="preserve">einer Kundin oder </w:t>
            </w:r>
            <w:r w:rsidR="008D1605">
              <w:rPr>
                <w:rFonts w:cs="Arial"/>
              </w:rPr>
              <w:t>eines Kunden zu</w:t>
            </w:r>
            <w:r w:rsidR="00356E53">
              <w:rPr>
                <w:rFonts w:cs="Arial"/>
              </w:rPr>
              <w:t xml:space="preserve"> Warnmelder</w:t>
            </w:r>
            <w:r w:rsidR="008D1605">
              <w:rPr>
                <w:rFonts w:cs="Arial"/>
              </w:rPr>
              <w:t>n</w:t>
            </w:r>
            <w:r w:rsidR="00356E53">
              <w:rPr>
                <w:rFonts w:cs="Arial"/>
              </w:rPr>
              <w:t xml:space="preserve"> im Privathaushalt</w:t>
            </w:r>
            <w:r w:rsidR="002C711B">
              <w:rPr>
                <w:rFonts w:cs="Arial"/>
              </w:rPr>
              <w:t xml:space="preserve"> (14 UStd.)</w:t>
            </w:r>
          </w:p>
        </w:tc>
      </w:tr>
      <w:tr w:rsidR="009360BD" w:rsidRPr="00925FDC" w14:paraId="699C3AE8" w14:textId="77777777" w:rsidTr="00AA297A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2EB3529D" w14:textId="07CF9C2B" w:rsidR="009F2635" w:rsidRPr="00934ED3" w:rsidRDefault="00FB5552" w:rsidP="001E57BE">
            <w:pPr>
              <w:pStyle w:val="Tabellentext"/>
            </w:pPr>
            <w:r>
              <w:t>Ein</w:t>
            </w:r>
            <w:r w:rsidR="00666CA1">
              <w:t>e Kundin oder ein</w:t>
            </w:r>
            <w:r>
              <w:t xml:space="preserve"> Kunde möchte</w:t>
            </w:r>
            <w:r w:rsidR="008D1605">
              <w:t xml:space="preserve"> die</w:t>
            </w:r>
            <w:r>
              <w:t xml:space="preserve"> Familie und</w:t>
            </w:r>
            <w:r w:rsidR="008D1605">
              <w:t xml:space="preserve"> das</w:t>
            </w:r>
            <w:r>
              <w:t xml:space="preserve"> Haus durch </w:t>
            </w:r>
            <w:r w:rsidR="00666CA1">
              <w:t>die Installation</w:t>
            </w:r>
            <w:r w:rsidR="00B05EC3">
              <w:t xml:space="preserve"> von </w:t>
            </w:r>
            <w:r>
              <w:t>Warnmelder</w:t>
            </w:r>
            <w:r w:rsidR="00B05EC3">
              <w:t>n</w:t>
            </w:r>
            <w:r>
              <w:t xml:space="preserve"> schützen. Bei einem Beratungstermin erläutert die ortsansässige Scho</w:t>
            </w:r>
            <w:r w:rsidR="00356E53">
              <w:t xml:space="preserve">rnsteinfegerin </w:t>
            </w:r>
            <w:r w:rsidR="00666CA1">
              <w:t xml:space="preserve">oder </w:t>
            </w:r>
            <w:r w:rsidR="008D1605">
              <w:t xml:space="preserve">der </w:t>
            </w:r>
            <w:r w:rsidR="00666CA1">
              <w:t xml:space="preserve">Schornsteinfeger der Kundin oder </w:t>
            </w:r>
            <w:r w:rsidR="00356E53">
              <w:t>dem Kunden die Funktion und Installation der verschiedenen Warnmelder</w:t>
            </w:r>
            <w:r w:rsidR="00666CA1">
              <w:t>.</w:t>
            </w:r>
          </w:p>
        </w:tc>
        <w:tc>
          <w:tcPr>
            <w:tcW w:w="7287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4E84F191" w14:textId="359C06F4" w:rsidR="005A07F3" w:rsidRDefault="006C494D" w:rsidP="005E30D9">
            <w:pPr>
              <w:pStyle w:val="Tabellenspiegelstrich"/>
              <w:jc w:val="left"/>
            </w:pPr>
            <w:r>
              <w:t>Dokumentation der</w:t>
            </w:r>
            <w:r w:rsidR="007421D4">
              <w:t xml:space="preserve"> Eigenschaften und Anwendungsbereiche</w:t>
            </w:r>
            <w:r>
              <w:t xml:space="preserve"> verschiedene</w:t>
            </w:r>
            <w:r w:rsidR="007421D4">
              <w:t>r</w:t>
            </w:r>
            <w:r>
              <w:t xml:space="preserve"> Warnmelder</w:t>
            </w:r>
          </w:p>
          <w:p w14:paraId="5E6E08FB" w14:textId="4AEA57AC" w:rsidR="006C494D" w:rsidRDefault="006C494D" w:rsidP="005E30D9">
            <w:pPr>
              <w:pStyle w:val="Tabellenspiegelstrich"/>
              <w:jc w:val="left"/>
            </w:pPr>
            <w:r>
              <w:t>Unterlagen zur Gesprächsführung</w:t>
            </w:r>
          </w:p>
          <w:p w14:paraId="160F722F" w14:textId="6C6B7792" w:rsidR="001F0A42" w:rsidRPr="00996979" w:rsidRDefault="006C494D" w:rsidP="005E30D9">
            <w:pPr>
              <w:pStyle w:val="Tabellenspiegelstrich"/>
              <w:jc w:val="left"/>
            </w:pPr>
            <w:r>
              <w:t>Beratungsgespräch</w:t>
            </w:r>
          </w:p>
        </w:tc>
      </w:tr>
      <w:tr w:rsidR="00925FDC" w:rsidRPr="00925FDC" w14:paraId="15304238" w14:textId="77777777" w:rsidTr="00AA297A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45C3894F" w:rsidR="005A07F3" w:rsidRPr="00A36DFB" w:rsidRDefault="005A07F3" w:rsidP="00204367">
            <w:pPr>
              <w:pStyle w:val="Tabellentext"/>
            </w:pPr>
            <w:r w:rsidRPr="00A36DFB">
              <w:t>Die Schülerinnen und Schüler</w:t>
            </w:r>
          </w:p>
          <w:p w14:paraId="0D5F82CD" w14:textId="7095A1CB" w:rsidR="005A07F3" w:rsidRPr="00152A7C" w:rsidRDefault="00502230" w:rsidP="005E30D9">
            <w:pPr>
              <w:pStyle w:val="Tabellenspiegelstrich"/>
              <w:jc w:val="left"/>
            </w:pPr>
            <w:r>
              <w:t>analysieren den Arbeitsauftrag und die sich daraus ergeben</w:t>
            </w:r>
            <w:r w:rsidR="00BA64B2">
              <w:t>d</w:t>
            </w:r>
            <w:bookmarkStart w:id="0" w:name="_GoBack"/>
            <w:bookmarkEnd w:id="0"/>
            <w:r>
              <w:t>en Handlungsschritte</w:t>
            </w:r>
          </w:p>
          <w:p w14:paraId="004AE653" w14:textId="1BDCB4AA" w:rsidR="00152A7C" w:rsidRPr="00BA64B2" w:rsidRDefault="00502230" w:rsidP="005E30D9">
            <w:pPr>
              <w:pStyle w:val="Tabellenspiegelstrich"/>
              <w:jc w:val="left"/>
              <w:rPr>
                <w:rStyle w:val="LSorange"/>
              </w:rPr>
            </w:pPr>
            <w:r w:rsidRPr="00BA64B2">
              <w:rPr>
                <w:rStyle w:val="LSorange"/>
              </w:rPr>
              <w:t>informieren sich über die Arten</w:t>
            </w:r>
            <w:r w:rsidR="00394D99" w:rsidRPr="00BA64B2">
              <w:rPr>
                <w:rStyle w:val="LSorange"/>
              </w:rPr>
              <w:t xml:space="preserve"> und </w:t>
            </w:r>
            <w:r w:rsidRPr="00BA64B2">
              <w:rPr>
                <w:rStyle w:val="LSorange"/>
              </w:rPr>
              <w:t>Anwendungsbereiche der Warnmelder</w:t>
            </w:r>
            <w:r w:rsidR="008D1605" w:rsidRPr="00BA64B2">
              <w:rPr>
                <w:rStyle w:val="LSorange"/>
              </w:rPr>
              <w:t xml:space="preserve"> auch mit</w:t>
            </w:r>
            <w:r w:rsidR="00BA64B2">
              <w:rPr>
                <w:rStyle w:val="LSorange"/>
              </w:rPr>
              <w:t>h</w:t>
            </w:r>
            <w:r w:rsidR="008D1605" w:rsidRPr="00BA64B2">
              <w:rPr>
                <w:rStyle w:val="LSorange"/>
              </w:rPr>
              <w:t>ilfe digitaler Medien</w:t>
            </w:r>
          </w:p>
          <w:p w14:paraId="45F3B106" w14:textId="26417102" w:rsidR="00502230" w:rsidRPr="00BA64B2" w:rsidRDefault="00502230" w:rsidP="005E30D9">
            <w:pPr>
              <w:pStyle w:val="Tabellenspiegelstrich"/>
              <w:jc w:val="left"/>
              <w:rPr>
                <w:rStyle w:val="LSgrn"/>
              </w:rPr>
            </w:pPr>
            <w:r w:rsidRPr="00BA64B2">
              <w:rPr>
                <w:rStyle w:val="LSgrn"/>
              </w:rPr>
              <w:t>planen das Beratungsgespräch anhand eines Dialogablaufplanes</w:t>
            </w:r>
          </w:p>
          <w:p w14:paraId="74F10870" w14:textId="0ECD6D44" w:rsidR="00394D99" w:rsidRPr="00DE045E" w:rsidRDefault="00394D99" w:rsidP="005E30D9">
            <w:pPr>
              <w:pStyle w:val="Tabellenspiegelstrich"/>
              <w:jc w:val="left"/>
            </w:pPr>
            <w:r w:rsidRPr="00DE045E">
              <w:t xml:space="preserve">führen das Beratungsgespräch mit </w:t>
            </w:r>
            <w:r w:rsidR="00666CA1">
              <w:t xml:space="preserve">der Kundin oder </w:t>
            </w:r>
            <w:r w:rsidRPr="00DE045E">
              <w:t>dem Kunden</w:t>
            </w:r>
          </w:p>
          <w:p w14:paraId="44684C87" w14:textId="3DDB814D" w:rsidR="00394D99" w:rsidRDefault="00394D99" w:rsidP="005E30D9">
            <w:pPr>
              <w:pStyle w:val="Tabellenspiegelstrich"/>
              <w:jc w:val="left"/>
            </w:pPr>
            <w:r>
              <w:t>bewerten die erstellten Unterlagen und das durchgeführte Beratungsgespräch</w:t>
            </w:r>
          </w:p>
          <w:p w14:paraId="16F6D3CC" w14:textId="21BFE3C0" w:rsidR="00137F8A" w:rsidRPr="00925FDC" w:rsidRDefault="00394D99" w:rsidP="00996979">
            <w:pPr>
              <w:pStyle w:val="Tabellenspiegelstrich"/>
              <w:jc w:val="left"/>
            </w:pPr>
            <w:r w:rsidRPr="008D1605">
              <w:t xml:space="preserve">reflektieren </w:t>
            </w:r>
            <w:r w:rsidR="002F42F0" w:rsidRPr="008D1605">
              <w:t xml:space="preserve">ihre Vorbereitung und Durchführung der Kundenberatung </w:t>
            </w:r>
            <w:r w:rsidR="006C494D" w:rsidRPr="008D1605">
              <w:t>im Hinblick auf die Nachhaltigkeit des Lernens und der Qualitätssicherung.</w:t>
            </w:r>
          </w:p>
        </w:tc>
        <w:tc>
          <w:tcPr>
            <w:tcW w:w="7287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3F192048" w14:textId="57F6418D" w:rsidR="006128E7" w:rsidRDefault="006128E7" w:rsidP="005E30D9">
            <w:pPr>
              <w:pStyle w:val="Tabellenspiegelstrich"/>
              <w:jc w:val="left"/>
            </w:pPr>
            <w:r>
              <w:t>Schutzfunktion von Warnmeldern</w:t>
            </w:r>
          </w:p>
          <w:p w14:paraId="68A35508" w14:textId="3C8E6DDA" w:rsidR="005A07F3" w:rsidRDefault="00AC2BB4" w:rsidP="005E30D9">
            <w:pPr>
              <w:pStyle w:val="Tabellenspiegelstrich"/>
              <w:jc w:val="left"/>
            </w:pPr>
            <w:r>
              <w:t>Rauchwarnmelder</w:t>
            </w:r>
          </w:p>
          <w:p w14:paraId="4366041F" w14:textId="77777777" w:rsidR="005A07F3" w:rsidRDefault="00AC2BB4" w:rsidP="005E30D9">
            <w:pPr>
              <w:pStyle w:val="Tabellenspiegelstrich"/>
              <w:jc w:val="left"/>
            </w:pPr>
            <w:r>
              <w:t>CO-Warnmelder</w:t>
            </w:r>
          </w:p>
          <w:p w14:paraId="03AC7DB8" w14:textId="6286EFCF" w:rsidR="006128E7" w:rsidRDefault="006128E7" w:rsidP="005E30D9">
            <w:pPr>
              <w:pStyle w:val="Tabellenspiegelstrich"/>
              <w:jc w:val="left"/>
            </w:pPr>
            <w:r>
              <w:t>Wartung von Warnmeldern</w:t>
            </w:r>
          </w:p>
          <w:p w14:paraId="62CE135E" w14:textId="4D90213F" w:rsidR="00AC2BB4" w:rsidRDefault="00AC2BB4" w:rsidP="005E30D9">
            <w:pPr>
              <w:pStyle w:val="Tabellenspiegelstrich"/>
              <w:jc w:val="left"/>
            </w:pPr>
            <w:r>
              <w:t>Vorschriften zur Installation</w:t>
            </w:r>
            <w:r w:rsidR="006128E7">
              <w:t xml:space="preserve"> von Warnmeldern</w:t>
            </w:r>
          </w:p>
          <w:p w14:paraId="40051F60" w14:textId="77777777" w:rsidR="00AC2BB4" w:rsidRDefault="006128E7" w:rsidP="005E30D9">
            <w:pPr>
              <w:pStyle w:val="Tabellenspiegelstrich"/>
              <w:jc w:val="left"/>
            </w:pPr>
            <w:r>
              <w:t>Lesen von Bauplänen</w:t>
            </w:r>
          </w:p>
          <w:p w14:paraId="6987F6DD" w14:textId="77777777" w:rsidR="006128E7" w:rsidRDefault="006128E7" w:rsidP="005E30D9">
            <w:pPr>
              <w:pStyle w:val="Tabellenspiegelstrich"/>
              <w:jc w:val="left"/>
            </w:pPr>
            <w:r>
              <w:t>Gesprächsplanung</w:t>
            </w:r>
          </w:p>
          <w:p w14:paraId="1627F009" w14:textId="4915902F" w:rsidR="006128E7" w:rsidRPr="00996979" w:rsidRDefault="006128E7" w:rsidP="005E30D9">
            <w:pPr>
              <w:pStyle w:val="Tabellenspiegelstrich"/>
              <w:jc w:val="left"/>
            </w:pPr>
            <w:r>
              <w:t>Durchführung eines Beratungsgespräches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1E1D156D" w14:textId="635616C9" w:rsidR="007766A5" w:rsidRDefault="006D65C0" w:rsidP="00996979">
            <w:pPr>
              <w:pStyle w:val="Tabellentext"/>
            </w:pPr>
            <w:r>
              <w:t>Bewertung der Dokumentation und des Beratungsgesprächs</w:t>
            </w:r>
          </w:p>
          <w:p w14:paraId="152273DC" w14:textId="471ADABB" w:rsidR="007766A5" w:rsidRPr="00925FDC" w:rsidRDefault="008D1605" w:rsidP="00996979">
            <w:pPr>
              <w:pStyle w:val="Tabellentext"/>
            </w:pPr>
            <w:r>
              <w:t>Kundenberatungsgespräch als Rollenspiel</w:t>
            </w:r>
          </w:p>
        </w:tc>
      </w:tr>
    </w:tbl>
    <w:p w14:paraId="04FF9776" w14:textId="45DF5CD1" w:rsidR="00AA297A" w:rsidRPr="00AA297A" w:rsidRDefault="00AC2BB4" w:rsidP="00AA297A">
      <w:pPr>
        <w:rPr>
          <w:rFonts w:cs="Arial"/>
          <w:bCs/>
          <w:color w:val="4CB848"/>
          <w:sz w:val="20"/>
          <w:szCs w:val="20"/>
        </w:rPr>
      </w:pPr>
      <w:r>
        <w:rPr>
          <w:rFonts w:cs="Arial"/>
          <w:bCs/>
          <w:color w:val="F36E21"/>
          <w:sz w:val="20"/>
          <w:szCs w:val="20"/>
        </w:rPr>
        <w:t>Medienkomp</w:t>
      </w:r>
      <w:r w:rsidR="00AA297A" w:rsidRPr="00AA297A">
        <w:rPr>
          <w:rFonts w:cs="Arial"/>
          <w:bCs/>
          <w:color w:val="F36E21"/>
          <w:sz w:val="20"/>
          <w:szCs w:val="20"/>
        </w:rPr>
        <w:t>etenz</w:t>
      </w:r>
      <w:r w:rsidR="00AA297A" w:rsidRPr="00AA297A">
        <w:rPr>
          <w:rFonts w:cs="Arial"/>
          <w:bCs/>
          <w:color w:val="000000"/>
          <w:sz w:val="20"/>
          <w:szCs w:val="20"/>
        </w:rPr>
        <w:t xml:space="preserve">, </w:t>
      </w:r>
      <w:r w:rsidR="00AA297A" w:rsidRPr="00AA297A">
        <w:rPr>
          <w:rFonts w:cs="Arial"/>
          <w:bCs/>
          <w:color w:val="007EC5"/>
          <w:sz w:val="20"/>
          <w:szCs w:val="20"/>
        </w:rPr>
        <w:t>Anwendungs-Know-how</w:t>
      </w:r>
      <w:r w:rsidR="00AA297A" w:rsidRPr="00AA297A">
        <w:rPr>
          <w:rFonts w:cs="Arial"/>
          <w:bCs/>
          <w:color w:val="000000"/>
          <w:sz w:val="20"/>
          <w:szCs w:val="20"/>
        </w:rPr>
        <w:t xml:space="preserve">, </w:t>
      </w:r>
      <w:r w:rsidR="00AA297A" w:rsidRPr="00AA297A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5C624582" w14:textId="77777777" w:rsidR="00AA297A" w:rsidRPr="00AA297A" w:rsidRDefault="00AA297A" w:rsidP="00AA297A">
      <w:pPr>
        <w:rPr>
          <w:rFonts w:cs="Arial"/>
          <w:bCs/>
          <w:color w:val="505050"/>
          <w:sz w:val="20"/>
          <w:szCs w:val="20"/>
        </w:rPr>
      </w:pPr>
      <w:r w:rsidRPr="00AA297A">
        <w:rPr>
          <w:rFonts w:cs="Arial"/>
          <w:bCs/>
          <w:color w:val="505050"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83633A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BA123" w14:textId="77777777" w:rsidR="006E0827" w:rsidRDefault="006E0827" w:rsidP="0098543D">
      <w:pPr>
        <w:spacing w:line="240" w:lineRule="auto"/>
      </w:pPr>
      <w:r>
        <w:separator/>
      </w:r>
    </w:p>
  </w:endnote>
  <w:endnote w:type="continuationSeparator" w:id="0">
    <w:p w14:paraId="7657C713" w14:textId="77777777" w:rsidR="006E0827" w:rsidRDefault="006E0827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26DA9CD8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BA64B2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BA64B2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BA64B2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599F440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D32095">
      <w:rPr>
        <w:rFonts w:eastAsia="Calibri"/>
        <w:noProof/>
        <w:szCs w:val="20"/>
      </w:rPr>
      <w:t>07.03.2025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D32095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5A1BF" w14:textId="77777777" w:rsidR="006E0827" w:rsidRDefault="006E0827" w:rsidP="0098543D">
      <w:pPr>
        <w:spacing w:line="240" w:lineRule="auto"/>
      </w:pPr>
      <w:r>
        <w:separator/>
      </w:r>
    </w:p>
  </w:footnote>
  <w:footnote w:type="continuationSeparator" w:id="0">
    <w:p w14:paraId="2E8CC1E9" w14:textId="77777777" w:rsidR="006E0827" w:rsidRDefault="006E0827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7087EB2D" w:rsidR="00EC6142" w:rsidRPr="00991AB9" w:rsidRDefault="006128E7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15013"/>
    <w:rsid w:val="0001659D"/>
    <w:rsid w:val="00044E06"/>
    <w:rsid w:val="0004673B"/>
    <w:rsid w:val="00047578"/>
    <w:rsid w:val="0005603C"/>
    <w:rsid w:val="000768A5"/>
    <w:rsid w:val="00097D66"/>
    <w:rsid w:val="000C3E29"/>
    <w:rsid w:val="0011516C"/>
    <w:rsid w:val="00137F8A"/>
    <w:rsid w:val="00152A7C"/>
    <w:rsid w:val="0015710B"/>
    <w:rsid w:val="00172912"/>
    <w:rsid w:val="001A75FA"/>
    <w:rsid w:val="001E57BE"/>
    <w:rsid w:val="001F0A42"/>
    <w:rsid w:val="0020130C"/>
    <w:rsid w:val="00204367"/>
    <w:rsid w:val="002329F6"/>
    <w:rsid w:val="00246C89"/>
    <w:rsid w:val="00260527"/>
    <w:rsid w:val="00261B54"/>
    <w:rsid w:val="00270C08"/>
    <w:rsid w:val="0029198A"/>
    <w:rsid w:val="002B2319"/>
    <w:rsid w:val="002C711B"/>
    <w:rsid w:val="002E6AF5"/>
    <w:rsid w:val="002F42F0"/>
    <w:rsid w:val="002F5582"/>
    <w:rsid w:val="003525BB"/>
    <w:rsid w:val="00356E53"/>
    <w:rsid w:val="003718BB"/>
    <w:rsid w:val="00394D99"/>
    <w:rsid w:val="003A5E5C"/>
    <w:rsid w:val="00405EE3"/>
    <w:rsid w:val="004238F3"/>
    <w:rsid w:val="0044323A"/>
    <w:rsid w:val="00454084"/>
    <w:rsid w:val="00471901"/>
    <w:rsid w:val="00487227"/>
    <w:rsid w:val="00497790"/>
    <w:rsid w:val="004A2FF3"/>
    <w:rsid w:val="004D456D"/>
    <w:rsid w:val="004E5B03"/>
    <w:rsid w:val="00502230"/>
    <w:rsid w:val="005358AF"/>
    <w:rsid w:val="00551CB5"/>
    <w:rsid w:val="0057447B"/>
    <w:rsid w:val="00575835"/>
    <w:rsid w:val="00577560"/>
    <w:rsid w:val="00590CE9"/>
    <w:rsid w:val="005A07F3"/>
    <w:rsid w:val="005D0EB5"/>
    <w:rsid w:val="005E30D9"/>
    <w:rsid w:val="006041EF"/>
    <w:rsid w:val="00612660"/>
    <w:rsid w:val="006128E7"/>
    <w:rsid w:val="00626E19"/>
    <w:rsid w:val="00627E66"/>
    <w:rsid w:val="00666CA1"/>
    <w:rsid w:val="0066766A"/>
    <w:rsid w:val="00672660"/>
    <w:rsid w:val="0068692F"/>
    <w:rsid w:val="006C494D"/>
    <w:rsid w:val="006D65C0"/>
    <w:rsid w:val="006E0827"/>
    <w:rsid w:val="006E7C04"/>
    <w:rsid w:val="00702F44"/>
    <w:rsid w:val="00707E6F"/>
    <w:rsid w:val="007337F4"/>
    <w:rsid w:val="007421D4"/>
    <w:rsid w:val="00747EE2"/>
    <w:rsid w:val="00761E8E"/>
    <w:rsid w:val="00763B33"/>
    <w:rsid w:val="007755F2"/>
    <w:rsid w:val="007766A5"/>
    <w:rsid w:val="007D12D6"/>
    <w:rsid w:val="007D20D7"/>
    <w:rsid w:val="007D278E"/>
    <w:rsid w:val="007D2957"/>
    <w:rsid w:val="007F6926"/>
    <w:rsid w:val="008137F4"/>
    <w:rsid w:val="0083633A"/>
    <w:rsid w:val="00846599"/>
    <w:rsid w:val="008508ED"/>
    <w:rsid w:val="008648B0"/>
    <w:rsid w:val="00895116"/>
    <w:rsid w:val="008A1057"/>
    <w:rsid w:val="008C1DE3"/>
    <w:rsid w:val="008D1605"/>
    <w:rsid w:val="008E5FFE"/>
    <w:rsid w:val="00921CBF"/>
    <w:rsid w:val="00925FDC"/>
    <w:rsid w:val="00934ED3"/>
    <w:rsid w:val="009360BD"/>
    <w:rsid w:val="0096461F"/>
    <w:rsid w:val="0098543D"/>
    <w:rsid w:val="00991AB9"/>
    <w:rsid w:val="00996979"/>
    <w:rsid w:val="009B2882"/>
    <w:rsid w:val="009B7665"/>
    <w:rsid w:val="009C63B9"/>
    <w:rsid w:val="009D0022"/>
    <w:rsid w:val="009E2CFF"/>
    <w:rsid w:val="009E658F"/>
    <w:rsid w:val="009F2635"/>
    <w:rsid w:val="00A064B4"/>
    <w:rsid w:val="00A36DFB"/>
    <w:rsid w:val="00A75662"/>
    <w:rsid w:val="00AA297A"/>
    <w:rsid w:val="00AA4CEA"/>
    <w:rsid w:val="00AC2BB4"/>
    <w:rsid w:val="00AD21E9"/>
    <w:rsid w:val="00B05EC3"/>
    <w:rsid w:val="00B221DF"/>
    <w:rsid w:val="00B55A59"/>
    <w:rsid w:val="00B6001F"/>
    <w:rsid w:val="00B719FA"/>
    <w:rsid w:val="00B83D77"/>
    <w:rsid w:val="00BA64B2"/>
    <w:rsid w:val="00BB381C"/>
    <w:rsid w:val="00BC370A"/>
    <w:rsid w:val="00BD39D4"/>
    <w:rsid w:val="00BD4591"/>
    <w:rsid w:val="00BE0DE9"/>
    <w:rsid w:val="00BE699F"/>
    <w:rsid w:val="00C10E19"/>
    <w:rsid w:val="00C53F7E"/>
    <w:rsid w:val="00C565DD"/>
    <w:rsid w:val="00CC292A"/>
    <w:rsid w:val="00CD189D"/>
    <w:rsid w:val="00D1479C"/>
    <w:rsid w:val="00D14A4E"/>
    <w:rsid w:val="00D17F57"/>
    <w:rsid w:val="00D208BC"/>
    <w:rsid w:val="00D32095"/>
    <w:rsid w:val="00D33B91"/>
    <w:rsid w:val="00D33FBC"/>
    <w:rsid w:val="00D7295B"/>
    <w:rsid w:val="00D961F5"/>
    <w:rsid w:val="00DA3F9F"/>
    <w:rsid w:val="00DB70BD"/>
    <w:rsid w:val="00DB7957"/>
    <w:rsid w:val="00DC60D0"/>
    <w:rsid w:val="00DE045E"/>
    <w:rsid w:val="00DE090D"/>
    <w:rsid w:val="00DF0EBC"/>
    <w:rsid w:val="00E064FD"/>
    <w:rsid w:val="00E33157"/>
    <w:rsid w:val="00EA06C7"/>
    <w:rsid w:val="00EC591A"/>
    <w:rsid w:val="00EC6142"/>
    <w:rsid w:val="00EC6BEF"/>
    <w:rsid w:val="00EC7A36"/>
    <w:rsid w:val="00ED305F"/>
    <w:rsid w:val="00EE00CD"/>
    <w:rsid w:val="00F223DD"/>
    <w:rsid w:val="00F26D2A"/>
    <w:rsid w:val="00F64C99"/>
    <w:rsid w:val="00FB1B82"/>
    <w:rsid w:val="00FB5552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BA64B2"/>
    <w:rPr>
      <w:bCs/>
      <w:color w:val="007EC5"/>
    </w:rPr>
  </w:style>
  <w:style w:type="character" w:customStyle="1" w:styleId="LSgrn">
    <w:name w:val="LS grün"/>
    <w:uiPriority w:val="1"/>
    <w:rsid w:val="00BA64B2"/>
    <w:rPr>
      <w:bCs/>
      <w:color w:val="4CB848"/>
    </w:rPr>
  </w:style>
  <w:style w:type="character" w:customStyle="1" w:styleId="LSorange">
    <w:name w:val="LS orange"/>
    <w:uiPriority w:val="1"/>
    <w:rsid w:val="00BA64B2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05D4-6913-4522-9508-869A5D4A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2025-03-18T09:40:00Z</dcterms:created>
  <dcterms:modified xsi:type="dcterms:W3CDTF">2025-03-18T09:51:00Z</dcterms:modified>
</cp:coreProperties>
</file>