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3A6B02" w14:textId="282A77F6" w:rsidR="000A38B3" w:rsidRPr="00986EED" w:rsidRDefault="006110D2">
      <w:pPr>
        <w:rPr>
          <w:rFonts w:ascii="Arial" w:hAnsi="Arial" w:cs="Arial"/>
          <w:b/>
        </w:rPr>
      </w:pPr>
      <w:r w:rsidRPr="00986EED">
        <w:rPr>
          <w:rFonts w:ascii="Arial" w:hAnsi="Arial" w:cs="Arial"/>
          <w:b/>
        </w:rPr>
        <w:t>Fachbereich</w:t>
      </w:r>
      <w:r w:rsidRPr="00612231">
        <w:rPr>
          <w:rFonts w:ascii="Arial" w:hAnsi="Arial" w:cs="Arial"/>
          <w:b/>
          <w:lang w:val="de-DE"/>
        </w:rPr>
        <w:t xml:space="preserve"> </w:t>
      </w:r>
      <w:r w:rsidR="00973453" w:rsidRPr="00612231">
        <w:rPr>
          <w:rFonts w:ascii="Arial" w:hAnsi="Arial" w:cs="Arial"/>
          <w:b/>
          <w:lang w:val="de-DE"/>
        </w:rPr>
        <w:t>Wirtschaft</w:t>
      </w:r>
      <w:r w:rsidR="00973453">
        <w:rPr>
          <w:rFonts w:ascii="Arial" w:hAnsi="Arial" w:cs="Arial"/>
          <w:b/>
        </w:rPr>
        <w:t xml:space="preserve"> und</w:t>
      </w:r>
      <w:r w:rsidR="00973453" w:rsidRPr="00612231">
        <w:rPr>
          <w:rFonts w:ascii="Arial" w:hAnsi="Arial" w:cs="Arial"/>
          <w:b/>
          <w:lang w:val="de-DE"/>
        </w:rPr>
        <w:t xml:space="preserve"> Verwaltung</w:t>
      </w:r>
    </w:p>
    <w:p w14:paraId="3C33639D" w14:textId="77777777" w:rsidR="006110D2" w:rsidRPr="00986EED" w:rsidRDefault="006110D2">
      <w:pPr>
        <w:rPr>
          <w:rFonts w:ascii="Arial" w:hAnsi="Arial" w:cs="Arial"/>
          <w:b/>
          <w:color w:val="FF0000"/>
          <w:u w:val="single"/>
          <w:lang w:val="de-DE"/>
        </w:rPr>
      </w:pPr>
    </w:p>
    <w:tbl>
      <w:tblPr>
        <w:tblStyle w:val="RLPTabelle"/>
        <w:tblW w:w="14572" w:type="dxa"/>
        <w:tblInd w:w="0" w:type="dxa"/>
        <w:shd w:val="clear" w:color="auto" w:fill="FFFFFF" w:themeFill="background1"/>
        <w:tblLayout w:type="fixed"/>
        <w:tblCellMar>
          <w:left w:w="57" w:type="dxa"/>
          <w:right w:w="57" w:type="dxa"/>
        </w:tblCellMar>
        <w:tblLook w:val="01E0" w:firstRow="1" w:lastRow="1" w:firstColumn="1" w:lastColumn="1" w:noHBand="0" w:noVBand="0"/>
      </w:tblPr>
      <w:tblGrid>
        <w:gridCol w:w="7299"/>
        <w:gridCol w:w="7273"/>
      </w:tblGrid>
      <w:tr w:rsidR="00986EED" w:rsidRPr="00986EED" w14:paraId="00663780" w14:textId="77777777" w:rsidTr="006110D2">
        <w:trPr>
          <w:trHeight w:val="1353"/>
        </w:trPr>
        <w:tc>
          <w:tcPr>
            <w:tcW w:w="14572" w:type="dxa"/>
            <w:gridSpan w:val="2"/>
            <w:shd w:val="clear" w:color="auto" w:fill="FFFFFF" w:themeFill="background1"/>
          </w:tcPr>
          <w:p w14:paraId="106EAB36" w14:textId="38E612DA" w:rsidR="00986EED" w:rsidRPr="00973453" w:rsidRDefault="006110D2" w:rsidP="008A0522">
            <w:pPr>
              <w:pStyle w:val="Tabellentext"/>
              <w:spacing w:before="60" w:after="60"/>
              <w:rPr>
                <w:rFonts w:ascii="Arial" w:hAnsi="Arial" w:cs="Arial"/>
                <w:b/>
                <w:lang w:val="en-US"/>
              </w:rPr>
            </w:pPr>
            <w:r w:rsidRPr="00973453">
              <w:rPr>
                <w:rFonts w:ascii="Arial" w:hAnsi="Arial" w:cs="Arial"/>
              </w:rPr>
              <w:t>Exe</w:t>
            </w:r>
            <w:r w:rsidR="00986EED" w:rsidRPr="00973453">
              <w:rPr>
                <w:rFonts w:ascii="Arial" w:hAnsi="Arial" w:cs="Arial"/>
              </w:rPr>
              <w:t xml:space="preserve">mplarische Lernsituation </w:t>
            </w:r>
            <w:r w:rsidR="00986EED" w:rsidRPr="00612231">
              <w:rPr>
                <w:rFonts w:ascii="Arial" w:hAnsi="Arial" w:cs="Arial"/>
                <w:b/>
              </w:rPr>
              <w:t>Berufsfachschule</w:t>
            </w:r>
            <w:r w:rsidR="00515D0F">
              <w:rPr>
                <w:rFonts w:ascii="Arial" w:hAnsi="Arial" w:cs="Arial"/>
                <w:b/>
                <w:lang w:val="en-US"/>
              </w:rPr>
              <w:t xml:space="preserve"> </w:t>
            </w:r>
            <w:r w:rsidR="00986EED" w:rsidRPr="004B24B0">
              <w:rPr>
                <w:rFonts w:ascii="Arial" w:hAnsi="Arial" w:cs="Arial"/>
                <w:lang w:val="en-US"/>
              </w:rPr>
              <w:t>(Anlage B</w:t>
            </w:r>
            <w:r w:rsidR="002001AC" w:rsidRPr="004B24B0">
              <w:rPr>
                <w:rFonts w:ascii="Arial" w:hAnsi="Arial" w:cs="Arial"/>
                <w:lang w:val="en-US"/>
              </w:rPr>
              <w:t xml:space="preserve"> </w:t>
            </w:r>
            <w:r w:rsidR="00515D0F">
              <w:rPr>
                <w:rFonts w:ascii="Arial" w:hAnsi="Arial" w:cs="Arial"/>
                <w:lang w:val="en-US"/>
              </w:rPr>
              <w:t xml:space="preserve">2 </w:t>
            </w:r>
            <w:r w:rsidR="00986EED" w:rsidRPr="004B24B0">
              <w:rPr>
                <w:rFonts w:ascii="Arial" w:hAnsi="Arial" w:cs="Arial"/>
                <w:lang w:val="en-US"/>
              </w:rPr>
              <w:t>APO-BK)</w:t>
            </w:r>
            <w:r w:rsidR="00986EED" w:rsidRPr="00973453">
              <w:rPr>
                <w:rFonts w:ascii="Arial" w:hAnsi="Arial" w:cs="Arial"/>
                <w:b/>
                <w:lang w:val="en-US"/>
              </w:rPr>
              <w:t xml:space="preserve"> </w:t>
            </w:r>
          </w:p>
          <w:p w14:paraId="2476C2F2" w14:textId="794C2FC4" w:rsidR="006110D2" w:rsidRPr="00973453" w:rsidRDefault="00986EED" w:rsidP="008A0522">
            <w:pPr>
              <w:pStyle w:val="Tabellentext"/>
              <w:spacing w:before="60" w:after="60"/>
              <w:rPr>
                <w:rFonts w:ascii="Arial" w:hAnsi="Arial" w:cs="Arial"/>
                <w:b/>
              </w:rPr>
            </w:pPr>
            <w:r w:rsidRPr="00973453">
              <w:rPr>
                <w:rFonts w:ascii="Arial" w:hAnsi="Arial" w:cs="Arial"/>
                <w:b/>
              </w:rPr>
              <w:t>Bereichsspezifische Fächer</w:t>
            </w:r>
            <w:r w:rsidR="006110D2" w:rsidRPr="00973453">
              <w:rPr>
                <w:rFonts w:ascii="Arial" w:hAnsi="Arial" w:cs="Arial"/>
                <w:b/>
              </w:rPr>
              <w:t>:</w:t>
            </w:r>
            <w:r w:rsidR="008A0522">
              <w:rPr>
                <w:rFonts w:ascii="Arial" w:hAnsi="Arial" w:cs="Arial"/>
                <w:b/>
              </w:rPr>
              <w:t xml:space="preserve"> </w:t>
            </w:r>
            <w:r w:rsidRPr="00973453">
              <w:rPr>
                <w:rFonts w:ascii="Arial" w:hAnsi="Arial" w:cs="Arial"/>
              </w:rPr>
              <w:t>Geschäftsprozesse im Unternehmen,</w:t>
            </w:r>
            <w:r w:rsidR="008A0522">
              <w:rPr>
                <w:rFonts w:ascii="Arial" w:hAnsi="Arial" w:cs="Arial"/>
                <w:b/>
              </w:rPr>
              <w:t xml:space="preserve"> </w:t>
            </w:r>
            <w:r w:rsidR="002001AC">
              <w:rPr>
                <w:rFonts w:ascii="Arial" w:hAnsi="Arial" w:cs="Arial"/>
              </w:rPr>
              <w:t>Personalbezogene Prozesse</w:t>
            </w:r>
            <w:r w:rsidRPr="00973453">
              <w:rPr>
                <w:rFonts w:ascii="Arial" w:hAnsi="Arial" w:cs="Arial"/>
              </w:rPr>
              <w:t xml:space="preserve"> und Gesamtwirtschaftliche Prozesse</w:t>
            </w:r>
          </w:p>
          <w:p w14:paraId="382C758E" w14:textId="3C9E64B5" w:rsidR="008A0522" w:rsidRDefault="00E946BE" w:rsidP="008A0522">
            <w:pPr>
              <w:pStyle w:val="Tabellentext"/>
              <w:tabs>
                <w:tab w:val="left" w:pos="2098"/>
              </w:tabs>
              <w:spacing w:before="60" w:after="60"/>
              <w:ind w:left="2098" w:hanging="2098"/>
              <w:rPr>
                <w:rFonts w:ascii="Arial" w:hAnsi="Arial" w:cs="Arial"/>
              </w:rPr>
            </w:pPr>
            <w:r w:rsidRPr="00973453">
              <w:rPr>
                <w:rFonts w:ascii="Arial" w:hAnsi="Arial" w:cs="Arial"/>
                <w:b/>
              </w:rPr>
              <w:t>Lernfeld</w:t>
            </w:r>
            <w:r w:rsidR="006110D2" w:rsidRPr="00973453">
              <w:rPr>
                <w:rFonts w:ascii="Arial" w:hAnsi="Arial" w:cs="Arial"/>
                <w:b/>
              </w:rPr>
              <w:t xml:space="preserve"> </w:t>
            </w:r>
            <w:r w:rsidR="00986EED" w:rsidRPr="00973453">
              <w:rPr>
                <w:rFonts w:ascii="Arial" w:hAnsi="Arial" w:cs="Arial"/>
                <w:b/>
              </w:rPr>
              <w:t>8</w:t>
            </w:r>
            <w:r w:rsidR="008A0522">
              <w:rPr>
                <w:rFonts w:ascii="Arial" w:hAnsi="Arial" w:cs="Arial"/>
                <w:b/>
              </w:rPr>
              <w:t xml:space="preserve">: </w:t>
            </w:r>
            <w:r w:rsidR="00986EED" w:rsidRPr="00973453">
              <w:rPr>
                <w:rFonts w:ascii="Arial" w:hAnsi="Arial" w:cs="Arial"/>
              </w:rPr>
              <w:t>Personalmaßnahmen entwickeln und personalwirtschaftliche Kompetenzen f</w:t>
            </w:r>
            <w:r w:rsidR="008A0522">
              <w:rPr>
                <w:rFonts w:ascii="Arial" w:hAnsi="Arial" w:cs="Arial"/>
              </w:rPr>
              <w:t>ür den eigenen Berufsweg nutzen</w:t>
            </w:r>
          </w:p>
          <w:p w14:paraId="04D60889" w14:textId="77777777" w:rsidR="006110D2" w:rsidRDefault="00973453" w:rsidP="008A0522">
            <w:pPr>
              <w:pStyle w:val="Tabellentext"/>
              <w:tabs>
                <w:tab w:val="left" w:pos="2098"/>
              </w:tabs>
              <w:spacing w:before="60" w:after="60"/>
              <w:ind w:left="2098" w:hanging="2098"/>
              <w:rPr>
                <w:rFonts w:ascii="Arial" w:hAnsi="Arial" w:cs="Arial"/>
              </w:rPr>
            </w:pPr>
            <w:r w:rsidRPr="00973453">
              <w:rPr>
                <w:rFonts w:ascii="Arial" w:hAnsi="Arial" w:cs="Arial"/>
                <w:b/>
              </w:rPr>
              <w:t>Anforderungssituation 8.</w:t>
            </w:r>
            <w:r w:rsidR="0067623B">
              <w:rPr>
                <w:rFonts w:ascii="Arial" w:hAnsi="Arial" w:cs="Arial"/>
                <w:b/>
              </w:rPr>
              <w:t>3</w:t>
            </w:r>
            <w:r w:rsidRPr="00973453">
              <w:rPr>
                <w:rFonts w:ascii="Arial" w:hAnsi="Arial" w:cs="Arial"/>
                <w:b/>
              </w:rPr>
              <w:t xml:space="preserve">: </w:t>
            </w:r>
            <w:r w:rsidR="0067623B" w:rsidRPr="0067623B">
              <w:rPr>
                <w:rFonts w:ascii="Arial" w:hAnsi="Arial" w:cs="Arial"/>
              </w:rPr>
              <w:t>Personalführung, -beurteilung, -erhaltung und -freisetzung</w:t>
            </w:r>
            <w:r w:rsidR="000512C0">
              <w:rPr>
                <w:rFonts w:ascii="Arial" w:hAnsi="Arial" w:cs="Arial"/>
              </w:rPr>
              <w:t xml:space="preserve"> (40 UStd.)</w:t>
            </w:r>
          </w:p>
          <w:p w14:paraId="31EA30FD" w14:textId="7A2A0160" w:rsidR="006852C2" w:rsidRPr="00986EED" w:rsidRDefault="006852C2" w:rsidP="008A0522">
            <w:pPr>
              <w:pStyle w:val="Tabellentext"/>
              <w:tabs>
                <w:tab w:val="left" w:pos="2098"/>
              </w:tabs>
              <w:spacing w:before="60" w:after="60"/>
              <w:ind w:left="2098" w:hanging="2098"/>
              <w:rPr>
                <w:rFonts w:ascii="Arial" w:hAnsi="Arial" w:cs="Arial"/>
                <w:color w:val="FF0000"/>
              </w:rPr>
            </w:pPr>
            <w:r>
              <w:rPr>
                <w:rFonts w:ascii="Arial" w:hAnsi="Arial" w:cs="Arial"/>
                <w:b/>
              </w:rPr>
              <w:t>Titel der Lernsituation</w:t>
            </w:r>
            <w:r w:rsidR="00515D0F">
              <w:rPr>
                <w:rFonts w:ascii="Arial" w:hAnsi="Arial" w:cs="Arial"/>
                <w:b/>
              </w:rPr>
              <w:t xml:space="preserve"> 8.3.1</w:t>
            </w:r>
            <w:r>
              <w:rPr>
                <w:rFonts w:ascii="Arial" w:hAnsi="Arial" w:cs="Arial"/>
                <w:b/>
              </w:rPr>
              <w:t>:</w:t>
            </w:r>
            <w:r w:rsidR="00515D0F">
              <w:rPr>
                <w:rFonts w:ascii="Arial" w:hAnsi="Arial" w:cs="Arial"/>
                <w:b/>
              </w:rPr>
              <w:t xml:space="preserve"> </w:t>
            </w:r>
            <w:r w:rsidR="00515D0F" w:rsidRPr="00515D0F">
              <w:rPr>
                <w:rFonts w:ascii="Arial" w:hAnsi="Arial" w:cs="Arial"/>
              </w:rPr>
              <w:t>Beteiligung an der</w:t>
            </w:r>
            <w:r w:rsidR="00515D0F">
              <w:rPr>
                <w:rFonts w:ascii="Arial" w:hAnsi="Arial" w:cs="Arial"/>
                <w:b/>
              </w:rPr>
              <w:t xml:space="preserve"> </w:t>
            </w:r>
            <w:r w:rsidR="00515D0F" w:rsidRPr="00515D0F">
              <w:rPr>
                <w:rFonts w:ascii="Arial" w:hAnsi="Arial" w:cs="Arial"/>
              </w:rPr>
              <w:t>Betriebsversammlung</w:t>
            </w:r>
          </w:p>
        </w:tc>
      </w:tr>
      <w:tr w:rsidR="00986EED" w:rsidRPr="00986EED" w14:paraId="208F0D76" w14:textId="77777777" w:rsidTr="00767A1C">
        <w:trPr>
          <w:trHeight w:val="1814"/>
        </w:trPr>
        <w:tc>
          <w:tcPr>
            <w:tcW w:w="7299" w:type="dxa"/>
            <w:shd w:val="clear" w:color="auto" w:fill="FFFFFF" w:themeFill="background1"/>
          </w:tcPr>
          <w:p w14:paraId="59632F3B" w14:textId="77777777" w:rsidR="006110D2" w:rsidRPr="00FD2C16" w:rsidRDefault="006110D2" w:rsidP="00767A1C">
            <w:pPr>
              <w:pStyle w:val="Tabellenberschrift"/>
              <w:tabs>
                <w:tab w:val="clear" w:pos="1985"/>
                <w:tab w:val="clear" w:pos="3402"/>
              </w:tabs>
              <w:rPr>
                <w:rFonts w:ascii="Arial" w:hAnsi="Arial" w:cs="Arial"/>
              </w:rPr>
            </w:pPr>
            <w:r w:rsidRPr="00FD2C16">
              <w:rPr>
                <w:rFonts w:ascii="Arial" w:hAnsi="Arial" w:cs="Arial"/>
              </w:rPr>
              <w:t>Einstiegsszenario (Handlungsrahmen)</w:t>
            </w:r>
          </w:p>
          <w:p w14:paraId="4D17D548" w14:textId="69CD6B81" w:rsidR="00743B60" w:rsidRPr="00FD2C16" w:rsidRDefault="00B92341" w:rsidP="001709E0">
            <w:pPr>
              <w:pStyle w:val="Tabellentext"/>
              <w:spacing w:before="0"/>
              <w:rPr>
                <w:rFonts w:ascii="Arial" w:hAnsi="Arial" w:cs="Arial"/>
                <w:lang w:val="en-US"/>
              </w:rPr>
            </w:pPr>
            <w:r>
              <w:rPr>
                <w:rFonts w:ascii="Arial" w:hAnsi="Arial" w:cs="Arial"/>
              </w:rPr>
              <w:t xml:space="preserve">Die </w:t>
            </w:r>
            <w:r w:rsidR="00BB4813" w:rsidRPr="00612231">
              <w:rPr>
                <w:rFonts w:ascii="Arial" w:hAnsi="Arial" w:cs="Arial"/>
              </w:rPr>
              <w:t>Kolleginnen</w:t>
            </w:r>
            <w:r w:rsidR="00BB4813" w:rsidRPr="00FD2C16">
              <w:rPr>
                <w:rFonts w:ascii="Arial" w:hAnsi="Arial" w:cs="Arial"/>
                <w:lang w:val="en-US"/>
              </w:rPr>
              <w:t xml:space="preserve"> und</w:t>
            </w:r>
            <w:r w:rsidR="00BB4813" w:rsidRPr="00612231">
              <w:rPr>
                <w:rFonts w:ascii="Arial" w:hAnsi="Arial" w:cs="Arial"/>
              </w:rPr>
              <w:t xml:space="preserve"> Kollegen </w:t>
            </w:r>
            <w:r>
              <w:rPr>
                <w:rFonts w:ascii="Arial" w:hAnsi="Arial" w:cs="Arial"/>
              </w:rPr>
              <w:t xml:space="preserve">diskutieren </w:t>
            </w:r>
            <w:r w:rsidR="00BB4813" w:rsidRPr="00612231">
              <w:rPr>
                <w:rFonts w:ascii="Arial" w:hAnsi="Arial" w:cs="Arial"/>
              </w:rPr>
              <w:t>darüber</w:t>
            </w:r>
            <w:r w:rsidR="00BB4813" w:rsidRPr="00FD2C16">
              <w:rPr>
                <w:rFonts w:ascii="Arial" w:hAnsi="Arial" w:cs="Arial"/>
                <w:lang w:val="en-US"/>
              </w:rPr>
              <w:t>,</w:t>
            </w:r>
            <w:r w:rsidR="00BB4813" w:rsidRPr="00612231">
              <w:rPr>
                <w:rFonts w:ascii="Arial" w:hAnsi="Arial" w:cs="Arial"/>
              </w:rPr>
              <w:t xml:space="preserve"> ob</w:t>
            </w:r>
            <w:r w:rsidR="00BB4813" w:rsidRPr="00FD2C16">
              <w:rPr>
                <w:rFonts w:ascii="Arial" w:hAnsi="Arial" w:cs="Arial"/>
                <w:lang w:val="en-US"/>
              </w:rPr>
              <w:t xml:space="preserve"> die</w:t>
            </w:r>
            <w:r w:rsidR="00BB4813" w:rsidRPr="00612231">
              <w:rPr>
                <w:rFonts w:ascii="Arial" w:hAnsi="Arial" w:cs="Arial"/>
              </w:rPr>
              <w:t xml:space="preserve"> eigene Teilnahme </w:t>
            </w:r>
            <w:r>
              <w:rPr>
                <w:rFonts w:ascii="Arial" w:hAnsi="Arial" w:cs="Arial"/>
              </w:rPr>
              <w:t xml:space="preserve">an </w:t>
            </w:r>
            <w:r w:rsidRPr="00612231">
              <w:rPr>
                <w:rFonts w:ascii="Arial" w:hAnsi="Arial" w:cs="Arial"/>
              </w:rPr>
              <w:t>e</w:t>
            </w:r>
            <w:r>
              <w:rPr>
                <w:rFonts w:ascii="Arial" w:hAnsi="Arial" w:cs="Arial"/>
              </w:rPr>
              <w:t xml:space="preserve">iner Betriebsversammlung </w:t>
            </w:r>
            <w:r w:rsidR="00BB4813" w:rsidRPr="00612231">
              <w:rPr>
                <w:rFonts w:ascii="Arial" w:hAnsi="Arial" w:cs="Arial"/>
              </w:rPr>
              <w:t>erfolgen sollte</w:t>
            </w:r>
            <w:r>
              <w:rPr>
                <w:rFonts w:ascii="Arial" w:hAnsi="Arial" w:cs="Arial"/>
              </w:rPr>
              <w:t xml:space="preserve"> und, </w:t>
            </w:r>
            <w:r w:rsidR="004031FB">
              <w:rPr>
                <w:rFonts w:ascii="Arial" w:hAnsi="Arial" w:cs="Arial"/>
              </w:rPr>
              <w:t xml:space="preserve">inwiefern hier </w:t>
            </w:r>
            <w:r w:rsidR="00115C32">
              <w:rPr>
                <w:rFonts w:ascii="Arial" w:hAnsi="Arial" w:cs="Arial"/>
              </w:rPr>
              <w:t xml:space="preserve">bspw. </w:t>
            </w:r>
            <w:r w:rsidR="004031FB">
              <w:rPr>
                <w:rFonts w:ascii="Arial" w:hAnsi="Arial" w:cs="Arial"/>
              </w:rPr>
              <w:t xml:space="preserve">Unzufriedenheit mit der Leitung z. B. hinsichtlich der Führung von Mitarbeitergesprächen und dem Umgang damit </w:t>
            </w:r>
            <w:r w:rsidR="00B257CF">
              <w:rPr>
                <w:rFonts w:ascii="Arial" w:hAnsi="Arial" w:cs="Arial"/>
              </w:rPr>
              <w:t>o</w:t>
            </w:r>
            <w:r w:rsidR="00115C32">
              <w:rPr>
                <w:rFonts w:ascii="Arial" w:hAnsi="Arial" w:cs="Arial"/>
              </w:rPr>
              <w:t>der andere</w:t>
            </w:r>
            <w:r w:rsidR="001709E0">
              <w:rPr>
                <w:rFonts w:ascii="Arial" w:hAnsi="Arial" w:cs="Arial"/>
              </w:rPr>
              <w:t xml:space="preserve"> Aspekte (Vereinbarkeit von Familie und Beruf, Gleitende Arbeitszeiten, Job-Rad, langfristige Urlaubsplanung)</w:t>
            </w:r>
            <w:r w:rsidR="00115C32">
              <w:rPr>
                <w:rFonts w:ascii="Arial" w:hAnsi="Arial" w:cs="Arial"/>
              </w:rPr>
              <w:t xml:space="preserve"> </w:t>
            </w:r>
            <w:r w:rsidR="001709E0">
              <w:rPr>
                <w:rFonts w:ascii="Arial" w:hAnsi="Arial" w:cs="Arial"/>
              </w:rPr>
              <w:t>eingebracht</w:t>
            </w:r>
            <w:r w:rsidR="004031FB">
              <w:rPr>
                <w:rFonts w:ascii="Arial" w:hAnsi="Arial" w:cs="Arial"/>
              </w:rPr>
              <w:t xml:space="preserve"> werden können</w:t>
            </w:r>
            <w:r w:rsidR="00BB4813" w:rsidRPr="00FD2C16">
              <w:rPr>
                <w:rFonts w:ascii="Arial" w:hAnsi="Arial" w:cs="Arial"/>
                <w:lang w:val="en-US"/>
              </w:rPr>
              <w:t>.</w:t>
            </w:r>
          </w:p>
        </w:tc>
        <w:tc>
          <w:tcPr>
            <w:tcW w:w="7273" w:type="dxa"/>
            <w:shd w:val="clear" w:color="auto" w:fill="FFFFFF" w:themeFill="background1"/>
          </w:tcPr>
          <w:p w14:paraId="265E05BF" w14:textId="77777777" w:rsidR="006110D2" w:rsidRPr="00FD2C16" w:rsidRDefault="006110D2" w:rsidP="00767A1C">
            <w:pPr>
              <w:pStyle w:val="Tabellenberschrift"/>
              <w:rPr>
                <w:rFonts w:ascii="Arial" w:hAnsi="Arial" w:cs="Arial"/>
              </w:rPr>
            </w:pPr>
            <w:r w:rsidRPr="00FD2C16">
              <w:rPr>
                <w:rFonts w:ascii="Arial" w:hAnsi="Arial" w:cs="Arial"/>
              </w:rPr>
              <w:t>Handlungsprodukt/Lernergebnis</w:t>
            </w:r>
          </w:p>
          <w:p w14:paraId="000F3B05" w14:textId="46314392" w:rsidR="006110D2" w:rsidRPr="00FD2C16" w:rsidRDefault="00BB4813" w:rsidP="00261851">
            <w:pPr>
              <w:pStyle w:val="Tabellentext"/>
              <w:numPr>
                <w:ilvl w:val="0"/>
                <w:numId w:val="5"/>
              </w:numPr>
              <w:spacing w:before="0"/>
              <w:rPr>
                <w:rFonts w:ascii="Arial" w:hAnsi="Arial" w:cs="Arial"/>
              </w:rPr>
            </w:pPr>
            <w:r w:rsidRPr="00FD2C16">
              <w:rPr>
                <w:rFonts w:ascii="Arial" w:hAnsi="Arial" w:cs="Arial"/>
              </w:rPr>
              <w:t>Flussdiagramm</w:t>
            </w:r>
            <w:r w:rsidR="00FD2C16" w:rsidRPr="00FD2C16">
              <w:rPr>
                <w:rFonts w:ascii="Arial" w:hAnsi="Arial" w:cs="Arial"/>
              </w:rPr>
              <w:t xml:space="preserve"> „Konfliktlösung“</w:t>
            </w:r>
          </w:p>
          <w:p w14:paraId="5833D8D6" w14:textId="06AE0474" w:rsidR="00FD2C16" w:rsidRDefault="00FD2C16" w:rsidP="00261851">
            <w:pPr>
              <w:pStyle w:val="Tabellentext"/>
              <w:numPr>
                <w:ilvl w:val="0"/>
                <w:numId w:val="5"/>
              </w:numPr>
              <w:spacing w:before="0"/>
              <w:rPr>
                <w:rFonts w:ascii="Arial" w:hAnsi="Arial" w:cs="Arial"/>
              </w:rPr>
            </w:pPr>
            <w:r w:rsidRPr="00FD2C16">
              <w:rPr>
                <w:rFonts w:ascii="Arial" w:hAnsi="Arial" w:cs="Arial"/>
              </w:rPr>
              <w:t>Leitfaden „Mitarbeitergespräch“</w:t>
            </w:r>
          </w:p>
          <w:p w14:paraId="5CED7DB4" w14:textId="2773AB46" w:rsidR="001709E0" w:rsidRDefault="001709E0" w:rsidP="00261851">
            <w:pPr>
              <w:pStyle w:val="Tabellentext"/>
              <w:numPr>
                <w:ilvl w:val="0"/>
                <w:numId w:val="5"/>
              </w:numPr>
              <w:spacing w:before="0"/>
              <w:rPr>
                <w:rFonts w:ascii="Arial" w:hAnsi="Arial" w:cs="Arial"/>
              </w:rPr>
            </w:pPr>
            <w:r>
              <w:rPr>
                <w:rFonts w:ascii="Arial" w:hAnsi="Arial" w:cs="Arial"/>
              </w:rPr>
              <w:t>Eingaben formulierte zur Betriebsversammlung</w:t>
            </w:r>
          </w:p>
          <w:p w14:paraId="1B7E5AD9" w14:textId="7AA1CBAA" w:rsidR="001709E0" w:rsidRPr="00FD2C16" w:rsidRDefault="001709E0" w:rsidP="00261851">
            <w:pPr>
              <w:pStyle w:val="Tabellentext"/>
              <w:numPr>
                <w:ilvl w:val="0"/>
                <w:numId w:val="5"/>
              </w:numPr>
              <w:spacing w:before="0"/>
              <w:rPr>
                <w:rFonts w:ascii="Arial" w:hAnsi="Arial" w:cs="Arial"/>
              </w:rPr>
            </w:pPr>
            <w:r>
              <w:rPr>
                <w:rFonts w:ascii="Arial" w:hAnsi="Arial" w:cs="Arial"/>
              </w:rPr>
              <w:t>Übersicht über die Ansprechpartnerinnen und Ansprechpartner im (eigenen/jeweiligen) Betrieb</w:t>
            </w:r>
          </w:p>
          <w:p w14:paraId="7B0CF38D" w14:textId="77777777" w:rsidR="0024135C" w:rsidRPr="00FD2C16" w:rsidRDefault="0024135C" w:rsidP="0024135C">
            <w:pPr>
              <w:pStyle w:val="Tabellentext"/>
              <w:spacing w:before="0"/>
              <w:ind w:left="720"/>
              <w:rPr>
                <w:rFonts w:ascii="Arial" w:hAnsi="Arial" w:cs="Arial"/>
              </w:rPr>
            </w:pPr>
          </w:p>
          <w:p w14:paraId="0B0CA8FE" w14:textId="55607B3E" w:rsidR="0024135C" w:rsidRPr="00FD2C16" w:rsidRDefault="0024135C" w:rsidP="0024135C">
            <w:pPr>
              <w:pStyle w:val="Tabellentext"/>
              <w:spacing w:before="0"/>
              <w:rPr>
                <w:rFonts w:ascii="Arial" w:hAnsi="Arial" w:cs="Arial"/>
              </w:rPr>
            </w:pPr>
            <w:r w:rsidRPr="00FD2C16">
              <w:rPr>
                <w:rFonts w:ascii="Arial" w:hAnsi="Arial" w:cs="Arial"/>
              </w:rPr>
              <w:t>ggf. Hinweise zur Lernerfolgsüberprüfung und Leistungsbewertung</w:t>
            </w:r>
          </w:p>
          <w:p w14:paraId="294D31F1" w14:textId="2562826B" w:rsidR="0024135C" w:rsidRPr="00FD2C16" w:rsidRDefault="004031FB" w:rsidP="0024135C">
            <w:pPr>
              <w:pStyle w:val="Tabellentext"/>
              <w:numPr>
                <w:ilvl w:val="0"/>
                <w:numId w:val="5"/>
              </w:numPr>
              <w:spacing w:before="0"/>
              <w:rPr>
                <w:rFonts w:ascii="Arial" w:hAnsi="Arial" w:cs="Arial"/>
              </w:rPr>
            </w:pPr>
            <w:r>
              <w:rPr>
                <w:rFonts w:ascii="Arial" w:hAnsi="Arial" w:cs="Arial"/>
              </w:rPr>
              <w:t>Dialog zur Konfliktlösung</w:t>
            </w:r>
          </w:p>
          <w:p w14:paraId="506A7ECB" w14:textId="7FBAA8C4" w:rsidR="0024135C" w:rsidRPr="00FD2C16" w:rsidRDefault="00FD2C16" w:rsidP="0024135C">
            <w:pPr>
              <w:pStyle w:val="Tabellentext"/>
              <w:numPr>
                <w:ilvl w:val="0"/>
                <w:numId w:val="5"/>
              </w:numPr>
              <w:spacing w:before="0"/>
              <w:rPr>
                <w:rFonts w:ascii="Arial" w:hAnsi="Arial" w:cs="Arial"/>
              </w:rPr>
            </w:pPr>
            <w:r w:rsidRPr="00FD2C16">
              <w:rPr>
                <w:rFonts w:ascii="Arial" w:hAnsi="Arial" w:cs="Arial"/>
              </w:rPr>
              <w:t>Klassenarbeit</w:t>
            </w:r>
          </w:p>
        </w:tc>
      </w:tr>
      <w:tr w:rsidR="00986EED" w:rsidRPr="00986EED" w14:paraId="2C000EB5" w14:textId="77777777" w:rsidTr="00933BDC">
        <w:trPr>
          <w:trHeight w:val="872"/>
        </w:trPr>
        <w:tc>
          <w:tcPr>
            <w:tcW w:w="7299" w:type="dxa"/>
            <w:shd w:val="clear" w:color="auto" w:fill="FFFFFF" w:themeFill="background1"/>
          </w:tcPr>
          <w:p w14:paraId="571A01C4" w14:textId="77777777" w:rsidR="00030D48" w:rsidRPr="00FD2C16" w:rsidRDefault="00030D48" w:rsidP="00030D48">
            <w:pPr>
              <w:pStyle w:val="Tabellenberschrift"/>
              <w:rPr>
                <w:rFonts w:ascii="Arial" w:hAnsi="Arial" w:cs="Arial"/>
                <w:b w:val="0"/>
              </w:rPr>
            </w:pPr>
            <w:r w:rsidRPr="00FD2C16">
              <w:rPr>
                <w:rFonts w:ascii="Arial" w:hAnsi="Arial" w:cs="Arial"/>
                <w:b w:val="0"/>
              </w:rPr>
              <w:t xml:space="preserve">Schülerinnen und Schüler </w:t>
            </w:r>
          </w:p>
          <w:p w14:paraId="06F33075" w14:textId="77777777" w:rsidR="00FD2C16" w:rsidRPr="00FD2C16" w:rsidRDefault="00030D48" w:rsidP="00030D48">
            <w:pPr>
              <w:pStyle w:val="Tabellenberschrift"/>
              <w:numPr>
                <w:ilvl w:val="0"/>
                <w:numId w:val="10"/>
              </w:numPr>
              <w:rPr>
                <w:rFonts w:ascii="Arial" w:hAnsi="Arial" w:cs="Arial"/>
                <w:b w:val="0"/>
              </w:rPr>
            </w:pPr>
            <w:r w:rsidRPr="00FD2C16">
              <w:rPr>
                <w:rFonts w:ascii="Arial" w:hAnsi="Arial" w:cs="Arial"/>
                <w:b w:val="0"/>
              </w:rPr>
              <w:t>vergleichen verschiedene Personalführungsstile, indem sie deren Auswirkungen auf Motivation der Mitarbeiterinnen und Mitarbeiter und auf betriebliche Abläufe einordnen (ZF 1)</w:t>
            </w:r>
          </w:p>
          <w:p w14:paraId="40690B16" w14:textId="0AA9A953" w:rsidR="00030D48" w:rsidRPr="00FD2C16" w:rsidRDefault="00030D48" w:rsidP="00030D48">
            <w:pPr>
              <w:pStyle w:val="Tabellenberschrift"/>
              <w:numPr>
                <w:ilvl w:val="0"/>
                <w:numId w:val="10"/>
              </w:numPr>
              <w:rPr>
                <w:rFonts w:ascii="Arial" w:hAnsi="Arial" w:cs="Arial"/>
                <w:b w:val="0"/>
              </w:rPr>
            </w:pPr>
            <w:r w:rsidRPr="00FD2C16">
              <w:rPr>
                <w:rFonts w:ascii="Arial" w:hAnsi="Arial" w:cs="Arial"/>
                <w:b w:val="0"/>
              </w:rPr>
              <w:t>erkennen Mitarbeitergespräche als Instrument der Beurteilung, Motivation und Konfliktlösung in</w:t>
            </w:r>
            <w:r w:rsidR="00FD2C16" w:rsidRPr="00FD2C16">
              <w:rPr>
                <w:rFonts w:ascii="Arial" w:hAnsi="Arial" w:cs="Arial"/>
                <w:b w:val="0"/>
              </w:rPr>
              <w:t xml:space="preserve"> </w:t>
            </w:r>
            <w:r w:rsidRPr="00FD2C16">
              <w:rPr>
                <w:rFonts w:ascii="Arial" w:hAnsi="Arial" w:cs="Arial"/>
                <w:b w:val="0"/>
              </w:rPr>
              <w:t>einem Unternehmen und simulieren diese</w:t>
            </w:r>
            <w:r w:rsidR="00FD2C16" w:rsidRPr="00FD2C16">
              <w:rPr>
                <w:rFonts w:ascii="Arial" w:hAnsi="Arial" w:cs="Arial"/>
                <w:b w:val="0"/>
              </w:rPr>
              <w:t xml:space="preserve"> in verschiedenen Rollen (ZF 2)</w:t>
            </w:r>
          </w:p>
          <w:p w14:paraId="492A2B28" w14:textId="77777777" w:rsidR="00FD2C16" w:rsidRPr="00FD2C16" w:rsidRDefault="00030D48" w:rsidP="00030D48">
            <w:pPr>
              <w:pStyle w:val="Tabellenberschrift"/>
              <w:numPr>
                <w:ilvl w:val="0"/>
                <w:numId w:val="10"/>
              </w:numPr>
              <w:rPr>
                <w:rFonts w:ascii="Arial" w:hAnsi="Arial" w:cs="Arial"/>
                <w:b w:val="0"/>
              </w:rPr>
            </w:pPr>
            <w:r w:rsidRPr="00FD2C16">
              <w:rPr>
                <w:rFonts w:ascii="Arial" w:hAnsi="Arial" w:cs="Arial"/>
                <w:b w:val="0"/>
              </w:rPr>
              <w:t>erklären grundlegend die unterschiedlichen Interessen von Arbeitnehmern und Arbeitgebern, die</w:t>
            </w:r>
            <w:r w:rsidR="00FD2C16" w:rsidRPr="00FD2C16">
              <w:rPr>
                <w:rFonts w:ascii="Arial" w:hAnsi="Arial" w:cs="Arial"/>
                <w:b w:val="0"/>
              </w:rPr>
              <w:t xml:space="preserve"> </w:t>
            </w:r>
            <w:r w:rsidRPr="00FD2C16">
              <w:rPr>
                <w:rFonts w:ascii="Arial" w:hAnsi="Arial" w:cs="Arial"/>
                <w:b w:val="0"/>
              </w:rPr>
              <w:t>daraus entstehenden Konflikte sowohl in der Entlohnung als auch bei der Gesta</w:t>
            </w:r>
            <w:r w:rsidR="00FD2C16" w:rsidRPr="00FD2C16">
              <w:rPr>
                <w:rFonts w:ascii="Arial" w:hAnsi="Arial" w:cs="Arial"/>
                <w:b w:val="0"/>
              </w:rPr>
              <w:t>ltung von Arbeitsplätzen (ZF 3)</w:t>
            </w:r>
          </w:p>
          <w:p w14:paraId="7EC69ACE" w14:textId="77777777" w:rsidR="00FD2C16" w:rsidRPr="00FD2C16" w:rsidRDefault="00030D48" w:rsidP="00030D48">
            <w:pPr>
              <w:pStyle w:val="Tabellenberschrift"/>
              <w:numPr>
                <w:ilvl w:val="0"/>
                <w:numId w:val="10"/>
              </w:numPr>
              <w:rPr>
                <w:rFonts w:ascii="Arial" w:hAnsi="Arial" w:cs="Arial"/>
                <w:b w:val="0"/>
              </w:rPr>
            </w:pPr>
            <w:r w:rsidRPr="00FD2C16">
              <w:rPr>
                <w:rFonts w:ascii="Arial" w:hAnsi="Arial" w:cs="Arial"/>
                <w:b w:val="0"/>
              </w:rPr>
              <w:t>vertreten in meist selbstständig geplanten Rollenspielen angemessen ihre eigenen und die Interessen anderer Arbeit</w:t>
            </w:r>
            <w:r w:rsidRPr="00FD2C16">
              <w:rPr>
                <w:rFonts w:ascii="Arial" w:hAnsi="Arial" w:cs="Arial"/>
                <w:b w:val="0"/>
              </w:rPr>
              <w:lastRenderedPageBreak/>
              <w:t>nehmer in entsprechenden Gremien der betrieblichen Mitbestimmung und erläutern die Wichtigkeit der Einhaltung und Überwachung von gesetzlichen, tariflichen, betrieblichen</w:t>
            </w:r>
            <w:r w:rsidR="00FD2C16" w:rsidRPr="00FD2C16">
              <w:rPr>
                <w:rFonts w:ascii="Arial" w:hAnsi="Arial" w:cs="Arial"/>
                <w:b w:val="0"/>
              </w:rPr>
              <w:t xml:space="preserve"> </w:t>
            </w:r>
            <w:r w:rsidRPr="00FD2C16">
              <w:rPr>
                <w:rFonts w:ascii="Arial" w:hAnsi="Arial" w:cs="Arial"/>
                <w:b w:val="0"/>
              </w:rPr>
              <w:t>und vertraglichen Regelungen während der Ausbildung und</w:t>
            </w:r>
            <w:r w:rsidR="00FD2C16" w:rsidRPr="00FD2C16">
              <w:rPr>
                <w:rFonts w:ascii="Arial" w:hAnsi="Arial" w:cs="Arial"/>
                <w:b w:val="0"/>
              </w:rPr>
              <w:t xml:space="preserve"> in Arbeitsverhältnissen (ZF 4)</w:t>
            </w:r>
          </w:p>
          <w:p w14:paraId="08334AC4" w14:textId="77777777" w:rsidR="00D927EB" w:rsidRDefault="00030D48" w:rsidP="00FD2C16">
            <w:pPr>
              <w:pStyle w:val="Tabellenberschrift"/>
              <w:numPr>
                <w:ilvl w:val="0"/>
                <w:numId w:val="10"/>
              </w:numPr>
              <w:rPr>
                <w:rFonts w:ascii="Arial" w:hAnsi="Arial" w:cs="Arial"/>
                <w:b w:val="0"/>
              </w:rPr>
            </w:pPr>
            <w:r w:rsidRPr="00FD2C16">
              <w:rPr>
                <w:rFonts w:ascii="Arial" w:hAnsi="Arial" w:cs="Arial"/>
                <w:b w:val="0"/>
              </w:rPr>
              <w:t xml:space="preserve">stellen selbstständig Kriterien für die Leistungsbeurteilung von Mitarbeiterinnen und Mitarbeitern zusammen, erstellen eine Beurteilung und leiten daraus konkrete Vorschläge einer leistungsgerechten Entgeltpolitik </w:t>
            </w:r>
            <w:r w:rsidR="00FD2C16" w:rsidRPr="00FD2C16">
              <w:rPr>
                <w:rFonts w:ascii="Arial" w:hAnsi="Arial" w:cs="Arial"/>
                <w:b w:val="0"/>
              </w:rPr>
              <w:t>in einer Gesellschaft ab (ZF 5)</w:t>
            </w:r>
          </w:p>
          <w:p w14:paraId="32C7E698" w14:textId="77777777" w:rsidR="004451FC" w:rsidRDefault="004451FC" w:rsidP="00FD2C16">
            <w:pPr>
              <w:pStyle w:val="Tabellenberschrift"/>
              <w:numPr>
                <w:ilvl w:val="0"/>
                <w:numId w:val="10"/>
              </w:numPr>
              <w:rPr>
                <w:rFonts w:ascii="Arial" w:hAnsi="Arial" w:cs="Arial"/>
                <w:b w:val="0"/>
              </w:rPr>
            </w:pPr>
            <w:r>
              <w:rPr>
                <w:rFonts w:ascii="Arial" w:hAnsi="Arial" w:cs="Arial"/>
                <w:b w:val="0"/>
              </w:rPr>
              <w:t>ermitteln Organe betrieblicher Mitbestimmung und ihre Aufgaben</w:t>
            </w:r>
          </w:p>
          <w:p w14:paraId="211B7A9A" w14:textId="39E62132" w:rsidR="00D927EB" w:rsidRPr="00FD2C16" w:rsidRDefault="004451FC" w:rsidP="00FD2C16">
            <w:pPr>
              <w:pStyle w:val="Tabellenberschrift"/>
              <w:numPr>
                <w:ilvl w:val="0"/>
                <w:numId w:val="10"/>
              </w:numPr>
              <w:rPr>
                <w:rFonts w:ascii="Arial" w:hAnsi="Arial" w:cs="Arial"/>
                <w:b w:val="0"/>
              </w:rPr>
            </w:pPr>
            <w:r>
              <w:rPr>
                <w:rFonts w:ascii="Arial" w:hAnsi="Arial" w:cs="Arial"/>
                <w:b w:val="0"/>
              </w:rPr>
              <w:t>erörtern das Konzept der „leistungsgerechten Entgeldpolitik“</w:t>
            </w:r>
          </w:p>
        </w:tc>
        <w:tc>
          <w:tcPr>
            <w:tcW w:w="7273" w:type="dxa"/>
            <w:shd w:val="clear" w:color="auto" w:fill="FFFFFF" w:themeFill="background1"/>
          </w:tcPr>
          <w:p w14:paraId="363B2662" w14:textId="77777777" w:rsidR="006110D2" w:rsidRPr="00FD2C16" w:rsidRDefault="006110D2" w:rsidP="00767A1C">
            <w:pPr>
              <w:pStyle w:val="Tabellenberschrift"/>
              <w:tabs>
                <w:tab w:val="clear" w:pos="1985"/>
                <w:tab w:val="clear" w:pos="3402"/>
              </w:tabs>
              <w:rPr>
                <w:rFonts w:ascii="Arial" w:hAnsi="Arial" w:cs="Arial"/>
              </w:rPr>
            </w:pPr>
            <w:r w:rsidRPr="00FD2C16">
              <w:rPr>
                <w:rFonts w:ascii="Arial" w:hAnsi="Arial" w:cs="Arial"/>
              </w:rPr>
              <w:lastRenderedPageBreak/>
              <w:t>Konkretisierung der Inhalte</w:t>
            </w:r>
          </w:p>
          <w:p w14:paraId="163C5F89" w14:textId="5CA61E69" w:rsidR="006110D2" w:rsidRPr="00FD2C16" w:rsidRDefault="006110D2" w:rsidP="00261851">
            <w:pPr>
              <w:pStyle w:val="Tabellenspiegelstrich"/>
              <w:numPr>
                <w:ilvl w:val="0"/>
                <w:numId w:val="4"/>
              </w:numPr>
              <w:rPr>
                <w:rFonts w:ascii="Arial" w:hAnsi="Arial"/>
              </w:rPr>
            </w:pPr>
            <w:r w:rsidRPr="00FD2C16">
              <w:rPr>
                <w:rFonts w:ascii="Arial" w:hAnsi="Arial"/>
              </w:rPr>
              <w:t xml:space="preserve">Hierarchische Strukturen in </w:t>
            </w:r>
            <w:r w:rsidR="00BB4813" w:rsidRPr="00FD2C16">
              <w:rPr>
                <w:rFonts w:ascii="Arial" w:hAnsi="Arial"/>
              </w:rPr>
              <w:t>Betrieben</w:t>
            </w:r>
          </w:p>
          <w:p w14:paraId="2529CDC2" w14:textId="4D635CD8" w:rsidR="006110D2" w:rsidRPr="00FD2C16" w:rsidRDefault="006110D2" w:rsidP="00261851">
            <w:pPr>
              <w:pStyle w:val="Tabellenspiegelstrich"/>
              <w:numPr>
                <w:ilvl w:val="0"/>
                <w:numId w:val="4"/>
              </w:numPr>
              <w:rPr>
                <w:rFonts w:ascii="Arial" w:hAnsi="Arial"/>
              </w:rPr>
            </w:pPr>
            <w:r w:rsidRPr="00FD2C16">
              <w:rPr>
                <w:rFonts w:ascii="Arial" w:hAnsi="Arial"/>
              </w:rPr>
              <w:t>Rechte u</w:t>
            </w:r>
            <w:r w:rsidR="00FD2C16">
              <w:rPr>
                <w:rFonts w:ascii="Arial" w:hAnsi="Arial"/>
              </w:rPr>
              <w:t>nd Pflichten von Arbeitnehmerinnen und Arbeitnehmern und Arbeitgeberinnen und Arbeitgebern</w:t>
            </w:r>
          </w:p>
          <w:p w14:paraId="7A20635E" w14:textId="082F2559" w:rsidR="00BB4813" w:rsidRPr="00FD2C16" w:rsidRDefault="00BB4813" w:rsidP="00261851">
            <w:pPr>
              <w:pStyle w:val="Tabellenspiegelstrich"/>
              <w:numPr>
                <w:ilvl w:val="0"/>
                <w:numId w:val="4"/>
              </w:numPr>
              <w:rPr>
                <w:rFonts w:ascii="Arial" w:hAnsi="Arial"/>
              </w:rPr>
            </w:pPr>
            <w:r w:rsidRPr="00FD2C16">
              <w:rPr>
                <w:rFonts w:ascii="Arial" w:hAnsi="Arial"/>
              </w:rPr>
              <w:t>Motivierende Gestaltung von Arbeitsplätzen</w:t>
            </w:r>
          </w:p>
          <w:p w14:paraId="6BD7C864" w14:textId="09BCB6ED" w:rsidR="006110D2" w:rsidRPr="00FD2C16" w:rsidRDefault="006110D2" w:rsidP="00261851">
            <w:pPr>
              <w:pStyle w:val="Tabellenspiegelstrich"/>
              <w:numPr>
                <w:ilvl w:val="0"/>
                <w:numId w:val="4"/>
              </w:numPr>
              <w:rPr>
                <w:rFonts w:ascii="Arial" w:hAnsi="Arial"/>
              </w:rPr>
            </w:pPr>
            <w:r w:rsidRPr="00FD2C16">
              <w:rPr>
                <w:rFonts w:ascii="Arial" w:hAnsi="Arial"/>
              </w:rPr>
              <w:t>Adäquates Verhalten/Kommu</w:t>
            </w:r>
            <w:r w:rsidR="00261851" w:rsidRPr="00FD2C16">
              <w:rPr>
                <w:rFonts w:ascii="Arial" w:hAnsi="Arial"/>
              </w:rPr>
              <w:t xml:space="preserve">nizieren </w:t>
            </w:r>
          </w:p>
          <w:p w14:paraId="27C24564" w14:textId="394B221E" w:rsidR="00FD2C16" w:rsidRPr="00FD2C16" w:rsidRDefault="00FD2C16" w:rsidP="00261851">
            <w:pPr>
              <w:pStyle w:val="Tabellenspiegelstrich"/>
              <w:numPr>
                <w:ilvl w:val="0"/>
                <w:numId w:val="4"/>
              </w:numPr>
              <w:rPr>
                <w:rFonts w:ascii="Arial" w:hAnsi="Arial"/>
              </w:rPr>
            </w:pPr>
            <w:r w:rsidRPr="00FD2C16">
              <w:rPr>
                <w:rFonts w:ascii="Arial" w:hAnsi="Arial"/>
              </w:rPr>
              <w:t>Mitarbeitergespräch</w:t>
            </w:r>
          </w:p>
          <w:p w14:paraId="1268A481" w14:textId="2FD3C627" w:rsidR="00FD2C16" w:rsidRPr="00FD2C16" w:rsidRDefault="00FD2C16" w:rsidP="00261851">
            <w:pPr>
              <w:pStyle w:val="Tabellenspiegelstrich"/>
              <w:numPr>
                <w:ilvl w:val="0"/>
                <w:numId w:val="4"/>
              </w:numPr>
              <w:rPr>
                <w:rFonts w:ascii="Arial" w:hAnsi="Arial"/>
              </w:rPr>
            </w:pPr>
            <w:r w:rsidRPr="00FD2C16">
              <w:rPr>
                <w:rFonts w:ascii="Arial" w:hAnsi="Arial"/>
              </w:rPr>
              <w:t>Leistungsbeurteilung</w:t>
            </w:r>
          </w:p>
          <w:p w14:paraId="6B85E998" w14:textId="07F4FB7D" w:rsidR="00261851" w:rsidRPr="00FD2C16" w:rsidRDefault="00BB4813" w:rsidP="00FD2C16">
            <w:pPr>
              <w:pStyle w:val="Tabellenspiegelstrich"/>
              <w:numPr>
                <w:ilvl w:val="0"/>
                <w:numId w:val="4"/>
              </w:numPr>
              <w:rPr>
                <w:rFonts w:ascii="Arial" w:hAnsi="Arial"/>
              </w:rPr>
            </w:pPr>
            <w:r w:rsidRPr="00FD2C16">
              <w:rPr>
                <w:rFonts w:ascii="Arial" w:hAnsi="Arial"/>
              </w:rPr>
              <w:t>Konfliktlösungsmodelle</w:t>
            </w:r>
            <w:r w:rsidR="00FD2C16">
              <w:rPr>
                <w:rFonts w:ascii="Arial" w:hAnsi="Arial"/>
              </w:rPr>
              <w:t>/</w:t>
            </w:r>
            <w:r w:rsidR="004031FB">
              <w:rPr>
                <w:rFonts w:ascii="Arial" w:hAnsi="Arial"/>
              </w:rPr>
              <w:t>s</w:t>
            </w:r>
            <w:r w:rsidR="00FD2C16" w:rsidRPr="00FD2C16">
              <w:rPr>
                <w:rFonts w:ascii="Arial" w:hAnsi="Arial"/>
              </w:rPr>
              <w:t>ozialverträgliche Lösungsstrategien</w:t>
            </w:r>
          </w:p>
          <w:p w14:paraId="18E85B41" w14:textId="2E464E7E" w:rsidR="00FD2C16" w:rsidRPr="00FD2C16" w:rsidRDefault="00FD2C16" w:rsidP="00261851">
            <w:pPr>
              <w:pStyle w:val="Tabellenspiegelstrich"/>
              <w:numPr>
                <w:ilvl w:val="0"/>
                <w:numId w:val="4"/>
              </w:numPr>
              <w:rPr>
                <w:rFonts w:ascii="Arial" w:hAnsi="Arial"/>
              </w:rPr>
            </w:pPr>
            <w:r w:rsidRPr="00FD2C16">
              <w:rPr>
                <w:rFonts w:ascii="Arial" w:hAnsi="Arial"/>
              </w:rPr>
              <w:t>Betriebliche Mitbestimmung/Betriebsverfassungsgesetz</w:t>
            </w:r>
          </w:p>
          <w:p w14:paraId="4C945C0C" w14:textId="77777777" w:rsidR="004451FC" w:rsidRPr="00FD2C16" w:rsidRDefault="004451FC" w:rsidP="00261851">
            <w:pPr>
              <w:pStyle w:val="Tabellenspiegelstrich"/>
              <w:numPr>
                <w:ilvl w:val="0"/>
                <w:numId w:val="4"/>
              </w:numPr>
              <w:rPr>
                <w:rFonts w:ascii="Arial" w:hAnsi="Arial"/>
              </w:rPr>
            </w:pPr>
            <w:r>
              <w:rPr>
                <w:rFonts w:ascii="Arial" w:hAnsi="Arial"/>
              </w:rPr>
              <w:t>Konzept „leistungsgerechter Entgeldpolitik“</w:t>
            </w:r>
          </w:p>
          <w:p w14:paraId="729C0CE0" w14:textId="77777777" w:rsidR="00BB4813" w:rsidRDefault="00BB4813" w:rsidP="00FD2C16">
            <w:pPr>
              <w:pStyle w:val="Tabellenspiegelstrich"/>
              <w:numPr>
                <w:ilvl w:val="0"/>
                <w:numId w:val="4"/>
              </w:numPr>
              <w:rPr>
                <w:rFonts w:ascii="Arial" w:hAnsi="Arial"/>
              </w:rPr>
            </w:pPr>
            <w:r w:rsidRPr="00FD2C16">
              <w:rPr>
                <w:rFonts w:ascii="Arial" w:hAnsi="Arial"/>
              </w:rPr>
              <w:t>Rollenspiel</w:t>
            </w:r>
          </w:p>
          <w:p w14:paraId="4FC74DCA" w14:textId="34DBD357" w:rsidR="00BB4813" w:rsidRPr="006852C2" w:rsidRDefault="004451FC" w:rsidP="006852C2">
            <w:pPr>
              <w:pStyle w:val="Tabellenspiegelstrich"/>
              <w:numPr>
                <w:ilvl w:val="0"/>
                <w:numId w:val="4"/>
              </w:numPr>
              <w:rPr>
                <w:rFonts w:ascii="Arial" w:hAnsi="Arial"/>
              </w:rPr>
            </w:pPr>
            <w:r>
              <w:rPr>
                <w:rFonts w:ascii="Arial" w:hAnsi="Arial"/>
              </w:rPr>
              <w:t>Führungsstile</w:t>
            </w:r>
          </w:p>
        </w:tc>
      </w:tr>
      <w:tr w:rsidR="00986EED" w:rsidRPr="00986EED" w14:paraId="453972F6" w14:textId="77777777" w:rsidTr="00767A1C">
        <w:trPr>
          <w:trHeight w:val="739"/>
        </w:trPr>
        <w:tc>
          <w:tcPr>
            <w:tcW w:w="14572" w:type="dxa"/>
            <w:gridSpan w:val="2"/>
            <w:shd w:val="clear" w:color="auto" w:fill="FFFFFF" w:themeFill="background1"/>
          </w:tcPr>
          <w:p w14:paraId="194104CE" w14:textId="77777777" w:rsidR="006110D2" w:rsidRPr="00F22A98" w:rsidRDefault="006110D2" w:rsidP="00767A1C">
            <w:pPr>
              <w:pStyle w:val="Tabellenberschrift"/>
              <w:tabs>
                <w:tab w:val="clear" w:pos="1985"/>
                <w:tab w:val="clear" w:pos="3402"/>
              </w:tabs>
              <w:rPr>
                <w:rFonts w:ascii="Arial" w:hAnsi="Arial" w:cs="Arial"/>
              </w:rPr>
            </w:pPr>
            <w:r w:rsidRPr="00F22A98">
              <w:rPr>
                <w:rFonts w:ascii="Arial" w:hAnsi="Arial" w:cs="Arial"/>
              </w:rPr>
              <w:lastRenderedPageBreak/>
              <w:t>Lern- und Arbeitstechniken</w:t>
            </w:r>
          </w:p>
          <w:p w14:paraId="6E621E83" w14:textId="0C845344" w:rsidR="006110D2" w:rsidRPr="00F22A98" w:rsidRDefault="004031FB" w:rsidP="00F22A98">
            <w:pPr>
              <w:pStyle w:val="Tabellenberschrift"/>
              <w:numPr>
                <w:ilvl w:val="0"/>
                <w:numId w:val="12"/>
              </w:numPr>
              <w:tabs>
                <w:tab w:val="clear" w:pos="1985"/>
                <w:tab w:val="clear" w:pos="3402"/>
              </w:tabs>
              <w:rPr>
                <w:rFonts w:ascii="Arial" w:hAnsi="Arial" w:cs="Arial"/>
                <w:b w:val="0"/>
              </w:rPr>
            </w:pPr>
            <w:r w:rsidRPr="00F22A98">
              <w:rPr>
                <w:rFonts w:ascii="Arial" w:hAnsi="Arial" w:cs="Arial"/>
                <w:b w:val="0"/>
              </w:rPr>
              <w:t>Gesprächsführung und Erarbeitung von Feedbackregeln (z. B. in Zusammenarbeit mit dem Deutsch/Kommunikationsunterricht) die im weiteren Unterricht aufgegriffen werden</w:t>
            </w:r>
          </w:p>
        </w:tc>
      </w:tr>
      <w:tr w:rsidR="004B24B0" w:rsidRPr="00986EED" w14:paraId="65A3DF27" w14:textId="77777777" w:rsidTr="00767A1C">
        <w:trPr>
          <w:trHeight w:val="739"/>
        </w:trPr>
        <w:tc>
          <w:tcPr>
            <w:tcW w:w="14572" w:type="dxa"/>
            <w:gridSpan w:val="2"/>
            <w:shd w:val="clear" w:color="auto" w:fill="FFFFFF" w:themeFill="background1"/>
          </w:tcPr>
          <w:p w14:paraId="399F46B0" w14:textId="77777777" w:rsidR="004B24B0" w:rsidRDefault="004B24B0" w:rsidP="00767A1C">
            <w:pPr>
              <w:pStyle w:val="Tabellenberschrift"/>
              <w:tabs>
                <w:tab w:val="clear" w:pos="1985"/>
                <w:tab w:val="clear" w:pos="3402"/>
              </w:tabs>
              <w:rPr>
                <w:rFonts w:ascii="Arial" w:hAnsi="Arial" w:cs="Arial"/>
              </w:rPr>
            </w:pPr>
            <w:r>
              <w:rPr>
                <w:rFonts w:ascii="Arial" w:hAnsi="Arial" w:cs="Arial"/>
              </w:rPr>
              <w:t>Unterrichtsmaterialien/Fundstelle</w:t>
            </w:r>
          </w:p>
          <w:p w14:paraId="3E3DD868" w14:textId="4A71BB86" w:rsidR="00E45992" w:rsidRPr="00515D0F" w:rsidRDefault="00E45992" w:rsidP="00767A1C">
            <w:pPr>
              <w:pStyle w:val="Tabellenberschrift"/>
              <w:numPr>
                <w:ilvl w:val="0"/>
                <w:numId w:val="12"/>
              </w:numPr>
              <w:tabs>
                <w:tab w:val="clear" w:pos="1985"/>
                <w:tab w:val="clear" w:pos="3402"/>
              </w:tabs>
              <w:rPr>
                <w:rFonts w:ascii="Arial" w:hAnsi="Arial" w:cs="Arial"/>
                <w:b w:val="0"/>
              </w:rPr>
            </w:pPr>
            <w:r w:rsidRPr="00E45992">
              <w:rPr>
                <w:rFonts w:ascii="Arial" w:hAnsi="Arial" w:cs="Arial"/>
                <w:b w:val="0"/>
              </w:rPr>
              <w:t xml:space="preserve">Partizipation und betriebliche Mitbestimmung: </w:t>
            </w:r>
            <w:hyperlink r:id="rId8" w:history="1">
              <w:r w:rsidRPr="0018078B">
                <w:rPr>
                  <w:rStyle w:val="Hyperlink"/>
                  <w:rFonts w:ascii="Arial" w:hAnsi="Arial" w:cs="Arial"/>
                  <w:b w:val="0"/>
                </w:rPr>
                <w:t>https://www.boeckler.de/de/boeckler-impuls-betriebsrate-starken-die-demokratie-45778.htm</w:t>
              </w:r>
            </w:hyperlink>
            <w:bookmarkStart w:id="0" w:name="_GoBack"/>
            <w:bookmarkEnd w:id="0"/>
          </w:p>
        </w:tc>
      </w:tr>
      <w:tr w:rsidR="00986EED" w:rsidRPr="00986EED" w14:paraId="05ABCCEA" w14:textId="77777777" w:rsidTr="00767A1C">
        <w:trPr>
          <w:trHeight w:val="964"/>
        </w:trPr>
        <w:tc>
          <w:tcPr>
            <w:tcW w:w="14572" w:type="dxa"/>
            <w:gridSpan w:val="2"/>
            <w:shd w:val="clear" w:color="auto" w:fill="FFFFFF" w:themeFill="background1"/>
          </w:tcPr>
          <w:p w14:paraId="71E5EF77" w14:textId="146EE3B8" w:rsidR="006110D2" w:rsidRPr="00986EED" w:rsidRDefault="006110D2" w:rsidP="00986EED">
            <w:pPr>
              <w:pStyle w:val="Tabellenberschrift"/>
              <w:tabs>
                <w:tab w:val="clear" w:pos="1985"/>
                <w:tab w:val="clear" w:pos="3402"/>
              </w:tabs>
              <w:rPr>
                <w:rFonts w:ascii="Arial" w:hAnsi="Arial" w:cs="Arial"/>
              </w:rPr>
            </w:pPr>
            <w:r w:rsidRPr="00986EED">
              <w:rPr>
                <w:rFonts w:ascii="Arial" w:hAnsi="Arial" w:cs="Arial"/>
              </w:rPr>
              <w:t>Organisatorische Hinweise</w:t>
            </w:r>
          </w:p>
          <w:p w14:paraId="4AE16FF3" w14:textId="77777777" w:rsidR="006110D2" w:rsidRDefault="001709E0" w:rsidP="00F22A98">
            <w:pPr>
              <w:pStyle w:val="Tabellentext"/>
              <w:numPr>
                <w:ilvl w:val="0"/>
                <w:numId w:val="12"/>
              </w:numPr>
              <w:spacing w:before="0"/>
              <w:rPr>
                <w:rFonts w:ascii="Arial" w:hAnsi="Arial" w:cs="Arial"/>
              </w:rPr>
            </w:pPr>
            <w:r>
              <w:rPr>
                <w:rFonts w:ascii="Arial" w:hAnsi="Arial" w:cs="Arial"/>
              </w:rPr>
              <w:t xml:space="preserve">Die </w:t>
            </w:r>
            <w:r w:rsidR="00733877">
              <w:rPr>
                <w:rFonts w:ascii="Arial" w:hAnsi="Arial" w:cs="Arial"/>
              </w:rPr>
              <w:t xml:space="preserve">möglichen </w:t>
            </w:r>
            <w:r>
              <w:rPr>
                <w:rFonts w:ascii="Arial" w:hAnsi="Arial" w:cs="Arial"/>
              </w:rPr>
              <w:t>anzusprechenden Punkte können auch selbstständig von den Schülerinnen und Schülern gesammelt und priorisiert werden</w:t>
            </w:r>
          </w:p>
          <w:p w14:paraId="1D2092C8" w14:textId="19C92075" w:rsidR="00733877" w:rsidRPr="00986EED" w:rsidRDefault="00733877" w:rsidP="00F22A98">
            <w:pPr>
              <w:pStyle w:val="Tabellentext"/>
              <w:numPr>
                <w:ilvl w:val="0"/>
                <w:numId w:val="12"/>
              </w:numPr>
              <w:spacing w:before="0"/>
              <w:rPr>
                <w:rFonts w:ascii="Arial" w:hAnsi="Arial" w:cs="Arial"/>
              </w:rPr>
            </w:pPr>
            <w:r>
              <w:rPr>
                <w:rFonts w:ascii="Arial" w:hAnsi="Arial" w:cs="Arial"/>
              </w:rPr>
              <w:t xml:space="preserve">Fächerverbindender/-übergreifender Unterricht ist insbesondere mit dem Fach </w:t>
            </w:r>
            <w:r w:rsidRPr="00733877">
              <w:rPr>
                <w:rFonts w:ascii="Arial" w:hAnsi="Arial" w:cs="Arial"/>
                <w:i/>
              </w:rPr>
              <w:t>Politik/Gesellschaftslehre</w:t>
            </w:r>
            <w:r>
              <w:rPr>
                <w:rFonts w:ascii="Arial" w:hAnsi="Arial" w:cs="Arial"/>
              </w:rPr>
              <w:t xml:space="preserve"> – Anforderungssituation 3 und 4 möglich</w:t>
            </w:r>
          </w:p>
        </w:tc>
      </w:tr>
    </w:tbl>
    <w:p w14:paraId="737870D7" w14:textId="167C34AA" w:rsidR="00F1458D" w:rsidRPr="00986EED" w:rsidRDefault="00F1458D">
      <w:pPr>
        <w:rPr>
          <w:rFonts w:ascii="Arial" w:hAnsi="Arial" w:cs="Arial"/>
          <w:b/>
          <w:color w:val="FF0000"/>
          <w:u w:val="single"/>
          <w:lang w:val="de-DE"/>
        </w:rPr>
        <w:sectPr w:rsidR="00F1458D" w:rsidRPr="00986EED" w:rsidSect="0092006E">
          <w:headerReference w:type="default" r:id="rId9"/>
          <w:footerReference w:type="default" r:id="rId10"/>
          <w:pgSz w:w="16840" w:h="11900" w:orient="landscape"/>
          <w:pgMar w:top="924" w:right="1134" w:bottom="1134" w:left="1134" w:header="709" w:footer="850" w:gutter="0"/>
          <w:cols w:space="720"/>
        </w:sectPr>
      </w:pPr>
    </w:p>
    <w:p w14:paraId="6D4672E6" w14:textId="77777777" w:rsidR="00321748" w:rsidRPr="003F1289" w:rsidRDefault="00321748" w:rsidP="00321748">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right="423"/>
        <w:rPr>
          <w:rFonts w:ascii="Arial" w:hAnsi="Arial" w:cs="Arial"/>
          <w:b/>
          <w:bCs/>
          <w:color w:val="auto"/>
          <w:sz w:val="24"/>
          <w:szCs w:val="24"/>
        </w:rPr>
      </w:pPr>
      <w:r w:rsidRPr="003F1289">
        <w:rPr>
          <w:rFonts w:ascii="Arial" w:hAnsi="Arial" w:cs="Arial"/>
          <w:b/>
          <w:bCs/>
          <w:color w:val="auto"/>
          <w:sz w:val="24"/>
          <w:szCs w:val="24"/>
        </w:rPr>
        <w:lastRenderedPageBreak/>
        <w:t xml:space="preserve">Didaktische Begründung der Thematik und des Vorgehens:  </w:t>
      </w:r>
    </w:p>
    <w:p w14:paraId="10038132" w14:textId="6D3EB487" w:rsidR="00986EED" w:rsidRPr="00321748" w:rsidRDefault="00986EED" w:rsidP="00321748">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right="423"/>
        <w:rPr>
          <w:rFonts w:ascii="Arial" w:hAnsi="Arial" w:cs="Arial"/>
          <w:color w:val="auto"/>
          <w:sz w:val="24"/>
          <w:szCs w:val="24"/>
        </w:rPr>
      </w:pPr>
      <w:r w:rsidRPr="00321748">
        <w:rPr>
          <w:rFonts w:ascii="Arial" w:hAnsi="Arial" w:cs="Arial"/>
          <w:color w:val="auto"/>
          <w:sz w:val="24"/>
          <w:szCs w:val="24"/>
        </w:rPr>
        <w:t xml:space="preserve">Die vorliegende Lernsituation greift das Lernfeld 8 „Personalmaßnahmen entwickeln und personalwirtschaftliche Kompetenzen für den eigenen Berufsweg nutzen“ der Berufsfachschule </w:t>
      </w:r>
      <w:r w:rsidR="00321748">
        <w:rPr>
          <w:rFonts w:ascii="Arial" w:hAnsi="Arial" w:cs="Arial"/>
          <w:color w:val="auto"/>
          <w:sz w:val="24"/>
          <w:szCs w:val="24"/>
        </w:rPr>
        <w:t>Anlage B</w:t>
      </w:r>
      <w:r w:rsidR="00321748">
        <w:rPr>
          <w:rStyle w:val="Funotenzeichen"/>
          <w:rFonts w:ascii="Arial" w:hAnsi="Arial" w:cs="Arial"/>
          <w:color w:val="auto"/>
          <w:sz w:val="24"/>
          <w:szCs w:val="24"/>
        </w:rPr>
        <w:footnoteReference w:id="2"/>
      </w:r>
      <w:r w:rsidR="00321748">
        <w:rPr>
          <w:rFonts w:ascii="Arial" w:hAnsi="Arial" w:cs="Arial"/>
          <w:color w:val="auto"/>
          <w:sz w:val="24"/>
          <w:szCs w:val="24"/>
        </w:rPr>
        <w:t xml:space="preserve"> </w:t>
      </w:r>
      <w:r w:rsidRPr="00321748">
        <w:rPr>
          <w:rFonts w:ascii="Arial" w:hAnsi="Arial" w:cs="Arial"/>
          <w:color w:val="auto"/>
          <w:sz w:val="24"/>
          <w:szCs w:val="24"/>
        </w:rPr>
        <w:t>für den Fachber</w:t>
      </w:r>
      <w:r w:rsidR="00321748">
        <w:rPr>
          <w:rFonts w:ascii="Arial" w:hAnsi="Arial" w:cs="Arial"/>
          <w:color w:val="auto"/>
          <w:sz w:val="24"/>
          <w:szCs w:val="24"/>
        </w:rPr>
        <w:t>eich Wirtschaft und Verwaltung</w:t>
      </w:r>
      <w:r w:rsidRPr="00321748">
        <w:rPr>
          <w:rFonts w:ascii="Arial" w:hAnsi="Arial" w:cs="Arial"/>
          <w:color w:val="auto"/>
          <w:sz w:val="24"/>
          <w:szCs w:val="24"/>
        </w:rPr>
        <w:t xml:space="preserve"> für die Fächer Geschäftsprozesse im Unternehmen, Personalbezogene Prozesse und Gesamtwirtschaftliche Prozesse auf. Ziel dieser Lernsituation für die bereichsspezifischen Fächer ist es </w:t>
      </w:r>
      <w:r w:rsidR="00C23F8D" w:rsidRPr="00C23F8D">
        <w:rPr>
          <w:rFonts w:ascii="Arial" w:hAnsi="Arial" w:cs="Arial"/>
          <w:i/>
          <w:color w:val="auto"/>
          <w:sz w:val="24"/>
          <w:szCs w:val="24"/>
        </w:rPr>
        <w:t xml:space="preserve">Brille der politischen Bildung bzw. der Demokratieerziehung </w:t>
      </w:r>
      <w:r w:rsidRPr="00321748">
        <w:rPr>
          <w:rFonts w:ascii="Arial" w:hAnsi="Arial" w:cs="Arial"/>
          <w:color w:val="auto"/>
          <w:sz w:val="24"/>
          <w:szCs w:val="24"/>
        </w:rPr>
        <w:t xml:space="preserve">in den Profilfächern aufzusetzen und in die eigene fachliche Arbeit zu integrieren. So soll eine Ergänzung der eigenen Fachlichkeit der bereichsspezifischen Fächer um die politische Dimension ergänzt werden. Konkret wird dies an den Überschneidungen zum Themenkomplex „Partizipation und (betriebliche) Mitbestimmung“ in der Anforderungssituation 8.3, der Personalführung, -beurteilung, -erhaltung und </w:t>
      </w:r>
      <w:r w:rsidR="00612231" w:rsidRPr="00321748">
        <w:rPr>
          <w:rFonts w:ascii="Arial" w:hAnsi="Arial" w:cs="Arial"/>
          <w:color w:val="auto"/>
          <w:sz w:val="24"/>
          <w:szCs w:val="24"/>
        </w:rPr>
        <w:t>-</w:t>
      </w:r>
      <w:r w:rsidRPr="00321748">
        <w:rPr>
          <w:rFonts w:ascii="Arial" w:hAnsi="Arial" w:cs="Arial"/>
          <w:color w:val="auto"/>
          <w:sz w:val="24"/>
          <w:szCs w:val="24"/>
        </w:rPr>
        <w:t xml:space="preserve">freisetzung. Anknüpfungspunkte finden sich hier in den Zielformulierung ZF 4 (Gremien der betrieblichen Mitbestimmung und tarifliche, betriebliche und vertragliche Regelungen während der Ausbildung) </w:t>
      </w:r>
      <w:r w:rsidR="0083738E">
        <w:rPr>
          <w:rFonts w:ascii="Arial" w:hAnsi="Arial" w:cs="Arial"/>
          <w:color w:val="auto"/>
          <w:sz w:val="24"/>
          <w:szCs w:val="24"/>
        </w:rPr>
        <w:t xml:space="preserve">z. B. in Verbindung </w:t>
      </w:r>
      <w:r w:rsidRPr="00321748">
        <w:rPr>
          <w:rFonts w:ascii="Arial" w:hAnsi="Arial" w:cs="Arial"/>
          <w:color w:val="auto"/>
          <w:sz w:val="24"/>
          <w:szCs w:val="24"/>
        </w:rPr>
        <w:t xml:space="preserve">mit dem </w:t>
      </w:r>
      <w:r w:rsidR="0083738E">
        <w:rPr>
          <w:rFonts w:ascii="Arial" w:hAnsi="Arial" w:cs="Arial"/>
          <w:color w:val="auto"/>
          <w:sz w:val="24"/>
          <w:szCs w:val="24"/>
        </w:rPr>
        <w:t xml:space="preserve">methodischen </w:t>
      </w:r>
      <w:r w:rsidRPr="00321748">
        <w:rPr>
          <w:rFonts w:ascii="Arial" w:hAnsi="Arial" w:cs="Arial"/>
          <w:color w:val="auto"/>
          <w:sz w:val="24"/>
          <w:szCs w:val="24"/>
        </w:rPr>
        <w:t>Schwerpunkt des Rollenspiels.</w:t>
      </w:r>
    </w:p>
    <w:p w14:paraId="71801ED2" w14:textId="76016FB8" w:rsidR="00986EED" w:rsidRPr="00321748" w:rsidRDefault="00986EED" w:rsidP="00321748">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right="423"/>
        <w:rPr>
          <w:rFonts w:ascii="Arial" w:hAnsi="Arial" w:cs="Arial"/>
          <w:color w:val="auto"/>
          <w:sz w:val="24"/>
          <w:szCs w:val="24"/>
        </w:rPr>
      </w:pPr>
      <w:r w:rsidRPr="00321748">
        <w:rPr>
          <w:rFonts w:ascii="Arial" w:hAnsi="Arial" w:cs="Arial"/>
          <w:color w:val="auto"/>
          <w:sz w:val="24"/>
          <w:szCs w:val="24"/>
        </w:rPr>
        <w:t xml:space="preserve">Die Lernsituation </w:t>
      </w:r>
      <w:r w:rsidR="0083738E">
        <w:rPr>
          <w:rFonts w:ascii="Arial" w:hAnsi="Arial" w:cs="Arial"/>
          <w:color w:val="auto"/>
          <w:sz w:val="24"/>
          <w:szCs w:val="24"/>
        </w:rPr>
        <w:t>geht</w:t>
      </w:r>
      <w:r w:rsidRPr="00321748">
        <w:rPr>
          <w:rFonts w:ascii="Arial" w:hAnsi="Arial" w:cs="Arial"/>
          <w:color w:val="auto"/>
          <w:sz w:val="24"/>
          <w:szCs w:val="24"/>
        </w:rPr>
        <w:t xml:space="preserve"> </w:t>
      </w:r>
      <w:r w:rsidR="0083738E">
        <w:rPr>
          <w:rFonts w:ascii="Arial" w:hAnsi="Arial" w:cs="Arial"/>
          <w:color w:val="auto"/>
          <w:sz w:val="24"/>
          <w:szCs w:val="24"/>
        </w:rPr>
        <w:t xml:space="preserve">vom </w:t>
      </w:r>
      <w:r w:rsidRPr="00321748">
        <w:rPr>
          <w:rFonts w:ascii="Arial" w:hAnsi="Arial" w:cs="Arial"/>
          <w:color w:val="auto"/>
          <w:sz w:val="24"/>
          <w:szCs w:val="24"/>
        </w:rPr>
        <w:t xml:space="preserve">Kontext der Mitbestimmung </w:t>
      </w:r>
      <w:r w:rsidR="0083738E">
        <w:rPr>
          <w:rFonts w:ascii="Arial" w:hAnsi="Arial" w:cs="Arial"/>
          <w:color w:val="auto"/>
          <w:sz w:val="24"/>
          <w:szCs w:val="24"/>
        </w:rPr>
        <w:t>im Betreib aus</w:t>
      </w:r>
      <w:r w:rsidRPr="00321748">
        <w:rPr>
          <w:rFonts w:ascii="Arial" w:hAnsi="Arial" w:cs="Arial"/>
          <w:color w:val="auto"/>
          <w:sz w:val="24"/>
          <w:szCs w:val="24"/>
        </w:rPr>
        <w:t xml:space="preserve">. Grundlage bildet </w:t>
      </w:r>
      <w:r w:rsidR="0083738E">
        <w:rPr>
          <w:rFonts w:ascii="Arial" w:hAnsi="Arial" w:cs="Arial"/>
          <w:color w:val="auto"/>
          <w:sz w:val="24"/>
          <w:szCs w:val="24"/>
        </w:rPr>
        <w:t xml:space="preserve">damit </w:t>
      </w:r>
      <w:r w:rsidRPr="00321748">
        <w:rPr>
          <w:rFonts w:ascii="Arial" w:hAnsi="Arial" w:cs="Arial"/>
          <w:color w:val="auto"/>
          <w:sz w:val="24"/>
          <w:szCs w:val="24"/>
        </w:rPr>
        <w:t>die betriebliche Perspektive und die verschiedenen Interessen der betrieblichen Akteure sowie de</w:t>
      </w:r>
      <w:r w:rsidR="0083738E">
        <w:rPr>
          <w:rFonts w:ascii="Arial" w:hAnsi="Arial" w:cs="Arial"/>
          <w:color w:val="auto"/>
          <w:sz w:val="24"/>
          <w:szCs w:val="24"/>
        </w:rPr>
        <w:t>r</w:t>
      </w:r>
      <w:r w:rsidRPr="00321748">
        <w:rPr>
          <w:rFonts w:ascii="Arial" w:hAnsi="Arial" w:cs="Arial"/>
          <w:color w:val="auto"/>
          <w:sz w:val="24"/>
          <w:szCs w:val="24"/>
        </w:rPr>
        <w:t xml:space="preserve"> Interes</w:t>
      </w:r>
      <w:r w:rsidR="0083738E">
        <w:rPr>
          <w:rFonts w:ascii="Arial" w:hAnsi="Arial" w:cs="Arial"/>
          <w:color w:val="auto"/>
          <w:sz w:val="24"/>
          <w:szCs w:val="24"/>
        </w:rPr>
        <w:t>senausgleiche</w:t>
      </w:r>
      <w:r w:rsidRPr="00321748">
        <w:rPr>
          <w:rFonts w:ascii="Arial" w:hAnsi="Arial" w:cs="Arial"/>
          <w:color w:val="auto"/>
          <w:sz w:val="24"/>
          <w:szCs w:val="24"/>
        </w:rPr>
        <w:t xml:space="preserve"> durch Institutionen der Mitbestimmung wie dem Betriebsrat, der Jugend- und Auszubildendenvertretung und den Gewerkschaften sowie Arbeitgeberverbänden </w:t>
      </w:r>
      <w:r w:rsidR="0083738E">
        <w:rPr>
          <w:rFonts w:ascii="Arial" w:hAnsi="Arial" w:cs="Arial"/>
          <w:color w:val="auto"/>
          <w:sz w:val="24"/>
          <w:szCs w:val="24"/>
        </w:rPr>
        <w:t xml:space="preserve">u. a. </w:t>
      </w:r>
      <w:r w:rsidRPr="00321748">
        <w:rPr>
          <w:rFonts w:ascii="Arial" w:hAnsi="Arial" w:cs="Arial"/>
          <w:color w:val="auto"/>
          <w:sz w:val="24"/>
          <w:szCs w:val="24"/>
        </w:rPr>
        <w:t>als Tarifpartner.</w:t>
      </w:r>
    </w:p>
    <w:p w14:paraId="5B2B5F50" w14:textId="7A37AB33" w:rsidR="00986EED" w:rsidRPr="00321748" w:rsidRDefault="00986EED" w:rsidP="00321748">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right="423"/>
        <w:rPr>
          <w:rFonts w:ascii="Arial" w:hAnsi="Arial" w:cs="Arial"/>
          <w:color w:val="auto"/>
          <w:sz w:val="24"/>
          <w:szCs w:val="24"/>
        </w:rPr>
      </w:pPr>
      <w:r w:rsidRPr="00321748">
        <w:rPr>
          <w:rFonts w:ascii="Arial" w:hAnsi="Arial" w:cs="Arial"/>
          <w:color w:val="auto"/>
          <w:sz w:val="24"/>
          <w:szCs w:val="24"/>
        </w:rPr>
        <w:t>Im Hinblick auf die politische Bildung</w:t>
      </w:r>
      <w:r w:rsidR="0083738E">
        <w:rPr>
          <w:rFonts w:ascii="Arial" w:hAnsi="Arial" w:cs="Arial"/>
          <w:color w:val="auto"/>
          <w:sz w:val="24"/>
          <w:szCs w:val="24"/>
        </w:rPr>
        <w:t xml:space="preserve"> bzw. Demokratieerziehung</w:t>
      </w:r>
      <w:r w:rsidRPr="00321748">
        <w:rPr>
          <w:rFonts w:ascii="Arial" w:hAnsi="Arial" w:cs="Arial"/>
          <w:color w:val="auto"/>
          <w:sz w:val="24"/>
          <w:szCs w:val="24"/>
        </w:rPr>
        <w:t xml:space="preserve"> und den Themenbereich „Partizipation und (betriebliche) Mitbestimmung</w:t>
      </w:r>
      <w:r w:rsidRPr="00321748">
        <w:rPr>
          <w:rFonts w:ascii="Arial" w:hAnsi="Arial" w:cs="Arial"/>
          <w:color w:val="auto"/>
          <w:sz w:val="24"/>
          <w:szCs w:val="24"/>
          <w:rtl/>
        </w:rPr>
        <w:t>“</w:t>
      </w:r>
      <w:r w:rsidRPr="00321748">
        <w:rPr>
          <w:rFonts w:ascii="Arial" w:hAnsi="Arial" w:cs="Arial"/>
          <w:color w:val="auto"/>
          <w:sz w:val="24"/>
          <w:szCs w:val="24"/>
        </w:rPr>
        <w:t xml:space="preserve"> zeigen sich für den Bildungsgang sowohl Zugänge </w:t>
      </w:r>
      <w:r w:rsidR="0083738E">
        <w:rPr>
          <w:rFonts w:ascii="Arial" w:hAnsi="Arial" w:cs="Arial"/>
          <w:color w:val="auto"/>
          <w:sz w:val="24"/>
          <w:szCs w:val="24"/>
        </w:rPr>
        <w:t xml:space="preserve">im </w:t>
      </w:r>
      <w:r w:rsidRPr="00321748">
        <w:rPr>
          <w:rFonts w:ascii="Arial" w:hAnsi="Arial" w:cs="Arial"/>
          <w:color w:val="auto"/>
          <w:sz w:val="24"/>
          <w:szCs w:val="24"/>
        </w:rPr>
        <w:t xml:space="preserve">beruflichen als auch gesellschaftlichen </w:t>
      </w:r>
      <w:r w:rsidR="0083738E">
        <w:rPr>
          <w:rFonts w:ascii="Arial" w:hAnsi="Arial" w:cs="Arial"/>
          <w:color w:val="auto"/>
          <w:sz w:val="24"/>
          <w:szCs w:val="24"/>
        </w:rPr>
        <w:t>Lebensbereich</w:t>
      </w:r>
      <w:r w:rsidRPr="00321748">
        <w:rPr>
          <w:rFonts w:ascii="Arial" w:hAnsi="Arial" w:cs="Arial"/>
          <w:color w:val="auto"/>
          <w:sz w:val="24"/>
          <w:szCs w:val="24"/>
        </w:rPr>
        <w:t xml:space="preserve">: </w:t>
      </w:r>
    </w:p>
    <w:p w14:paraId="29F4782D" w14:textId="598AEE50" w:rsidR="00986EED" w:rsidRPr="00321748" w:rsidRDefault="00986EED" w:rsidP="00321748">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right="423"/>
        <w:rPr>
          <w:rFonts w:ascii="Arial" w:hAnsi="Arial" w:cs="Arial"/>
          <w:color w:val="auto"/>
          <w:sz w:val="24"/>
          <w:szCs w:val="24"/>
        </w:rPr>
      </w:pPr>
      <w:r w:rsidRPr="00321748">
        <w:rPr>
          <w:rFonts w:ascii="Arial" w:hAnsi="Arial" w:cs="Arial"/>
          <w:color w:val="auto"/>
          <w:sz w:val="24"/>
          <w:szCs w:val="24"/>
        </w:rPr>
        <w:t>Aus der gesellschaftlichen Dimension zeigt sich, dass die berufliche (politische) Bildung einen hohen Einfluss auf d</w:t>
      </w:r>
      <w:r w:rsidR="0083738E">
        <w:rPr>
          <w:rFonts w:ascii="Arial" w:hAnsi="Arial" w:cs="Arial"/>
          <w:color w:val="auto"/>
          <w:sz w:val="24"/>
          <w:szCs w:val="24"/>
        </w:rPr>
        <w:t>ie soziale Identitätsbildung haben kann</w:t>
      </w:r>
      <w:r w:rsidRPr="00321748">
        <w:rPr>
          <w:rFonts w:ascii="Arial" w:hAnsi="Arial" w:cs="Arial"/>
          <w:color w:val="auto"/>
          <w:sz w:val="24"/>
          <w:szCs w:val="24"/>
        </w:rPr>
        <w:t xml:space="preserve">. </w:t>
      </w:r>
      <w:r w:rsidR="0083738E">
        <w:rPr>
          <w:rFonts w:ascii="Arial" w:hAnsi="Arial" w:cs="Arial"/>
          <w:color w:val="auto"/>
          <w:sz w:val="24"/>
          <w:szCs w:val="24"/>
        </w:rPr>
        <w:t>Dabei wird</w:t>
      </w:r>
      <w:r w:rsidRPr="00321748">
        <w:rPr>
          <w:rFonts w:ascii="Arial" w:hAnsi="Arial" w:cs="Arial"/>
          <w:color w:val="auto"/>
          <w:sz w:val="24"/>
          <w:szCs w:val="24"/>
        </w:rPr>
        <w:t xml:space="preserve"> davon ausgegangen, dass der Beruf </w:t>
      </w:r>
      <w:r w:rsidR="004451FC">
        <w:rPr>
          <w:rFonts w:ascii="Arial" w:hAnsi="Arial" w:cs="Arial"/>
          <w:color w:val="auto"/>
          <w:sz w:val="24"/>
          <w:szCs w:val="24"/>
        </w:rPr>
        <w:t xml:space="preserve">und berufliches Handeln </w:t>
      </w:r>
      <w:r w:rsidR="00AA6099">
        <w:rPr>
          <w:rFonts w:ascii="Arial" w:hAnsi="Arial" w:cs="Arial"/>
          <w:color w:val="auto"/>
          <w:sz w:val="24"/>
          <w:szCs w:val="24"/>
        </w:rPr>
        <w:t>eine politische Dimension aufweisen. Die Reflexion</w:t>
      </w:r>
      <w:r w:rsidRPr="00321748">
        <w:rPr>
          <w:rFonts w:ascii="Arial" w:hAnsi="Arial" w:cs="Arial"/>
          <w:color w:val="auto"/>
          <w:sz w:val="24"/>
          <w:szCs w:val="24"/>
        </w:rPr>
        <w:t xml:space="preserve"> der </w:t>
      </w:r>
      <w:r w:rsidR="00AA6099">
        <w:rPr>
          <w:rFonts w:ascii="Arial" w:hAnsi="Arial" w:cs="Arial"/>
          <w:color w:val="auto"/>
          <w:sz w:val="24"/>
          <w:szCs w:val="24"/>
        </w:rPr>
        <w:t>politischen Dimension des Beruflichen ist Teil der Herausbildung einer Berufsethik</w:t>
      </w:r>
      <w:r w:rsidRPr="00321748">
        <w:rPr>
          <w:rFonts w:ascii="Arial" w:hAnsi="Arial" w:cs="Arial"/>
          <w:color w:val="auto"/>
          <w:sz w:val="24"/>
          <w:szCs w:val="24"/>
        </w:rPr>
        <w:t xml:space="preserve"> und </w:t>
      </w:r>
      <w:r w:rsidR="00AA6099">
        <w:rPr>
          <w:rFonts w:ascii="Arial" w:hAnsi="Arial" w:cs="Arial"/>
          <w:color w:val="auto"/>
          <w:sz w:val="24"/>
          <w:szCs w:val="24"/>
        </w:rPr>
        <w:t>-identität. Sie wi</w:t>
      </w:r>
      <w:r w:rsidR="006852C2">
        <w:rPr>
          <w:rFonts w:ascii="Arial" w:hAnsi="Arial" w:cs="Arial"/>
          <w:color w:val="auto"/>
          <w:sz w:val="24"/>
          <w:szCs w:val="24"/>
        </w:rPr>
        <w:t xml:space="preserve">rkt auf die Persönlichkeit ein </w:t>
      </w:r>
      <w:r w:rsidRPr="00321748">
        <w:rPr>
          <w:rFonts w:ascii="Arial" w:hAnsi="Arial" w:cs="Arial"/>
          <w:color w:val="auto"/>
          <w:sz w:val="24"/>
          <w:szCs w:val="24"/>
        </w:rPr>
        <w:t>(</w:t>
      </w:r>
      <w:r w:rsidR="0083738E">
        <w:rPr>
          <w:rFonts w:ascii="Arial" w:hAnsi="Arial" w:cs="Arial"/>
          <w:color w:val="auto"/>
          <w:sz w:val="24"/>
          <w:szCs w:val="24"/>
        </w:rPr>
        <w:t>Bettine Zurstrassen (2012)</w:t>
      </w:r>
      <w:r w:rsidR="006601F7" w:rsidRPr="00321748">
        <w:rPr>
          <w:rFonts w:ascii="Arial" w:hAnsi="Arial" w:cs="Arial"/>
          <w:color w:val="auto"/>
          <w:sz w:val="24"/>
          <w:szCs w:val="24"/>
        </w:rPr>
        <w:t>:</w:t>
      </w:r>
      <w:r w:rsidR="0083738E">
        <w:rPr>
          <w:rFonts w:ascii="Arial" w:hAnsi="Arial" w:cs="Arial"/>
          <w:color w:val="auto"/>
          <w:sz w:val="24"/>
          <w:szCs w:val="24"/>
        </w:rPr>
        <w:t xml:space="preserve"> Politisches Lernen in der beruflichen Bildung. In: Bettina Zurstrassen:</w:t>
      </w:r>
      <w:r w:rsidRPr="00321748">
        <w:rPr>
          <w:rFonts w:ascii="Arial" w:hAnsi="Arial" w:cs="Arial"/>
          <w:color w:val="auto"/>
          <w:sz w:val="24"/>
          <w:szCs w:val="24"/>
        </w:rPr>
        <w:t xml:space="preserve"> Auch das Berufliche ist politisch</w:t>
      </w:r>
      <w:r w:rsidR="006601F7" w:rsidRPr="00321748">
        <w:rPr>
          <w:rFonts w:ascii="Arial" w:hAnsi="Arial" w:cs="Arial"/>
          <w:color w:val="auto"/>
          <w:sz w:val="24"/>
          <w:szCs w:val="24"/>
        </w:rPr>
        <w:t>. Bundeszentrale für politische Bildung</w:t>
      </w:r>
      <w:r w:rsidRPr="00321748">
        <w:rPr>
          <w:rFonts w:ascii="Arial" w:hAnsi="Arial" w:cs="Arial"/>
          <w:color w:val="auto"/>
          <w:sz w:val="24"/>
          <w:szCs w:val="24"/>
        </w:rPr>
        <w:t xml:space="preserve">). </w:t>
      </w:r>
    </w:p>
    <w:p w14:paraId="22B31058" w14:textId="6E3FC952" w:rsidR="00986EED" w:rsidRPr="00321748" w:rsidRDefault="00986EED" w:rsidP="00321748">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right="423"/>
        <w:rPr>
          <w:rFonts w:ascii="Arial" w:hAnsi="Arial" w:cs="Arial"/>
          <w:color w:val="auto"/>
          <w:sz w:val="24"/>
          <w:szCs w:val="24"/>
        </w:rPr>
      </w:pPr>
      <w:r w:rsidRPr="00321748">
        <w:rPr>
          <w:rFonts w:ascii="Arial" w:hAnsi="Arial" w:cs="Arial"/>
          <w:color w:val="auto"/>
          <w:sz w:val="24"/>
          <w:szCs w:val="24"/>
        </w:rPr>
        <w:lastRenderedPageBreak/>
        <w:t>Das Interesse an betrieblicher Mitbestimmung zeigt sich nach Studien der Hans-Böckler-Stiftung sogar als deutlich höher als bei Wahlbeteiligungen (um 80 % Wahlbeteiligung bei Betriebsratswahlen), wobei die Zustimmungswerte bei Jugendlichen im Betrieb zur betrieblichen Mitbestimmung hoch sind, das systematische Wissen über diese Mitbestimmung jedoch gering ist (</w:t>
      </w:r>
      <w:r w:rsidR="00115C32" w:rsidRPr="00115C32">
        <w:rPr>
          <w:rFonts w:ascii="Arial" w:hAnsi="Arial" w:cs="Arial"/>
          <w:color w:val="auto"/>
          <w:sz w:val="24"/>
          <w:szCs w:val="24"/>
        </w:rPr>
        <w:t>Werner Nienhüser</w:t>
      </w:r>
      <w:r w:rsidR="00115C32">
        <w:rPr>
          <w:rFonts w:ascii="Arial" w:hAnsi="Arial" w:cs="Arial"/>
          <w:color w:val="auto"/>
          <w:sz w:val="24"/>
          <w:szCs w:val="24"/>
        </w:rPr>
        <w:t xml:space="preserve"> über die Studie „M</w:t>
      </w:r>
      <w:r w:rsidR="00115C32" w:rsidRPr="00115C32">
        <w:rPr>
          <w:rFonts w:ascii="Arial" w:hAnsi="Arial" w:cs="Arial"/>
          <w:color w:val="auto"/>
          <w:sz w:val="24"/>
          <w:szCs w:val="24"/>
        </w:rPr>
        <w:t xml:space="preserve">itbestimmung der </w:t>
      </w:r>
      <w:r w:rsidR="00115C32">
        <w:rPr>
          <w:rFonts w:ascii="Arial" w:hAnsi="Arial" w:cs="Arial"/>
          <w:color w:val="auto"/>
          <w:sz w:val="24"/>
          <w:szCs w:val="24"/>
        </w:rPr>
        <w:t>A</w:t>
      </w:r>
      <w:r w:rsidR="00115C32" w:rsidRPr="00115C32">
        <w:rPr>
          <w:rFonts w:ascii="Arial" w:hAnsi="Arial" w:cs="Arial"/>
          <w:color w:val="auto"/>
          <w:sz w:val="24"/>
          <w:szCs w:val="24"/>
        </w:rPr>
        <w:t xml:space="preserve">rbeitnehmer – was </w:t>
      </w:r>
      <w:r w:rsidR="00115C32">
        <w:rPr>
          <w:rFonts w:ascii="Arial" w:hAnsi="Arial" w:cs="Arial"/>
          <w:color w:val="auto"/>
          <w:sz w:val="24"/>
          <w:szCs w:val="24"/>
        </w:rPr>
        <w:t>M</w:t>
      </w:r>
      <w:r w:rsidR="00115C32" w:rsidRPr="00115C32">
        <w:rPr>
          <w:rFonts w:ascii="Arial" w:hAnsi="Arial" w:cs="Arial"/>
          <w:color w:val="auto"/>
          <w:sz w:val="24"/>
          <w:szCs w:val="24"/>
        </w:rPr>
        <w:t>enschen darüber denken“</w:t>
      </w:r>
      <w:r w:rsidR="00115C32">
        <w:rPr>
          <w:rFonts w:ascii="Arial" w:hAnsi="Arial" w:cs="Arial"/>
          <w:color w:val="auto"/>
          <w:sz w:val="24"/>
          <w:szCs w:val="24"/>
        </w:rPr>
        <w:t xml:space="preserve"> </w:t>
      </w:r>
      <w:r w:rsidR="00115C32" w:rsidRPr="00115C32">
        <w:rPr>
          <w:rFonts w:ascii="Arial" w:hAnsi="Arial" w:cs="Arial"/>
          <w:color w:val="auto"/>
          <w:sz w:val="24"/>
          <w:szCs w:val="24"/>
        </w:rPr>
        <w:t>Magazin Mitbestimmung</w:t>
      </w:r>
      <w:r w:rsidR="00115C32">
        <w:rPr>
          <w:rFonts w:ascii="Arial" w:hAnsi="Arial" w:cs="Arial"/>
          <w:color w:val="auto"/>
          <w:sz w:val="24"/>
          <w:szCs w:val="24"/>
        </w:rPr>
        <w:t xml:space="preserve"> </w:t>
      </w:r>
      <w:r w:rsidR="00115C32" w:rsidRPr="00115C32">
        <w:rPr>
          <w:rFonts w:ascii="Arial" w:hAnsi="Arial" w:cs="Arial"/>
          <w:color w:val="auto"/>
          <w:sz w:val="24"/>
          <w:szCs w:val="24"/>
        </w:rPr>
        <w:t>Ausgabe 03/2015</w:t>
      </w:r>
      <w:r w:rsidR="00115C32">
        <w:rPr>
          <w:rFonts w:ascii="Arial" w:hAnsi="Arial" w:cs="Arial"/>
          <w:color w:val="auto"/>
          <w:sz w:val="24"/>
          <w:szCs w:val="24"/>
        </w:rPr>
        <w:t xml:space="preserve"> online unter </w:t>
      </w:r>
      <w:hyperlink r:id="rId11" w:history="1">
        <w:r w:rsidR="00115C32" w:rsidRPr="00502D89">
          <w:rPr>
            <w:rStyle w:val="Hyperlink"/>
            <w:rFonts w:ascii="Arial" w:hAnsi="Arial" w:cs="Arial"/>
            <w:sz w:val="24"/>
            <w:szCs w:val="24"/>
          </w:rPr>
          <w:t>https://www.boeckler.de/de/magazin-mitbestimmung-2744-die-beschaeftigten-wollen-demokratie-im-betrieb-4891.htm</w:t>
        </w:r>
      </w:hyperlink>
      <w:r w:rsidR="00115C32">
        <w:rPr>
          <w:rFonts w:ascii="Arial" w:hAnsi="Arial" w:cs="Arial"/>
          <w:color w:val="auto"/>
          <w:sz w:val="24"/>
          <w:szCs w:val="24"/>
        </w:rPr>
        <w:t>).</w:t>
      </w:r>
    </w:p>
    <w:p w14:paraId="30030708" w14:textId="077E0471" w:rsidR="00986EED" w:rsidRDefault="00986EED" w:rsidP="00321748">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right="423"/>
        <w:rPr>
          <w:rFonts w:ascii="Arial" w:hAnsi="Arial" w:cs="Arial"/>
          <w:color w:val="auto"/>
          <w:sz w:val="24"/>
          <w:szCs w:val="24"/>
        </w:rPr>
      </w:pPr>
      <w:r w:rsidRPr="00321748">
        <w:rPr>
          <w:rFonts w:ascii="Arial" w:hAnsi="Arial" w:cs="Arial"/>
          <w:color w:val="auto"/>
          <w:sz w:val="24"/>
          <w:szCs w:val="24"/>
        </w:rPr>
        <w:t xml:space="preserve">Neben den positiven betrieblichen Auswirkungen der </w:t>
      </w:r>
      <w:r w:rsidR="00115C32">
        <w:rPr>
          <w:rFonts w:ascii="Arial" w:hAnsi="Arial" w:cs="Arial"/>
          <w:color w:val="auto"/>
          <w:sz w:val="24"/>
          <w:szCs w:val="24"/>
        </w:rPr>
        <w:t xml:space="preserve">Mitbestimmung ist </w:t>
      </w:r>
      <w:r w:rsidRPr="00321748">
        <w:rPr>
          <w:rFonts w:ascii="Arial" w:hAnsi="Arial" w:cs="Arial"/>
          <w:color w:val="auto"/>
          <w:sz w:val="24"/>
          <w:szCs w:val="24"/>
        </w:rPr>
        <w:t xml:space="preserve">auch ein Einüben partizipativer Prozesse bei Jugendlichen, die </w:t>
      </w:r>
      <w:r w:rsidR="002D66D2">
        <w:rPr>
          <w:rFonts w:ascii="Arial" w:hAnsi="Arial" w:cs="Arial"/>
          <w:color w:val="auto"/>
          <w:sz w:val="24"/>
          <w:szCs w:val="24"/>
        </w:rPr>
        <w:t xml:space="preserve">zwar ein deutliches Interesse an diesen Prozessen </w:t>
      </w:r>
      <w:r w:rsidRPr="00321748">
        <w:rPr>
          <w:rFonts w:ascii="Arial" w:hAnsi="Arial" w:cs="Arial"/>
          <w:color w:val="auto"/>
          <w:sz w:val="24"/>
          <w:szCs w:val="24"/>
        </w:rPr>
        <w:t xml:space="preserve">allerdings wenig Wissen über die </w:t>
      </w:r>
      <w:r w:rsidR="00115C32">
        <w:rPr>
          <w:rFonts w:ascii="Arial" w:hAnsi="Arial" w:cs="Arial"/>
          <w:color w:val="auto"/>
          <w:sz w:val="24"/>
          <w:szCs w:val="24"/>
        </w:rPr>
        <w:t xml:space="preserve">entsprechenden </w:t>
      </w:r>
      <w:r w:rsidRPr="00321748">
        <w:rPr>
          <w:rFonts w:ascii="Arial" w:hAnsi="Arial" w:cs="Arial"/>
          <w:color w:val="auto"/>
          <w:sz w:val="24"/>
          <w:szCs w:val="24"/>
        </w:rPr>
        <w:t xml:space="preserve">Möglichkeiten </w:t>
      </w:r>
      <w:r w:rsidR="00115C32" w:rsidRPr="00321748">
        <w:rPr>
          <w:rFonts w:ascii="Arial" w:hAnsi="Arial" w:cs="Arial"/>
          <w:color w:val="auto"/>
          <w:sz w:val="24"/>
          <w:szCs w:val="24"/>
        </w:rPr>
        <w:t>zeigen</w:t>
      </w:r>
      <w:r w:rsidR="00115C32">
        <w:rPr>
          <w:rFonts w:ascii="Arial" w:hAnsi="Arial" w:cs="Arial"/>
          <w:color w:val="auto"/>
          <w:sz w:val="24"/>
          <w:szCs w:val="24"/>
        </w:rPr>
        <w:t>, gut über diese Lernsituation zu fördern.</w:t>
      </w:r>
    </w:p>
    <w:p w14:paraId="7F31865C" w14:textId="3D1272D8" w:rsidR="00986EED" w:rsidRPr="00321748" w:rsidRDefault="00986EED" w:rsidP="00321748">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right="423"/>
        <w:rPr>
          <w:rFonts w:ascii="Arial" w:hAnsi="Arial" w:cs="Arial"/>
          <w:color w:val="auto"/>
          <w:sz w:val="24"/>
          <w:szCs w:val="24"/>
        </w:rPr>
      </w:pPr>
      <w:r w:rsidRPr="00321748">
        <w:rPr>
          <w:rFonts w:ascii="Arial" w:hAnsi="Arial" w:cs="Arial"/>
          <w:color w:val="auto"/>
          <w:sz w:val="24"/>
          <w:szCs w:val="24"/>
        </w:rPr>
        <w:t>Aufgrund des betrieblichen Charakters des Themenkomplexes und des Bildungsgangs wird die Lernsituation in den betrieblichen Kontext verlegt</w:t>
      </w:r>
      <w:r w:rsidR="002D66D2">
        <w:rPr>
          <w:rFonts w:ascii="Arial" w:hAnsi="Arial" w:cs="Arial"/>
          <w:color w:val="auto"/>
          <w:sz w:val="24"/>
          <w:szCs w:val="24"/>
        </w:rPr>
        <w:t xml:space="preserve"> und bietet ggf. Anknüpfungsmöglichkeiten für </w:t>
      </w:r>
      <w:r w:rsidR="002D66D2" w:rsidRPr="00321748">
        <w:rPr>
          <w:rFonts w:ascii="Arial" w:hAnsi="Arial" w:cs="Arial"/>
          <w:color w:val="auto"/>
          <w:sz w:val="24"/>
          <w:szCs w:val="24"/>
        </w:rPr>
        <w:t>das Praktikum</w:t>
      </w:r>
      <w:r w:rsidRPr="00321748">
        <w:rPr>
          <w:rFonts w:ascii="Arial" w:hAnsi="Arial" w:cs="Arial"/>
          <w:color w:val="auto"/>
          <w:sz w:val="24"/>
          <w:szCs w:val="24"/>
        </w:rPr>
        <w:t xml:space="preserve">. Die Lernenden können so </w:t>
      </w:r>
      <w:r w:rsidR="002D66D2">
        <w:rPr>
          <w:rFonts w:ascii="Arial" w:hAnsi="Arial" w:cs="Arial"/>
          <w:color w:val="auto"/>
          <w:sz w:val="24"/>
          <w:szCs w:val="24"/>
        </w:rPr>
        <w:t>Partizipation</w:t>
      </w:r>
      <w:r w:rsidRPr="00321748">
        <w:rPr>
          <w:rFonts w:ascii="Arial" w:hAnsi="Arial" w:cs="Arial"/>
          <w:color w:val="auto"/>
          <w:sz w:val="24"/>
          <w:szCs w:val="24"/>
        </w:rPr>
        <w:t xml:space="preserve"> anhand der betrieblichen Mitbestimmung in den </w:t>
      </w:r>
      <w:r w:rsidR="002D66D2">
        <w:rPr>
          <w:rFonts w:ascii="Arial" w:hAnsi="Arial" w:cs="Arial"/>
          <w:color w:val="auto"/>
          <w:sz w:val="24"/>
          <w:szCs w:val="24"/>
        </w:rPr>
        <w:t xml:space="preserve">jeweiligen </w:t>
      </w:r>
      <w:r w:rsidRPr="00321748">
        <w:rPr>
          <w:rFonts w:ascii="Arial" w:hAnsi="Arial" w:cs="Arial"/>
          <w:color w:val="auto"/>
          <w:sz w:val="24"/>
          <w:szCs w:val="24"/>
        </w:rPr>
        <w:t xml:space="preserve">Gremien erlernen und dies </w:t>
      </w:r>
      <w:r w:rsidR="002D66D2">
        <w:rPr>
          <w:rFonts w:ascii="Arial" w:hAnsi="Arial" w:cs="Arial"/>
          <w:color w:val="auto"/>
          <w:sz w:val="24"/>
          <w:szCs w:val="24"/>
        </w:rPr>
        <w:t xml:space="preserve">z. B. durch ein Rollenspiel </w:t>
      </w:r>
      <w:r w:rsidRPr="00321748">
        <w:rPr>
          <w:rFonts w:ascii="Arial" w:hAnsi="Arial" w:cs="Arial"/>
          <w:color w:val="auto"/>
          <w:sz w:val="24"/>
          <w:szCs w:val="24"/>
        </w:rPr>
        <w:t>performativ erfahren.</w:t>
      </w:r>
      <w:r w:rsidR="002D66D2">
        <w:rPr>
          <w:rFonts w:ascii="Arial" w:hAnsi="Arial" w:cs="Arial"/>
          <w:color w:val="auto"/>
          <w:sz w:val="24"/>
          <w:szCs w:val="24"/>
        </w:rPr>
        <w:t xml:space="preserve"> Wenn es im Rahmen des schulischen Angebots möglich ist, sind hier weitere Anknüpfungen zu anderen Partizipationsmöglichkeiten (schulisch – Schülervertretung, regional – Stadtrat, Landtag) sowie entsprechende Exkursionen auch z. B. zum Bundestag oder Bundesrat möglich.</w:t>
      </w:r>
    </w:p>
    <w:p w14:paraId="537DBE5B" w14:textId="0F3E98EA" w:rsidR="00986EED" w:rsidRPr="00321748" w:rsidRDefault="006852C2" w:rsidP="00321748">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right="423"/>
        <w:rPr>
          <w:rFonts w:ascii="Arial" w:hAnsi="Arial" w:cs="Arial"/>
          <w:color w:val="auto"/>
          <w:sz w:val="24"/>
          <w:szCs w:val="24"/>
        </w:rPr>
      </w:pPr>
      <w:r>
        <w:rPr>
          <w:rFonts w:ascii="Arial" w:hAnsi="Arial" w:cs="Arial"/>
          <w:color w:val="auto"/>
          <w:sz w:val="24"/>
          <w:szCs w:val="24"/>
        </w:rPr>
        <w:t>Es bietet sich fach</w:t>
      </w:r>
      <w:r>
        <w:rPr>
          <w:rFonts w:ascii="Arial" w:hAnsi="Arial" w:cs="Arial"/>
          <w:bCs/>
          <w:iCs/>
          <w:color w:val="auto"/>
          <w:sz w:val="24"/>
          <w:szCs w:val="24"/>
        </w:rPr>
        <w:t>übergreifender</w:t>
      </w:r>
      <w:r w:rsidRPr="009E5CDE">
        <w:rPr>
          <w:rFonts w:ascii="Arial" w:hAnsi="Arial" w:cs="Arial"/>
          <w:bCs/>
          <w:iCs/>
          <w:color w:val="auto"/>
          <w:sz w:val="24"/>
          <w:szCs w:val="24"/>
        </w:rPr>
        <w:t xml:space="preserve"> </w:t>
      </w:r>
      <w:r>
        <w:rPr>
          <w:rFonts w:ascii="Arial" w:hAnsi="Arial" w:cs="Arial"/>
          <w:bCs/>
          <w:iCs/>
          <w:color w:val="auto"/>
          <w:sz w:val="24"/>
          <w:szCs w:val="24"/>
        </w:rPr>
        <w:t xml:space="preserve">und -verbindenden </w:t>
      </w:r>
      <w:r w:rsidRPr="009E5CDE">
        <w:rPr>
          <w:rFonts w:ascii="Arial" w:hAnsi="Arial" w:cs="Arial"/>
          <w:bCs/>
          <w:iCs/>
          <w:color w:val="auto"/>
          <w:sz w:val="24"/>
          <w:szCs w:val="24"/>
        </w:rPr>
        <w:t>Unterricht</w:t>
      </w:r>
      <w:r>
        <w:rPr>
          <w:rFonts w:ascii="Arial" w:hAnsi="Arial" w:cs="Arial"/>
          <w:bCs/>
          <w:iCs/>
          <w:color w:val="auto"/>
          <w:sz w:val="24"/>
          <w:szCs w:val="24"/>
        </w:rPr>
        <w:t xml:space="preserve"> an, der diese Sensibilisierung und Demokratieerziehung umfassend und ganzheitlich angeht sowie aufzeigt, dass dieses Thema alle Fächer durchdringt.</w:t>
      </w:r>
    </w:p>
    <w:sectPr w:rsidR="00986EED" w:rsidRPr="00321748" w:rsidSect="00DA1E0E">
      <w:pgSz w:w="11900" w:h="16840"/>
      <w:pgMar w:top="1417" w:right="1417" w:bottom="1134" w:left="1417" w:header="709" w:footer="850"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AB7397" w16cid:durableId="278B71C1"/>
  <w16cid:commentId w16cid:paraId="7F7E455D" w16cid:durableId="278B71C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D2417C" w14:textId="77777777" w:rsidR="00FE709B" w:rsidRDefault="00FE709B">
      <w:r>
        <w:separator/>
      </w:r>
    </w:p>
  </w:endnote>
  <w:endnote w:type="continuationSeparator" w:id="0">
    <w:p w14:paraId="53E8D62C" w14:textId="77777777" w:rsidR="00FE709B" w:rsidRDefault="00FE709B">
      <w:r>
        <w:continuationSeparator/>
      </w:r>
    </w:p>
  </w:endnote>
  <w:endnote w:type="continuationNotice" w:id="1">
    <w:p w14:paraId="613FDBCD" w14:textId="77777777" w:rsidR="006852C2" w:rsidRDefault="006852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font1520">
    <w:altName w:val="MS Gothic"/>
    <w:charset w:val="80"/>
    <w:family w:val="roman"/>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00000000" w:usb1="E9DFFFFF" w:usb2="0000003F" w:usb3="00000000" w:csb0="003F01FF" w:csb1="00000000"/>
  </w:font>
  <w:font w:name="Helvetica Neue">
    <w:altName w:val="Corbe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F56EC" w14:textId="77777777" w:rsidR="006852C2" w:rsidRDefault="006852C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21B70A" w14:textId="77777777" w:rsidR="00FE709B" w:rsidRDefault="00FE709B">
      <w:r>
        <w:separator/>
      </w:r>
    </w:p>
  </w:footnote>
  <w:footnote w:type="continuationSeparator" w:id="0">
    <w:p w14:paraId="476C68A0" w14:textId="77777777" w:rsidR="00FE709B" w:rsidRDefault="00FE709B">
      <w:r>
        <w:continuationSeparator/>
      </w:r>
    </w:p>
  </w:footnote>
  <w:footnote w:type="continuationNotice" w:id="1">
    <w:p w14:paraId="48BAA419" w14:textId="77777777" w:rsidR="006852C2" w:rsidRDefault="006852C2"/>
  </w:footnote>
  <w:footnote w:id="2">
    <w:p w14:paraId="37629C0E" w14:textId="639AF8D8" w:rsidR="00321748" w:rsidRPr="00321748" w:rsidRDefault="00321748">
      <w:pPr>
        <w:pStyle w:val="Funotentext"/>
        <w:rPr>
          <w:lang w:val="de-DE"/>
        </w:rPr>
      </w:pPr>
      <w:r>
        <w:rPr>
          <w:rStyle w:val="Funotenzeichen"/>
        </w:rPr>
        <w:footnoteRef/>
      </w:r>
      <w:r>
        <w:t xml:space="preserve"> </w:t>
      </w:r>
      <w:r>
        <w:rPr>
          <w:lang w:val="de-DE"/>
        </w:rPr>
        <w:t>Denkbar ist auch eine entsprechende Anpassung für die Anlage 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DD098" w14:textId="0038B1B0" w:rsidR="006110D2" w:rsidRDefault="004723D8" w:rsidP="006110D2">
    <w:pPr>
      <w:rPr>
        <w:rFonts w:ascii="Arial" w:hAnsi="Arial" w:cs="Arial"/>
        <w:b/>
        <w:u w:val="single"/>
        <w:lang w:val="de-DE"/>
      </w:rPr>
    </w:pPr>
    <w:r>
      <w:rPr>
        <w:rFonts w:ascii="Arial" w:hAnsi="Arial" w:cs="Arial"/>
        <w:b/>
        <w:u w:val="single"/>
        <w:lang w:val="de-DE"/>
      </w:rPr>
      <w:t>Partizipation und betriebliche Mitbestimmung</w:t>
    </w:r>
  </w:p>
  <w:p w14:paraId="35DC731B" w14:textId="77777777" w:rsidR="003F1289" w:rsidRPr="006110D2" w:rsidRDefault="003F1289" w:rsidP="006110D2">
    <w:pPr>
      <w:rPr>
        <w:rFonts w:ascii="Arial" w:hAnsi="Arial" w:cs="Arial"/>
        <w:b/>
        <w:u w:val="single"/>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04CD6"/>
    <w:multiLevelType w:val="hybridMultilevel"/>
    <w:tmpl w:val="789C61CA"/>
    <w:lvl w:ilvl="0" w:tplc="4D54E0E0">
      <w:numFmt w:val="bullet"/>
      <w:lvlText w:val="-"/>
      <w:lvlJc w:val="left"/>
      <w:pPr>
        <w:ind w:left="720" w:hanging="360"/>
      </w:pPr>
      <w:rPr>
        <w:rFonts w:ascii="Calibri" w:eastAsia="font1520" w:hAnsi="Calibri" w:cs="Calibri"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D0A644D"/>
    <w:multiLevelType w:val="hybridMultilevel"/>
    <w:tmpl w:val="D0A4AFFA"/>
    <w:lvl w:ilvl="0" w:tplc="C4966C1C">
      <w:start w:val="26"/>
      <w:numFmt w:val="bullet"/>
      <w:lvlText w:val="-"/>
      <w:lvlJc w:val="left"/>
      <w:pPr>
        <w:ind w:left="720" w:hanging="360"/>
      </w:pPr>
      <w:rPr>
        <w:rFonts w:ascii="Arial" w:eastAsia="MS Mincho"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BC216F6"/>
    <w:multiLevelType w:val="hybridMultilevel"/>
    <w:tmpl w:val="28D03C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04C7574"/>
    <w:multiLevelType w:val="hybridMultilevel"/>
    <w:tmpl w:val="47889C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0AD60D5"/>
    <w:multiLevelType w:val="hybridMultilevel"/>
    <w:tmpl w:val="4E6CF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4871120"/>
    <w:multiLevelType w:val="hybridMultilevel"/>
    <w:tmpl w:val="5888F092"/>
    <w:lvl w:ilvl="0" w:tplc="40EC1666">
      <w:start w:val="1"/>
      <w:numFmt w:val="bullet"/>
      <w:pStyle w:val="Tabellenspiegelstrich"/>
      <w:lvlText w:val=""/>
      <w:lvlJc w:val="left"/>
      <w:pPr>
        <w:tabs>
          <w:tab w:val="num" w:pos="340"/>
        </w:tabs>
        <w:ind w:left="340" w:hanging="340"/>
      </w:pPr>
      <w:rPr>
        <w:rFonts w:ascii="Symbol" w:hAnsi="Symbol" w:hint="default"/>
      </w:rPr>
    </w:lvl>
    <w:lvl w:ilvl="1" w:tplc="04070003">
      <w:start w:val="1"/>
      <w:numFmt w:val="bullet"/>
      <w:lvlText w:val="o"/>
      <w:lvlJc w:val="left"/>
      <w:pPr>
        <w:tabs>
          <w:tab w:val="num" w:pos="1083"/>
        </w:tabs>
        <w:ind w:left="1083" w:hanging="360"/>
      </w:pPr>
      <w:rPr>
        <w:rFonts w:ascii="Courier New" w:hAnsi="Courier New" w:cs="Courier New" w:hint="default"/>
      </w:rPr>
    </w:lvl>
    <w:lvl w:ilvl="2" w:tplc="04070005">
      <w:start w:val="1"/>
      <w:numFmt w:val="bullet"/>
      <w:lvlText w:val=""/>
      <w:lvlJc w:val="left"/>
      <w:pPr>
        <w:tabs>
          <w:tab w:val="num" w:pos="1803"/>
        </w:tabs>
        <w:ind w:left="1803" w:hanging="360"/>
      </w:pPr>
      <w:rPr>
        <w:rFonts w:ascii="Wingdings" w:hAnsi="Wingdings" w:hint="default"/>
      </w:rPr>
    </w:lvl>
    <w:lvl w:ilvl="3" w:tplc="04070001">
      <w:start w:val="1"/>
      <w:numFmt w:val="bullet"/>
      <w:lvlText w:val=""/>
      <w:lvlJc w:val="left"/>
      <w:pPr>
        <w:tabs>
          <w:tab w:val="num" w:pos="2523"/>
        </w:tabs>
        <w:ind w:left="2523" w:hanging="360"/>
      </w:pPr>
      <w:rPr>
        <w:rFonts w:ascii="Symbol" w:hAnsi="Symbol" w:hint="default"/>
      </w:rPr>
    </w:lvl>
    <w:lvl w:ilvl="4" w:tplc="04070003">
      <w:start w:val="1"/>
      <w:numFmt w:val="bullet"/>
      <w:lvlText w:val="o"/>
      <w:lvlJc w:val="left"/>
      <w:pPr>
        <w:tabs>
          <w:tab w:val="num" w:pos="3243"/>
        </w:tabs>
        <w:ind w:left="3243" w:hanging="360"/>
      </w:pPr>
      <w:rPr>
        <w:rFonts w:ascii="Courier New" w:hAnsi="Courier New" w:cs="Courier New" w:hint="default"/>
      </w:rPr>
    </w:lvl>
    <w:lvl w:ilvl="5" w:tplc="04070005">
      <w:start w:val="1"/>
      <w:numFmt w:val="bullet"/>
      <w:lvlText w:val=""/>
      <w:lvlJc w:val="left"/>
      <w:pPr>
        <w:tabs>
          <w:tab w:val="num" w:pos="3963"/>
        </w:tabs>
        <w:ind w:left="3963" w:hanging="360"/>
      </w:pPr>
      <w:rPr>
        <w:rFonts w:ascii="Wingdings" w:hAnsi="Wingdings" w:hint="default"/>
      </w:rPr>
    </w:lvl>
    <w:lvl w:ilvl="6" w:tplc="04070001">
      <w:start w:val="1"/>
      <w:numFmt w:val="bullet"/>
      <w:lvlText w:val=""/>
      <w:lvlJc w:val="left"/>
      <w:pPr>
        <w:tabs>
          <w:tab w:val="num" w:pos="4683"/>
        </w:tabs>
        <w:ind w:left="4683" w:hanging="360"/>
      </w:pPr>
      <w:rPr>
        <w:rFonts w:ascii="Symbol" w:hAnsi="Symbol" w:hint="default"/>
      </w:rPr>
    </w:lvl>
    <w:lvl w:ilvl="7" w:tplc="04070003">
      <w:start w:val="1"/>
      <w:numFmt w:val="bullet"/>
      <w:lvlText w:val="o"/>
      <w:lvlJc w:val="left"/>
      <w:pPr>
        <w:tabs>
          <w:tab w:val="num" w:pos="5403"/>
        </w:tabs>
        <w:ind w:left="5403" w:hanging="360"/>
      </w:pPr>
      <w:rPr>
        <w:rFonts w:ascii="Courier New" w:hAnsi="Courier New" w:cs="Courier New" w:hint="default"/>
      </w:rPr>
    </w:lvl>
    <w:lvl w:ilvl="8" w:tplc="04070005">
      <w:start w:val="1"/>
      <w:numFmt w:val="bullet"/>
      <w:lvlText w:val=""/>
      <w:lvlJc w:val="left"/>
      <w:pPr>
        <w:tabs>
          <w:tab w:val="num" w:pos="6123"/>
        </w:tabs>
        <w:ind w:left="6123" w:hanging="360"/>
      </w:pPr>
      <w:rPr>
        <w:rFonts w:ascii="Wingdings" w:hAnsi="Wingdings" w:hint="default"/>
      </w:rPr>
    </w:lvl>
  </w:abstractNum>
  <w:abstractNum w:abstractNumId="6" w15:restartNumberingAfterBreak="0">
    <w:nsid w:val="55E442AD"/>
    <w:multiLevelType w:val="hybridMultilevel"/>
    <w:tmpl w:val="57082ECC"/>
    <w:lvl w:ilvl="0" w:tplc="0E1CAA28">
      <w:start w:val="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6CF7EDF"/>
    <w:multiLevelType w:val="hybridMultilevel"/>
    <w:tmpl w:val="D34803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83664F7"/>
    <w:multiLevelType w:val="hybridMultilevel"/>
    <w:tmpl w:val="985A5EEE"/>
    <w:lvl w:ilvl="0" w:tplc="80C483FA">
      <w:numFmt w:val="bullet"/>
      <w:lvlText w:val="-"/>
      <w:lvlJc w:val="left"/>
      <w:pPr>
        <w:ind w:left="720" w:hanging="360"/>
      </w:pPr>
      <w:rPr>
        <w:rFonts w:ascii="Arial" w:eastAsia="Times New Roman" w:hAnsi="Arial" w:cs="Aria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B9521EE"/>
    <w:multiLevelType w:val="hybridMultilevel"/>
    <w:tmpl w:val="998040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34354D4"/>
    <w:multiLevelType w:val="hybridMultilevel"/>
    <w:tmpl w:val="FD9041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7950EBB"/>
    <w:multiLevelType w:val="hybridMultilevel"/>
    <w:tmpl w:val="77C89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num>
  <w:num w:numId="4">
    <w:abstractNumId w:val="7"/>
  </w:num>
  <w:num w:numId="5">
    <w:abstractNumId w:val="3"/>
  </w:num>
  <w:num w:numId="6">
    <w:abstractNumId w:val="1"/>
  </w:num>
  <w:num w:numId="7">
    <w:abstractNumId w:val="11"/>
  </w:num>
  <w:num w:numId="8">
    <w:abstractNumId w:val="10"/>
  </w:num>
  <w:num w:numId="9">
    <w:abstractNumId w:val="4"/>
  </w:num>
  <w:num w:numId="10">
    <w:abstractNumId w:val="2"/>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defaultTabStop w:val="720"/>
  <w:autoHyphenation/>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491"/>
    <w:rsid w:val="000179C9"/>
    <w:rsid w:val="00020D84"/>
    <w:rsid w:val="00030D48"/>
    <w:rsid w:val="000409C9"/>
    <w:rsid w:val="000512C0"/>
    <w:rsid w:val="00053BEB"/>
    <w:rsid w:val="00053D8A"/>
    <w:rsid w:val="000545D1"/>
    <w:rsid w:val="000924A6"/>
    <w:rsid w:val="000A38B3"/>
    <w:rsid w:val="000A79FF"/>
    <w:rsid w:val="000B488B"/>
    <w:rsid w:val="000D0C4F"/>
    <w:rsid w:val="000F2B06"/>
    <w:rsid w:val="000F798B"/>
    <w:rsid w:val="00106D4E"/>
    <w:rsid w:val="00107A08"/>
    <w:rsid w:val="00111B6F"/>
    <w:rsid w:val="00112545"/>
    <w:rsid w:val="00115C32"/>
    <w:rsid w:val="001434CC"/>
    <w:rsid w:val="00170645"/>
    <w:rsid w:val="001709E0"/>
    <w:rsid w:val="00174B9A"/>
    <w:rsid w:val="001B63E4"/>
    <w:rsid w:val="001C3146"/>
    <w:rsid w:val="001D020B"/>
    <w:rsid w:val="002001AC"/>
    <w:rsid w:val="00202855"/>
    <w:rsid w:val="00221FE0"/>
    <w:rsid w:val="00230190"/>
    <w:rsid w:val="0024135C"/>
    <w:rsid w:val="00243E30"/>
    <w:rsid w:val="00260268"/>
    <w:rsid w:val="00261851"/>
    <w:rsid w:val="0027390F"/>
    <w:rsid w:val="00276A2B"/>
    <w:rsid w:val="0028745F"/>
    <w:rsid w:val="002A5622"/>
    <w:rsid w:val="002A7C26"/>
    <w:rsid w:val="002D1802"/>
    <w:rsid w:val="002D66D2"/>
    <w:rsid w:val="00321748"/>
    <w:rsid w:val="003218CA"/>
    <w:rsid w:val="00322179"/>
    <w:rsid w:val="00327169"/>
    <w:rsid w:val="003402C0"/>
    <w:rsid w:val="003610C2"/>
    <w:rsid w:val="00362646"/>
    <w:rsid w:val="003657B1"/>
    <w:rsid w:val="00365FCE"/>
    <w:rsid w:val="003708E0"/>
    <w:rsid w:val="003737CF"/>
    <w:rsid w:val="003B0721"/>
    <w:rsid w:val="003E1A90"/>
    <w:rsid w:val="003E4A3C"/>
    <w:rsid w:val="003F1289"/>
    <w:rsid w:val="004031FB"/>
    <w:rsid w:val="00405815"/>
    <w:rsid w:val="004175B9"/>
    <w:rsid w:val="004233A3"/>
    <w:rsid w:val="00424F73"/>
    <w:rsid w:val="004307B5"/>
    <w:rsid w:val="00435ECC"/>
    <w:rsid w:val="00440178"/>
    <w:rsid w:val="004451FC"/>
    <w:rsid w:val="0046553D"/>
    <w:rsid w:val="004723D8"/>
    <w:rsid w:val="00497962"/>
    <w:rsid w:val="004A2B1D"/>
    <w:rsid w:val="004B24B0"/>
    <w:rsid w:val="004D0F52"/>
    <w:rsid w:val="004D5CCD"/>
    <w:rsid w:val="004E33EA"/>
    <w:rsid w:val="0050142C"/>
    <w:rsid w:val="00515D0F"/>
    <w:rsid w:val="00521E44"/>
    <w:rsid w:val="00524D09"/>
    <w:rsid w:val="00535441"/>
    <w:rsid w:val="005531B7"/>
    <w:rsid w:val="005601DE"/>
    <w:rsid w:val="00564AE5"/>
    <w:rsid w:val="00567173"/>
    <w:rsid w:val="005759B6"/>
    <w:rsid w:val="005A0CE4"/>
    <w:rsid w:val="005D24A1"/>
    <w:rsid w:val="00603D4B"/>
    <w:rsid w:val="006110D2"/>
    <w:rsid w:val="00612231"/>
    <w:rsid w:val="006165B4"/>
    <w:rsid w:val="00627C31"/>
    <w:rsid w:val="00632876"/>
    <w:rsid w:val="00633DC2"/>
    <w:rsid w:val="006601F7"/>
    <w:rsid w:val="006609B7"/>
    <w:rsid w:val="0067623B"/>
    <w:rsid w:val="00677C44"/>
    <w:rsid w:val="006852C2"/>
    <w:rsid w:val="00690551"/>
    <w:rsid w:val="00691BC5"/>
    <w:rsid w:val="006926CF"/>
    <w:rsid w:val="006C72FC"/>
    <w:rsid w:val="006F6478"/>
    <w:rsid w:val="00701FAA"/>
    <w:rsid w:val="00710F75"/>
    <w:rsid w:val="00722463"/>
    <w:rsid w:val="00733877"/>
    <w:rsid w:val="0074320F"/>
    <w:rsid w:val="00743B60"/>
    <w:rsid w:val="00744F7E"/>
    <w:rsid w:val="007563D8"/>
    <w:rsid w:val="00776712"/>
    <w:rsid w:val="00777C98"/>
    <w:rsid w:val="00780150"/>
    <w:rsid w:val="007832B9"/>
    <w:rsid w:val="007A1C83"/>
    <w:rsid w:val="007A6AFE"/>
    <w:rsid w:val="007B12CE"/>
    <w:rsid w:val="007C1348"/>
    <w:rsid w:val="0080783B"/>
    <w:rsid w:val="00823FF3"/>
    <w:rsid w:val="00836E60"/>
    <w:rsid w:val="0083738E"/>
    <w:rsid w:val="00842F98"/>
    <w:rsid w:val="008513AF"/>
    <w:rsid w:val="0088047E"/>
    <w:rsid w:val="00880CE4"/>
    <w:rsid w:val="008A0522"/>
    <w:rsid w:val="008B0CCB"/>
    <w:rsid w:val="008B7FB6"/>
    <w:rsid w:val="008C2C7D"/>
    <w:rsid w:val="008C6073"/>
    <w:rsid w:val="008E45E4"/>
    <w:rsid w:val="008F4FC2"/>
    <w:rsid w:val="008F5137"/>
    <w:rsid w:val="008F795D"/>
    <w:rsid w:val="008F7A92"/>
    <w:rsid w:val="00902814"/>
    <w:rsid w:val="00907A39"/>
    <w:rsid w:val="0092006E"/>
    <w:rsid w:val="0092529B"/>
    <w:rsid w:val="00933BDC"/>
    <w:rsid w:val="0093650B"/>
    <w:rsid w:val="00945DD6"/>
    <w:rsid w:val="00947CA2"/>
    <w:rsid w:val="00957433"/>
    <w:rsid w:val="0096112A"/>
    <w:rsid w:val="00963950"/>
    <w:rsid w:val="00973453"/>
    <w:rsid w:val="00986EED"/>
    <w:rsid w:val="009A403B"/>
    <w:rsid w:val="009A4D8A"/>
    <w:rsid w:val="009D1491"/>
    <w:rsid w:val="009E5CDE"/>
    <w:rsid w:val="009F3EB6"/>
    <w:rsid w:val="00A14D8A"/>
    <w:rsid w:val="00A177F7"/>
    <w:rsid w:val="00A2144A"/>
    <w:rsid w:val="00A27EEA"/>
    <w:rsid w:val="00A43598"/>
    <w:rsid w:val="00A52451"/>
    <w:rsid w:val="00A55B88"/>
    <w:rsid w:val="00A615E5"/>
    <w:rsid w:val="00A80B61"/>
    <w:rsid w:val="00AA4955"/>
    <w:rsid w:val="00AA4D2E"/>
    <w:rsid w:val="00AA6099"/>
    <w:rsid w:val="00AB0A2C"/>
    <w:rsid w:val="00AB5A49"/>
    <w:rsid w:val="00AF0B47"/>
    <w:rsid w:val="00AF4539"/>
    <w:rsid w:val="00AF6572"/>
    <w:rsid w:val="00B0570E"/>
    <w:rsid w:val="00B11C3E"/>
    <w:rsid w:val="00B23BDB"/>
    <w:rsid w:val="00B257CF"/>
    <w:rsid w:val="00B34FF8"/>
    <w:rsid w:val="00B359BE"/>
    <w:rsid w:val="00B40376"/>
    <w:rsid w:val="00B406CC"/>
    <w:rsid w:val="00B43C88"/>
    <w:rsid w:val="00B64272"/>
    <w:rsid w:val="00B77608"/>
    <w:rsid w:val="00B81003"/>
    <w:rsid w:val="00B91D0E"/>
    <w:rsid w:val="00B92341"/>
    <w:rsid w:val="00BB06C8"/>
    <w:rsid w:val="00BB28D7"/>
    <w:rsid w:val="00BB2A2E"/>
    <w:rsid w:val="00BB4813"/>
    <w:rsid w:val="00BF71C3"/>
    <w:rsid w:val="00C009DD"/>
    <w:rsid w:val="00C13261"/>
    <w:rsid w:val="00C23F8D"/>
    <w:rsid w:val="00C66257"/>
    <w:rsid w:val="00C86F23"/>
    <w:rsid w:val="00C8736E"/>
    <w:rsid w:val="00C911AB"/>
    <w:rsid w:val="00CB6D07"/>
    <w:rsid w:val="00CD5473"/>
    <w:rsid w:val="00CE1FEC"/>
    <w:rsid w:val="00CE7573"/>
    <w:rsid w:val="00D00DFF"/>
    <w:rsid w:val="00D20AEB"/>
    <w:rsid w:val="00D645EE"/>
    <w:rsid w:val="00D927EB"/>
    <w:rsid w:val="00DA1E0E"/>
    <w:rsid w:val="00DA7E00"/>
    <w:rsid w:val="00DB0893"/>
    <w:rsid w:val="00DC6B96"/>
    <w:rsid w:val="00DF64DE"/>
    <w:rsid w:val="00E22A1D"/>
    <w:rsid w:val="00E23386"/>
    <w:rsid w:val="00E23E34"/>
    <w:rsid w:val="00E27A0C"/>
    <w:rsid w:val="00E3270A"/>
    <w:rsid w:val="00E42273"/>
    <w:rsid w:val="00E45628"/>
    <w:rsid w:val="00E45992"/>
    <w:rsid w:val="00E765B2"/>
    <w:rsid w:val="00E77594"/>
    <w:rsid w:val="00E946BE"/>
    <w:rsid w:val="00EA19E0"/>
    <w:rsid w:val="00EB08ED"/>
    <w:rsid w:val="00EB4B75"/>
    <w:rsid w:val="00EC12D5"/>
    <w:rsid w:val="00EC3729"/>
    <w:rsid w:val="00EE13FD"/>
    <w:rsid w:val="00EE60DB"/>
    <w:rsid w:val="00EF267A"/>
    <w:rsid w:val="00EF4615"/>
    <w:rsid w:val="00F12B39"/>
    <w:rsid w:val="00F1458D"/>
    <w:rsid w:val="00F22A98"/>
    <w:rsid w:val="00F325B9"/>
    <w:rsid w:val="00F33A3A"/>
    <w:rsid w:val="00F46C3D"/>
    <w:rsid w:val="00F62BC7"/>
    <w:rsid w:val="00F9050C"/>
    <w:rsid w:val="00FA09EF"/>
    <w:rsid w:val="00FB08E9"/>
    <w:rsid w:val="00FD09FC"/>
    <w:rsid w:val="00FD2C16"/>
    <w:rsid w:val="00FD34AA"/>
    <w:rsid w:val="00FD5F9C"/>
    <w:rsid w:val="00FE21D9"/>
    <w:rsid w:val="00FE709B"/>
    <w:rsid w:val="00FF5B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D9947"/>
  <w15:docId w15:val="{38DF895D-84F9-44A2-AA6C-1847BDF41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107A08"/>
    <w:rPr>
      <w:sz w:val="24"/>
      <w:szCs w:val="24"/>
      <w:lang w:val="en-US" w:eastAsia="en-US"/>
    </w:rPr>
  </w:style>
  <w:style w:type="paragraph" w:styleId="berschrift5">
    <w:name w:val="heading 5"/>
    <w:basedOn w:val="Standard"/>
    <w:link w:val="berschrift5Zchn"/>
    <w:uiPriority w:val="9"/>
    <w:qFormat/>
    <w:rsid w:val="005D24A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4"/>
    </w:pPr>
    <w:rPr>
      <w:rFonts w:eastAsia="Times New Roman"/>
      <w:b/>
      <w:bCs/>
      <w:sz w:val="20"/>
      <w:szCs w:val="20"/>
      <w:bdr w:val="none" w:sz="0" w:space="0" w:color="auto"/>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Text">
    <w:name w:val="Text"/>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Tabellenstil1">
    <w:name w:val="Tabellenstil 1"/>
    <w:rPr>
      <w:rFonts w:ascii="Helvetica Neue" w:hAnsi="Helvetica Neue" w:cs="Arial Unicode MS"/>
      <w:b/>
      <w:bCs/>
      <w:color w:val="000000"/>
      <w14:textOutline w14:w="0" w14:cap="flat" w14:cmpd="sng" w14:algn="ctr">
        <w14:noFill/>
        <w14:prstDash w14:val="solid"/>
        <w14:bevel/>
      </w14:textOutline>
    </w:rPr>
  </w:style>
  <w:style w:type="paragraph" w:customStyle="1" w:styleId="Tabellenstil2">
    <w:name w:val="Tabellenstil 2"/>
    <w:rPr>
      <w:rFonts w:ascii="Helvetica Neue" w:hAnsi="Helvetica Neue" w:cs="Arial Unicode MS"/>
      <w:color w:val="000000"/>
      <w14:textOutline w14:w="0" w14:cap="flat" w14:cmpd="sng" w14:algn="ctr">
        <w14:noFill/>
        <w14:prstDash w14:val="solid"/>
        <w14:bevel/>
      </w14:textOutline>
    </w:rPr>
  </w:style>
  <w:style w:type="table" w:styleId="Tabellenraster">
    <w:name w:val="Table Grid"/>
    <w:basedOn w:val="NormaleTabelle"/>
    <w:uiPriority w:val="39"/>
    <w:rsid w:val="00823F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1">
    <w:name w:val="Plain Table 1"/>
    <w:basedOn w:val="NormaleTabelle"/>
    <w:uiPriority w:val="41"/>
    <w:rsid w:val="00823F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ellentext">
    <w:name w:val="Tabellentext"/>
    <w:basedOn w:val="Standard"/>
    <w:rsid w:val="00E22A1D"/>
    <w:pPr>
      <w:pBdr>
        <w:top w:val="none" w:sz="0" w:space="0" w:color="auto"/>
        <w:left w:val="none" w:sz="0" w:space="0" w:color="auto"/>
        <w:bottom w:val="none" w:sz="0" w:space="0" w:color="auto"/>
        <w:right w:val="none" w:sz="0" w:space="0" w:color="auto"/>
        <w:between w:val="none" w:sz="0" w:space="0" w:color="auto"/>
        <w:bar w:val="none" w:sz="0" w:color="auto"/>
      </w:pBdr>
      <w:spacing w:before="80"/>
    </w:pPr>
    <w:rPr>
      <w:rFonts w:eastAsia="Times New Roman"/>
      <w:bdr w:val="none" w:sz="0" w:space="0" w:color="auto"/>
      <w:lang w:val="de-DE" w:eastAsia="de-DE"/>
    </w:rPr>
  </w:style>
  <w:style w:type="paragraph" w:customStyle="1" w:styleId="Tabellenspiegelstrich">
    <w:name w:val="Tabellenspiegelstrich"/>
    <w:basedOn w:val="Standard"/>
    <w:rsid w:val="00E22A1D"/>
    <w:pPr>
      <w:numPr>
        <w:numId w:val="1"/>
      </w:numPr>
      <w:pBdr>
        <w:top w:val="none" w:sz="0" w:space="0" w:color="auto"/>
        <w:left w:val="none" w:sz="0" w:space="0" w:color="auto"/>
        <w:bottom w:val="none" w:sz="0" w:space="0" w:color="auto"/>
        <w:right w:val="none" w:sz="0" w:space="0" w:color="auto"/>
        <w:between w:val="none" w:sz="0" w:space="0" w:color="auto"/>
        <w:bar w:val="none" w:sz="0" w:color="auto"/>
      </w:pBdr>
    </w:pPr>
    <w:rPr>
      <w:rFonts w:eastAsia="MS Mincho" w:cs="Arial"/>
      <w:bdr w:val="none" w:sz="0" w:space="0" w:color="auto"/>
      <w:lang w:val="de-DE" w:eastAsia="de-DE"/>
    </w:rPr>
  </w:style>
  <w:style w:type="paragraph" w:styleId="Kopfzeile">
    <w:name w:val="header"/>
    <w:basedOn w:val="Standard"/>
    <w:link w:val="KopfzeileZchn"/>
    <w:uiPriority w:val="99"/>
    <w:unhideWhenUsed/>
    <w:rsid w:val="004D0F52"/>
    <w:pPr>
      <w:tabs>
        <w:tab w:val="center" w:pos="4536"/>
        <w:tab w:val="right" w:pos="9072"/>
      </w:tabs>
    </w:pPr>
  </w:style>
  <w:style w:type="character" w:customStyle="1" w:styleId="KopfzeileZchn">
    <w:name w:val="Kopfzeile Zchn"/>
    <w:basedOn w:val="Absatz-Standardschriftart"/>
    <w:link w:val="Kopfzeile"/>
    <w:uiPriority w:val="99"/>
    <w:rsid w:val="004D0F52"/>
    <w:rPr>
      <w:sz w:val="24"/>
      <w:szCs w:val="24"/>
      <w:lang w:val="en-US" w:eastAsia="en-US"/>
    </w:rPr>
  </w:style>
  <w:style w:type="paragraph" w:styleId="Fuzeile">
    <w:name w:val="footer"/>
    <w:basedOn w:val="Standard"/>
    <w:link w:val="FuzeileZchn"/>
    <w:uiPriority w:val="99"/>
    <w:unhideWhenUsed/>
    <w:rsid w:val="004D0F52"/>
    <w:pPr>
      <w:tabs>
        <w:tab w:val="center" w:pos="4536"/>
        <w:tab w:val="right" w:pos="9072"/>
      </w:tabs>
    </w:pPr>
  </w:style>
  <w:style w:type="character" w:customStyle="1" w:styleId="FuzeileZchn">
    <w:name w:val="Fußzeile Zchn"/>
    <w:basedOn w:val="Absatz-Standardschriftart"/>
    <w:link w:val="Fuzeile"/>
    <w:uiPriority w:val="99"/>
    <w:rsid w:val="004D0F52"/>
    <w:rPr>
      <w:sz w:val="24"/>
      <w:szCs w:val="24"/>
      <w:lang w:val="en-US" w:eastAsia="en-US"/>
    </w:rPr>
  </w:style>
  <w:style w:type="character" w:styleId="BesuchterLink">
    <w:name w:val="FollowedHyperlink"/>
    <w:basedOn w:val="Absatz-Standardschriftart"/>
    <w:uiPriority w:val="99"/>
    <w:semiHidden/>
    <w:unhideWhenUsed/>
    <w:rsid w:val="00963950"/>
    <w:rPr>
      <w:color w:val="FF00FF" w:themeColor="followedHyperlink"/>
      <w:u w:val="single"/>
    </w:rPr>
  </w:style>
  <w:style w:type="paragraph" w:styleId="StandardWeb">
    <w:name w:val="Normal (Web)"/>
    <w:basedOn w:val="Standard"/>
    <w:uiPriority w:val="99"/>
    <w:semiHidden/>
    <w:unhideWhenUsed/>
    <w:rsid w:val="00CE757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de-DE" w:eastAsia="de-DE"/>
    </w:rPr>
  </w:style>
  <w:style w:type="character" w:styleId="Kommentarzeichen">
    <w:name w:val="annotation reference"/>
    <w:basedOn w:val="Absatz-Standardschriftart"/>
    <w:uiPriority w:val="99"/>
    <w:semiHidden/>
    <w:unhideWhenUsed/>
    <w:rsid w:val="00F12B39"/>
    <w:rPr>
      <w:sz w:val="16"/>
      <w:szCs w:val="16"/>
    </w:rPr>
  </w:style>
  <w:style w:type="paragraph" w:styleId="Kommentartext">
    <w:name w:val="annotation text"/>
    <w:basedOn w:val="Standard"/>
    <w:link w:val="KommentartextZchn"/>
    <w:uiPriority w:val="99"/>
    <w:semiHidden/>
    <w:unhideWhenUsed/>
    <w:rsid w:val="00F12B39"/>
    <w:rPr>
      <w:sz w:val="20"/>
      <w:szCs w:val="20"/>
    </w:rPr>
  </w:style>
  <w:style w:type="character" w:customStyle="1" w:styleId="KommentartextZchn">
    <w:name w:val="Kommentartext Zchn"/>
    <w:basedOn w:val="Absatz-Standardschriftart"/>
    <w:link w:val="Kommentartext"/>
    <w:uiPriority w:val="99"/>
    <w:semiHidden/>
    <w:rsid w:val="00F12B39"/>
    <w:rPr>
      <w:lang w:val="en-US" w:eastAsia="en-US"/>
    </w:rPr>
  </w:style>
  <w:style w:type="paragraph" w:styleId="Kommentarthema">
    <w:name w:val="annotation subject"/>
    <w:basedOn w:val="Kommentartext"/>
    <w:next w:val="Kommentartext"/>
    <w:link w:val="KommentarthemaZchn"/>
    <w:uiPriority w:val="99"/>
    <w:semiHidden/>
    <w:unhideWhenUsed/>
    <w:rsid w:val="00F12B39"/>
    <w:rPr>
      <w:b/>
      <w:bCs/>
    </w:rPr>
  </w:style>
  <w:style w:type="character" w:customStyle="1" w:styleId="KommentarthemaZchn">
    <w:name w:val="Kommentarthema Zchn"/>
    <w:basedOn w:val="KommentartextZchn"/>
    <w:link w:val="Kommentarthema"/>
    <w:uiPriority w:val="99"/>
    <w:semiHidden/>
    <w:rsid w:val="00F12B39"/>
    <w:rPr>
      <w:b/>
      <w:bCs/>
      <w:lang w:val="en-US" w:eastAsia="en-US"/>
    </w:rPr>
  </w:style>
  <w:style w:type="paragraph" w:styleId="Sprechblasentext">
    <w:name w:val="Balloon Text"/>
    <w:basedOn w:val="Standard"/>
    <w:link w:val="SprechblasentextZchn"/>
    <w:uiPriority w:val="99"/>
    <w:semiHidden/>
    <w:unhideWhenUsed/>
    <w:rsid w:val="00F12B3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12B39"/>
    <w:rPr>
      <w:rFonts w:ascii="Segoe UI" w:hAnsi="Segoe UI" w:cs="Segoe UI"/>
      <w:sz w:val="18"/>
      <w:szCs w:val="18"/>
      <w:lang w:val="en-US" w:eastAsia="en-US"/>
    </w:rPr>
  </w:style>
  <w:style w:type="character" w:customStyle="1" w:styleId="markedcontent">
    <w:name w:val="markedcontent"/>
    <w:basedOn w:val="Absatz-Standardschriftart"/>
    <w:rsid w:val="009F3EB6"/>
  </w:style>
  <w:style w:type="character" w:customStyle="1" w:styleId="UnresolvedMention">
    <w:name w:val="Unresolved Mention"/>
    <w:basedOn w:val="Absatz-Standardschriftart"/>
    <w:uiPriority w:val="99"/>
    <w:semiHidden/>
    <w:unhideWhenUsed/>
    <w:rsid w:val="00780150"/>
    <w:rPr>
      <w:color w:val="605E5C"/>
      <w:shd w:val="clear" w:color="auto" w:fill="E1DFDD"/>
    </w:rPr>
  </w:style>
  <w:style w:type="character" w:customStyle="1" w:styleId="berschrift5Zchn">
    <w:name w:val="Überschrift 5 Zchn"/>
    <w:basedOn w:val="Absatz-Standardschriftart"/>
    <w:link w:val="berschrift5"/>
    <w:uiPriority w:val="9"/>
    <w:rsid w:val="005D24A1"/>
    <w:rPr>
      <w:rFonts w:eastAsia="Times New Roman"/>
      <w:b/>
      <w:bCs/>
      <w:bdr w:val="none" w:sz="0" w:space="0" w:color="auto"/>
    </w:rPr>
  </w:style>
  <w:style w:type="paragraph" w:customStyle="1" w:styleId="Tabellenberschrift">
    <w:name w:val="Tabellenüberschrift"/>
    <w:basedOn w:val="Tabellentext"/>
    <w:rsid w:val="00564AE5"/>
    <w:pPr>
      <w:tabs>
        <w:tab w:val="left" w:pos="1985"/>
        <w:tab w:val="left" w:pos="3402"/>
      </w:tabs>
      <w:spacing w:before="0"/>
    </w:pPr>
    <w:rPr>
      <w:b/>
      <w:bCs/>
    </w:rPr>
  </w:style>
  <w:style w:type="table" w:customStyle="1" w:styleId="RLPTabelle">
    <w:name w:val="RLP Tabelle"/>
    <w:rsid w:val="00564AE5"/>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8" w:type="dxa"/>
        <w:bottom w:w="57" w:type="dxa"/>
        <w:right w:w="68" w:type="dxa"/>
      </w:tblCellMar>
    </w:tblPr>
    <w:trPr>
      <w:jc w:val="center"/>
    </w:trPr>
  </w:style>
  <w:style w:type="character" w:customStyle="1" w:styleId="Hyperlink0">
    <w:name w:val="Hyperlink.0"/>
    <w:basedOn w:val="Hyperlink"/>
    <w:rsid w:val="00AB5A49"/>
    <w:rPr>
      <w:outline w:val="0"/>
      <w:color w:val="0000FF"/>
      <w:u w:val="single" w:color="0000FF"/>
    </w:rPr>
  </w:style>
  <w:style w:type="paragraph" w:styleId="Listenabsatz">
    <w:name w:val="List Paragraph"/>
    <w:basedOn w:val="Standard"/>
    <w:uiPriority w:val="34"/>
    <w:qFormat/>
    <w:rsid w:val="0027390F"/>
    <w:pPr>
      <w:ind w:left="720"/>
      <w:contextualSpacing/>
    </w:pPr>
  </w:style>
  <w:style w:type="paragraph" w:styleId="Funotentext">
    <w:name w:val="footnote text"/>
    <w:basedOn w:val="Standard"/>
    <w:link w:val="FunotentextZchn"/>
    <w:uiPriority w:val="99"/>
    <w:semiHidden/>
    <w:unhideWhenUsed/>
    <w:rsid w:val="00321748"/>
    <w:rPr>
      <w:sz w:val="20"/>
      <w:szCs w:val="20"/>
    </w:rPr>
  </w:style>
  <w:style w:type="character" w:customStyle="1" w:styleId="FunotentextZchn">
    <w:name w:val="Fußnotentext Zchn"/>
    <w:basedOn w:val="Absatz-Standardschriftart"/>
    <w:link w:val="Funotentext"/>
    <w:uiPriority w:val="99"/>
    <w:semiHidden/>
    <w:rsid w:val="00321748"/>
    <w:rPr>
      <w:lang w:val="en-US" w:eastAsia="en-US"/>
    </w:rPr>
  </w:style>
  <w:style w:type="character" w:styleId="Funotenzeichen">
    <w:name w:val="footnote reference"/>
    <w:basedOn w:val="Absatz-Standardschriftart"/>
    <w:uiPriority w:val="99"/>
    <w:semiHidden/>
    <w:unhideWhenUsed/>
    <w:rsid w:val="003217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267382">
      <w:bodyDiv w:val="1"/>
      <w:marLeft w:val="0"/>
      <w:marRight w:val="0"/>
      <w:marTop w:val="0"/>
      <w:marBottom w:val="0"/>
      <w:divBdr>
        <w:top w:val="none" w:sz="0" w:space="0" w:color="auto"/>
        <w:left w:val="none" w:sz="0" w:space="0" w:color="auto"/>
        <w:bottom w:val="none" w:sz="0" w:space="0" w:color="auto"/>
        <w:right w:val="none" w:sz="0" w:space="0" w:color="auto"/>
      </w:divBdr>
    </w:div>
    <w:div w:id="228810084">
      <w:bodyDiv w:val="1"/>
      <w:marLeft w:val="0"/>
      <w:marRight w:val="0"/>
      <w:marTop w:val="0"/>
      <w:marBottom w:val="0"/>
      <w:divBdr>
        <w:top w:val="none" w:sz="0" w:space="0" w:color="auto"/>
        <w:left w:val="none" w:sz="0" w:space="0" w:color="auto"/>
        <w:bottom w:val="none" w:sz="0" w:space="0" w:color="auto"/>
        <w:right w:val="none" w:sz="0" w:space="0" w:color="auto"/>
      </w:divBdr>
    </w:div>
    <w:div w:id="269509476">
      <w:bodyDiv w:val="1"/>
      <w:marLeft w:val="0"/>
      <w:marRight w:val="0"/>
      <w:marTop w:val="0"/>
      <w:marBottom w:val="0"/>
      <w:divBdr>
        <w:top w:val="none" w:sz="0" w:space="0" w:color="auto"/>
        <w:left w:val="none" w:sz="0" w:space="0" w:color="auto"/>
        <w:bottom w:val="none" w:sz="0" w:space="0" w:color="auto"/>
        <w:right w:val="none" w:sz="0" w:space="0" w:color="auto"/>
      </w:divBdr>
    </w:div>
    <w:div w:id="378092954">
      <w:bodyDiv w:val="1"/>
      <w:marLeft w:val="0"/>
      <w:marRight w:val="0"/>
      <w:marTop w:val="0"/>
      <w:marBottom w:val="0"/>
      <w:divBdr>
        <w:top w:val="none" w:sz="0" w:space="0" w:color="auto"/>
        <w:left w:val="none" w:sz="0" w:space="0" w:color="auto"/>
        <w:bottom w:val="none" w:sz="0" w:space="0" w:color="auto"/>
        <w:right w:val="none" w:sz="0" w:space="0" w:color="auto"/>
      </w:divBdr>
      <w:divsChild>
        <w:div w:id="834684970">
          <w:marLeft w:val="0"/>
          <w:marRight w:val="0"/>
          <w:marTop w:val="0"/>
          <w:marBottom w:val="0"/>
          <w:divBdr>
            <w:top w:val="none" w:sz="0" w:space="0" w:color="auto"/>
            <w:left w:val="none" w:sz="0" w:space="0" w:color="auto"/>
            <w:bottom w:val="none" w:sz="0" w:space="0" w:color="auto"/>
            <w:right w:val="none" w:sz="0" w:space="0" w:color="auto"/>
          </w:divBdr>
          <w:divsChild>
            <w:div w:id="213584164">
              <w:marLeft w:val="0"/>
              <w:marRight w:val="0"/>
              <w:marTop w:val="0"/>
              <w:marBottom w:val="0"/>
              <w:divBdr>
                <w:top w:val="none" w:sz="0" w:space="0" w:color="auto"/>
                <w:left w:val="none" w:sz="0" w:space="0" w:color="auto"/>
                <w:bottom w:val="none" w:sz="0" w:space="0" w:color="auto"/>
                <w:right w:val="none" w:sz="0" w:space="0" w:color="auto"/>
              </w:divBdr>
              <w:divsChild>
                <w:div w:id="1139148003">
                  <w:marLeft w:val="0"/>
                  <w:marRight w:val="0"/>
                  <w:marTop w:val="0"/>
                  <w:marBottom w:val="0"/>
                  <w:divBdr>
                    <w:top w:val="none" w:sz="0" w:space="0" w:color="auto"/>
                    <w:left w:val="none" w:sz="0" w:space="0" w:color="auto"/>
                    <w:bottom w:val="none" w:sz="0" w:space="0" w:color="auto"/>
                    <w:right w:val="none" w:sz="0" w:space="0" w:color="auto"/>
                  </w:divBdr>
                  <w:divsChild>
                    <w:div w:id="172340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984792">
      <w:bodyDiv w:val="1"/>
      <w:marLeft w:val="0"/>
      <w:marRight w:val="0"/>
      <w:marTop w:val="0"/>
      <w:marBottom w:val="0"/>
      <w:divBdr>
        <w:top w:val="none" w:sz="0" w:space="0" w:color="auto"/>
        <w:left w:val="none" w:sz="0" w:space="0" w:color="auto"/>
        <w:bottom w:val="none" w:sz="0" w:space="0" w:color="auto"/>
        <w:right w:val="none" w:sz="0" w:space="0" w:color="auto"/>
      </w:divBdr>
      <w:divsChild>
        <w:div w:id="253904228">
          <w:marLeft w:val="0"/>
          <w:marRight w:val="0"/>
          <w:marTop w:val="0"/>
          <w:marBottom w:val="0"/>
          <w:divBdr>
            <w:top w:val="none" w:sz="0" w:space="0" w:color="auto"/>
            <w:left w:val="none" w:sz="0" w:space="0" w:color="auto"/>
            <w:bottom w:val="none" w:sz="0" w:space="0" w:color="auto"/>
            <w:right w:val="none" w:sz="0" w:space="0" w:color="auto"/>
          </w:divBdr>
          <w:divsChild>
            <w:div w:id="1978337608">
              <w:marLeft w:val="0"/>
              <w:marRight w:val="0"/>
              <w:marTop w:val="0"/>
              <w:marBottom w:val="0"/>
              <w:divBdr>
                <w:top w:val="none" w:sz="0" w:space="0" w:color="auto"/>
                <w:left w:val="none" w:sz="0" w:space="0" w:color="auto"/>
                <w:bottom w:val="none" w:sz="0" w:space="0" w:color="auto"/>
                <w:right w:val="none" w:sz="0" w:space="0" w:color="auto"/>
              </w:divBdr>
              <w:divsChild>
                <w:div w:id="793328694">
                  <w:marLeft w:val="0"/>
                  <w:marRight w:val="0"/>
                  <w:marTop w:val="0"/>
                  <w:marBottom w:val="0"/>
                  <w:divBdr>
                    <w:top w:val="none" w:sz="0" w:space="0" w:color="auto"/>
                    <w:left w:val="none" w:sz="0" w:space="0" w:color="auto"/>
                    <w:bottom w:val="none" w:sz="0" w:space="0" w:color="auto"/>
                    <w:right w:val="none" w:sz="0" w:space="0" w:color="auto"/>
                  </w:divBdr>
                  <w:divsChild>
                    <w:div w:id="17002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054907">
      <w:bodyDiv w:val="1"/>
      <w:marLeft w:val="0"/>
      <w:marRight w:val="0"/>
      <w:marTop w:val="0"/>
      <w:marBottom w:val="0"/>
      <w:divBdr>
        <w:top w:val="none" w:sz="0" w:space="0" w:color="auto"/>
        <w:left w:val="none" w:sz="0" w:space="0" w:color="auto"/>
        <w:bottom w:val="none" w:sz="0" w:space="0" w:color="auto"/>
        <w:right w:val="none" w:sz="0" w:space="0" w:color="auto"/>
      </w:divBdr>
      <w:divsChild>
        <w:div w:id="352993982">
          <w:marLeft w:val="0"/>
          <w:marRight w:val="0"/>
          <w:marTop w:val="0"/>
          <w:marBottom w:val="0"/>
          <w:divBdr>
            <w:top w:val="none" w:sz="0" w:space="0" w:color="auto"/>
            <w:left w:val="none" w:sz="0" w:space="0" w:color="auto"/>
            <w:bottom w:val="none" w:sz="0" w:space="0" w:color="auto"/>
            <w:right w:val="none" w:sz="0" w:space="0" w:color="auto"/>
          </w:divBdr>
          <w:divsChild>
            <w:div w:id="373651255">
              <w:marLeft w:val="0"/>
              <w:marRight w:val="0"/>
              <w:marTop w:val="0"/>
              <w:marBottom w:val="0"/>
              <w:divBdr>
                <w:top w:val="none" w:sz="0" w:space="0" w:color="auto"/>
                <w:left w:val="none" w:sz="0" w:space="0" w:color="auto"/>
                <w:bottom w:val="none" w:sz="0" w:space="0" w:color="auto"/>
                <w:right w:val="none" w:sz="0" w:space="0" w:color="auto"/>
              </w:divBdr>
              <w:divsChild>
                <w:div w:id="1166825075">
                  <w:marLeft w:val="0"/>
                  <w:marRight w:val="0"/>
                  <w:marTop w:val="0"/>
                  <w:marBottom w:val="0"/>
                  <w:divBdr>
                    <w:top w:val="none" w:sz="0" w:space="0" w:color="auto"/>
                    <w:left w:val="none" w:sz="0" w:space="0" w:color="auto"/>
                    <w:bottom w:val="none" w:sz="0" w:space="0" w:color="auto"/>
                    <w:right w:val="none" w:sz="0" w:space="0" w:color="auto"/>
                  </w:divBdr>
                  <w:divsChild>
                    <w:div w:id="41559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789952">
      <w:bodyDiv w:val="1"/>
      <w:marLeft w:val="0"/>
      <w:marRight w:val="0"/>
      <w:marTop w:val="0"/>
      <w:marBottom w:val="0"/>
      <w:divBdr>
        <w:top w:val="none" w:sz="0" w:space="0" w:color="auto"/>
        <w:left w:val="none" w:sz="0" w:space="0" w:color="auto"/>
        <w:bottom w:val="none" w:sz="0" w:space="0" w:color="auto"/>
        <w:right w:val="none" w:sz="0" w:space="0" w:color="auto"/>
      </w:divBdr>
    </w:div>
    <w:div w:id="983003710">
      <w:bodyDiv w:val="1"/>
      <w:marLeft w:val="0"/>
      <w:marRight w:val="0"/>
      <w:marTop w:val="0"/>
      <w:marBottom w:val="0"/>
      <w:divBdr>
        <w:top w:val="none" w:sz="0" w:space="0" w:color="auto"/>
        <w:left w:val="none" w:sz="0" w:space="0" w:color="auto"/>
        <w:bottom w:val="none" w:sz="0" w:space="0" w:color="auto"/>
        <w:right w:val="none" w:sz="0" w:space="0" w:color="auto"/>
      </w:divBdr>
      <w:divsChild>
        <w:div w:id="2013530221">
          <w:marLeft w:val="0"/>
          <w:marRight w:val="0"/>
          <w:marTop w:val="0"/>
          <w:marBottom w:val="0"/>
          <w:divBdr>
            <w:top w:val="none" w:sz="0" w:space="0" w:color="auto"/>
            <w:left w:val="none" w:sz="0" w:space="0" w:color="auto"/>
            <w:bottom w:val="none" w:sz="0" w:space="0" w:color="auto"/>
            <w:right w:val="none" w:sz="0" w:space="0" w:color="auto"/>
          </w:divBdr>
          <w:divsChild>
            <w:div w:id="542913132">
              <w:marLeft w:val="0"/>
              <w:marRight w:val="0"/>
              <w:marTop w:val="0"/>
              <w:marBottom w:val="0"/>
              <w:divBdr>
                <w:top w:val="none" w:sz="0" w:space="0" w:color="auto"/>
                <w:left w:val="none" w:sz="0" w:space="0" w:color="auto"/>
                <w:bottom w:val="none" w:sz="0" w:space="0" w:color="auto"/>
                <w:right w:val="none" w:sz="0" w:space="0" w:color="auto"/>
              </w:divBdr>
              <w:divsChild>
                <w:div w:id="2054188768">
                  <w:marLeft w:val="0"/>
                  <w:marRight w:val="0"/>
                  <w:marTop w:val="0"/>
                  <w:marBottom w:val="0"/>
                  <w:divBdr>
                    <w:top w:val="none" w:sz="0" w:space="0" w:color="auto"/>
                    <w:left w:val="none" w:sz="0" w:space="0" w:color="auto"/>
                    <w:bottom w:val="none" w:sz="0" w:space="0" w:color="auto"/>
                    <w:right w:val="none" w:sz="0" w:space="0" w:color="auto"/>
                  </w:divBdr>
                  <w:divsChild>
                    <w:div w:id="214423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717763">
      <w:bodyDiv w:val="1"/>
      <w:marLeft w:val="0"/>
      <w:marRight w:val="0"/>
      <w:marTop w:val="0"/>
      <w:marBottom w:val="0"/>
      <w:divBdr>
        <w:top w:val="none" w:sz="0" w:space="0" w:color="auto"/>
        <w:left w:val="none" w:sz="0" w:space="0" w:color="auto"/>
        <w:bottom w:val="none" w:sz="0" w:space="0" w:color="auto"/>
        <w:right w:val="none" w:sz="0" w:space="0" w:color="auto"/>
      </w:divBdr>
    </w:div>
    <w:div w:id="1149858047">
      <w:bodyDiv w:val="1"/>
      <w:marLeft w:val="0"/>
      <w:marRight w:val="0"/>
      <w:marTop w:val="0"/>
      <w:marBottom w:val="0"/>
      <w:divBdr>
        <w:top w:val="none" w:sz="0" w:space="0" w:color="auto"/>
        <w:left w:val="none" w:sz="0" w:space="0" w:color="auto"/>
        <w:bottom w:val="none" w:sz="0" w:space="0" w:color="auto"/>
        <w:right w:val="none" w:sz="0" w:space="0" w:color="auto"/>
      </w:divBdr>
      <w:divsChild>
        <w:div w:id="2112118449">
          <w:marLeft w:val="0"/>
          <w:marRight w:val="0"/>
          <w:marTop w:val="0"/>
          <w:marBottom w:val="0"/>
          <w:divBdr>
            <w:top w:val="none" w:sz="0" w:space="0" w:color="auto"/>
            <w:left w:val="none" w:sz="0" w:space="0" w:color="auto"/>
            <w:bottom w:val="none" w:sz="0" w:space="0" w:color="auto"/>
            <w:right w:val="none" w:sz="0" w:space="0" w:color="auto"/>
          </w:divBdr>
          <w:divsChild>
            <w:div w:id="1893688223">
              <w:marLeft w:val="0"/>
              <w:marRight w:val="0"/>
              <w:marTop w:val="0"/>
              <w:marBottom w:val="0"/>
              <w:divBdr>
                <w:top w:val="none" w:sz="0" w:space="0" w:color="auto"/>
                <w:left w:val="none" w:sz="0" w:space="0" w:color="auto"/>
                <w:bottom w:val="none" w:sz="0" w:space="0" w:color="auto"/>
                <w:right w:val="none" w:sz="0" w:space="0" w:color="auto"/>
              </w:divBdr>
              <w:divsChild>
                <w:div w:id="736632890">
                  <w:marLeft w:val="0"/>
                  <w:marRight w:val="0"/>
                  <w:marTop w:val="0"/>
                  <w:marBottom w:val="0"/>
                  <w:divBdr>
                    <w:top w:val="none" w:sz="0" w:space="0" w:color="auto"/>
                    <w:left w:val="none" w:sz="0" w:space="0" w:color="auto"/>
                    <w:bottom w:val="none" w:sz="0" w:space="0" w:color="auto"/>
                    <w:right w:val="none" w:sz="0" w:space="0" w:color="auto"/>
                  </w:divBdr>
                  <w:divsChild>
                    <w:div w:id="17362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398639">
      <w:bodyDiv w:val="1"/>
      <w:marLeft w:val="0"/>
      <w:marRight w:val="0"/>
      <w:marTop w:val="0"/>
      <w:marBottom w:val="0"/>
      <w:divBdr>
        <w:top w:val="none" w:sz="0" w:space="0" w:color="auto"/>
        <w:left w:val="none" w:sz="0" w:space="0" w:color="auto"/>
        <w:bottom w:val="none" w:sz="0" w:space="0" w:color="auto"/>
        <w:right w:val="none" w:sz="0" w:space="0" w:color="auto"/>
      </w:divBdr>
    </w:div>
    <w:div w:id="1377895461">
      <w:bodyDiv w:val="1"/>
      <w:marLeft w:val="0"/>
      <w:marRight w:val="0"/>
      <w:marTop w:val="0"/>
      <w:marBottom w:val="0"/>
      <w:divBdr>
        <w:top w:val="none" w:sz="0" w:space="0" w:color="auto"/>
        <w:left w:val="none" w:sz="0" w:space="0" w:color="auto"/>
        <w:bottom w:val="none" w:sz="0" w:space="0" w:color="auto"/>
        <w:right w:val="none" w:sz="0" w:space="0" w:color="auto"/>
      </w:divBdr>
      <w:divsChild>
        <w:div w:id="1823693529">
          <w:marLeft w:val="0"/>
          <w:marRight w:val="0"/>
          <w:marTop w:val="0"/>
          <w:marBottom w:val="0"/>
          <w:divBdr>
            <w:top w:val="none" w:sz="0" w:space="0" w:color="auto"/>
            <w:left w:val="none" w:sz="0" w:space="0" w:color="auto"/>
            <w:bottom w:val="none" w:sz="0" w:space="0" w:color="auto"/>
            <w:right w:val="none" w:sz="0" w:space="0" w:color="auto"/>
          </w:divBdr>
          <w:divsChild>
            <w:div w:id="1583486547">
              <w:marLeft w:val="0"/>
              <w:marRight w:val="0"/>
              <w:marTop w:val="0"/>
              <w:marBottom w:val="0"/>
              <w:divBdr>
                <w:top w:val="none" w:sz="0" w:space="0" w:color="auto"/>
                <w:left w:val="none" w:sz="0" w:space="0" w:color="auto"/>
                <w:bottom w:val="none" w:sz="0" w:space="0" w:color="auto"/>
                <w:right w:val="none" w:sz="0" w:space="0" w:color="auto"/>
              </w:divBdr>
              <w:divsChild>
                <w:div w:id="26565888">
                  <w:marLeft w:val="0"/>
                  <w:marRight w:val="0"/>
                  <w:marTop w:val="0"/>
                  <w:marBottom w:val="0"/>
                  <w:divBdr>
                    <w:top w:val="none" w:sz="0" w:space="0" w:color="auto"/>
                    <w:left w:val="none" w:sz="0" w:space="0" w:color="auto"/>
                    <w:bottom w:val="none" w:sz="0" w:space="0" w:color="auto"/>
                    <w:right w:val="none" w:sz="0" w:space="0" w:color="auto"/>
                  </w:divBdr>
                  <w:divsChild>
                    <w:div w:id="154227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483474">
      <w:bodyDiv w:val="1"/>
      <w:marLeft w:val="0"/>
      <w:marRight w:val="0"/>
      <w:marTop w:val="0"/>
      <w:marBottom w:val="0"/>
      <w:divBdr>
        <w:top w:val="none" w:sz="0" w:space="0" w:color="auto"/>
        <w:left w:val="none" w:sz="0" w:space="0" w:color="auto"/>
        <w:bottom w:val="none" w:sz="0" w:space="0" w:color="auto"/>
        <w:right w:val="none" w:sz="0" w:space="0" w:color="auto"/>
      </w:divBdr>
      <w:divsChild>
        <w:div w:id="1348099661">
          <w:marLeft w:val="0"/>
          <w:marRight w:val="0"/>
          <w:marTop w:val="0"/>
          <w:marBottom w:val="0"/>
          <w:divBdr>
            <w:top w:val="none" w:sz="0" w:space="0" w:color="auto"/>
            <w:left w:val="none" w:sz="0" w:space="0" w:color="auto"/>
            <w:bottom w:val="none" w:sz="0" w:space="0" w:color="auto"/>
            <w:right w:val="none" w:sz="0" w:space="0" w:color="auto"/>
          </w:divBdr>
          <w:divsChild>
            <w:div w:id="1682704123">
              <w:marLeft w:val="0"/>
              <w:marRight w:val="0"/>
              <w:marTop w:val="0"/>
              <w:marBottom w:val="0"/>
              <w:divBdr>
                <w:top w:val="none" w:sz="0" w:space="0" w:color="auto"/>
                <w:left w:val="none" w:sz="0" w:space="0" w:color="auto"/>
                <w:bottom w:val="none" w:sz="0" w:space="0" w:color="auto"/>
                <w:right w:val="none" w:sz="0" w:space="0" w:color="auto"/>
              </w:divBdr>
              <w:divsChild>
                <w:div w:id="1334181917">
                  <w:marLeft w:val="0"/>
                  <w:marRight w:val="0"/>
                  <w:marTop w:val="0"/>
                  <w:marBottom w:val="0"/>
                  <w:divBdr>
                    <w:top w:val="none" w:sz="0" w:space="0" w:color="auto"/>
                    <w:left w:val="none" w:sz="0" w:space="0" w:color="auto"/>
                    <w:bottom w:val="none" w:sz="0" w:space="0" w:color="auto"/>
                    <w:right w:val="none" w:sz="0" w:space="0" w:color="auto"/>
                  </w:divBdr>
                  <w:divsChild>
                    <w:div w:id="118050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599053">
      <w:bodyDiv w:val="1"/>
      <w:marLeft w:val="0"/>
      <w:marRight w:val="0"/>
      <w:marTop w:val="0"/>
      <w:marBottom w:val="0"/>
      <w:divBdr>
        <w:top w:val="none" w:sz="0" w:space="0" w:color="auto"/>
        <w:left w:val="none" w:sz="0" w:space="0" w:color="auto"/>
        <w:bottom w:val="none" w:sz="0" w:space="0" w:color="auto"/>
        <w:right w:val="none" w:sz="0" w:space="0" w:color="auto"/>
      </w:divBdr>
      <w:divsChild>
        <w:div w:id="660740347">
          <w:marLeft w:val="0"/>
          <w:marRight w:val="0"/>
          <w:marTop w:val="0"/>
          <w:marBottom w:val="0"/>
          <w:divBdr>
            <w:top w:val="none" w:sz="0" w:space="0" w:color="auto"/>
            <w:left w:val="none" w:sz="0" w:space="0" w:color="auto"/>
            <w:bottom w:val="none" w:sz="0" w:space="0" w:color="auto"/>
            <w:right w:val="none" w:sz="0" w:space="0" w:color="auto"/>
          </w:divBdr>
          <w:divsChild>
            <w:div w:id="322588605">
              <w:marLeft w:val="0"/>
              <w:marRight w:val="0"/>
              <w:marTop w:val="0"/>
              <w:marBottom w:val="0"/>
              <w:divBdr>
                <w:top w:val="none" w:sz="0" w:space="0" w:color="auto"/>
                <w:left w:val="none" w:sz="0" w:space="0" w:color="auto"/>
                <w:bottom w:val="none" w:sz="0" w:space="0" w:color="auto"/>
                <w:right w:val="none" w:sz="0" w:space="0" w:color="auto"/>
              </w:divBdr>
              <w:divsChild>
                <w:div w:id="1104881223">
                  <w:marLeft w:val="0"/>
                  <w:marRight w:val="0"/>
                  <w:marTop w:val="0"/>
                  <w:marBottom w:val="0"/>
                  <w:divBdr>
                    <w:top w:val="none" w:sz="0" w:space="0" w:color="auto"/>
                    <w:left w:val="none" w:sz="0" w:space="0" w:color="auto"/>
                    <w:bottom w:val="none" w:sz="0" w:space="0" w:color="auto"/>
                    <w:right w:val="none" w:sz="0" w:space="0" w:color="auto"/>
                  </w:divBdr>
                  <w:divsChild>
                    <w:div w:id="50046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oeckler.de/de/boeckler-impuls-betriebsrate-starken-die-demokratie-45778.htm" TargetMode="External"/><Relationship Id="rId13" Type="http://schemas.openxmlformats.org/officeDocument/2006/relationships/theme" Target="theme/theme1.xml"/><Relationship Id="rId26"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eckler.de/de/magazin-mitbestimmung-2744-die-beschaeftigten-wollen-demokratie-im-betrieb-4891.htm"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BlankLandscape">
  <a:themeElements>
    <a:clrScheme name="BlankLandscape">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Landscape">
      <a:majorFont>
        <a:latin typeface="Helvetica Neue"/>
        <a:ea typeface="Helvetica Neue"/>
        <a:cs typeface="Helvetica Neue"/>
      </a:majorFont>
      <a:minorFont>
        <a:latin typeface="Helvetica Neue"/>
        <a:ea typeface="Helvetica Neue"/>
        <a:cs typeface="Helvetica Neue"/>
      </a:minorFont>
    </a:fontScheme>
    <a:fmtScheme name="BlankLandscap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06403-E2F4-4F45-999B-996D39755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1117</Words>
  <Characters>7038</Characters>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2023-04-04T15:37:00Z</dcterms:created>
  <dcterms:modified xsi:type="dcterms:W3CDTF">2023-07-25T07:53:00Z</dcterms:modified>
</cp:coreProperties>
</file>