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2B6EE" w14:textId="60B4A356" w:rsidR="00CC5F52" w:rsidRPr="00CC5F52" w:rsidRDefault="007A3EDB" w:rsidP="00CC5F52">
      <w:pPr>
        <w:rPr>
          <w:rFonts w:ascii="Arial" w:hAnsi="Arial" w:cs="Arial"/>
          <w:b/>
        </w:rPr>
      </w:pPr>
      <w:r>
        <w:rPr>
          <w:rFonts w:ascii="Arial" w:hAnsi="Arial" w:cs="Arial"/>
          <w:b/>
          <w:lang w:val="de-DE"/>
        </w:rPr>
        <w:t xml:space="preserve">Fachbereich </w:t>
      </w:r>
      <w:r w:rsidR="00CC5F52" w:rsidRPr="00A95DB1">
        <w:rPr>
          <w:rFonts w:ascii="Arial" w:hAnsi="Arial" w:cs="Arial"/>
          <w:b/>
          <w:lang w:val="de-DE"/>
        </w:rPr>
        <w:t>Gestaltung</w:t>
      </w:r>
    </w:p>
    <w:p w14:paraId="7210B148" w14:textId="77777777" w:rsidR="00CC5F52" w:rsidRPr="00A95DB1" w:rsidRDefault="00CC5F52" w:rsidP="00CC5F52">
      <w:pPr>
        <w:rPr>
          <w:rFonts w:ascii="Arial" w:hAnsi="Arial" w:cs="Arial"/>
          <w:b/>
          <w:color w:val="FF0000"/>
          <w:u w:val="single"/>
          <w:lang w:val="de-DE"/>
        </w:rPr>
      </w:pPr>
    </w:p>
    <w:tbl>
      <w:tblPr>
        <w:tblStyle w:val="RLPTabelle"/>
        <w:tblW w:w="14572" w:type="dxa"/>
        <w:tblInd w:w="0" w:type="dxa"/>
        <w:shd w:val="clear" w:color="auto" w:fill="FFFFFF" w:themeFill="background1"/>
        <w:tblLayout w:type="fixed"/>
        <w:tblCellMar>
          <w:left w:w="57" w:type="dxa"/>
          <w:right w:w="57" w:type="dxa"/>
        </w:tblCellMar>
        <w:tblLook w:val="01E0" w:firstRow="1" w:lastRow="1" w:firstColumn="1" w:lastColumn="1" w:noHBand="0" w:noVBand="0"/>
      </w:tblPr>
      <w:tblGrid>
        <w:gridCol w:w="7299"/>
        <w:gridCol w:w="7273"/>
      </w:tblGrid>
      <w:tr w:rsidR="00CC5F52" w:rsidRPr="00CC5F52" w14:paraId="251FEEF8" w14:textId="77777777" w:rsidTr="00895013">
        <w:trPr>
          <w:trHeight w:val="1353"/>
        </w:trPr>
        <w:tc>
          <w:tcPr>
            <w:tcW w:w="14572" w:type="dxa"/>
            <w:gridSpan w:val="2"/>
            <w:shd w:val="clear" w:color="auto" w:fill="FFFFFF" w:themeFill="background1"/>
          </w:tcPr>
          <w:p w14:paraId="056E1BDC" w14:textId="77777777" w:rsidR="00CC5F52" w:rsidRPr="00CC5F52" w:rsidRDefault="00CC5F52" w:rsidP="00CC5F52">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bCs/>
                <w:lang w:val="de-DE"/>
              </w:rPr>
            </w:pPr>
            <w:r w:rsidRPr="00A95DB1">
              <w:rPr>
                <w:rFonts w:ascii="Arial" w:hAnsi="Arial" w:cs="Arial"/>
                <w:lang w:val="de-DE"/>
              </w:rPr>
              <w:t>Exemplarische Lernsituation für</w:t>
            </w:r>
            <w:r w:rsidRPr="00CC5F52">
              <w:rPr>
                <w:rFonts w:ascii="Arial" w:hAnsi="Arial" w:cs="Arial"/>
              </w:rPr>
              <w:t xml:space="preserve"> den</w:t>
            </w:r>
            <w:r w:rsidRPr="00A95DB1">
              <w:rPr>
                <w:rFonts w:ascii="Arial" w:hAnsi="Arial" w:cs="Arial"/>
                <w:b/>
                <w:lang w:val="de-DE"/>
              </w:rPr>
              <w:t xml:space="preserve"> Bildungsgang</w:t>
            </w:r>
            <w:r w:rsidRPr="00CC5F52">
              <w:rPr>
                <w:rFonts w:ascii="Arial" w:hAnsi="Arial" w:cs="Arial"/>
                <w:b/>
              </w:rPr>
              <w:t xml:space="preserve"> </w:t>
            </w:r>
            <w:r w:rsidRPr="00CC5F52">
              <w:rPr>
                <w:rFonts w:ascii="Arial" w:hAnsi="Arial" w:cs="Arial"/>
                <w:b/>
                <w:lang w:val="de-DE"/>
              </w:rPr>
              <w:t>Staatlich geprüfte gestaltungstechnische Assistentin/Staatlich geprüfter gestaltungstechnischer Assistent – Schwerpunkt Medien/Kommunikation</w:t>
            </w:r>
            <w:r w:rsidRPr="00CC5F52">
              <w:rPr>
                <w:rFonts w:ascii="Arial" w:hAnsi="Arial" w:cs="Arial"/>
                <w:lang w:val="de-DE"/>
              </w:rPr>
              <w:t xml:space="preserve"> (Anlage C1)</w:t>
            </w:r>
          </w:p>
          <w:p w14:paraId="6C2F6E68" w14:textId="50BEFB1F" w:rsidR="00CC5F52" w:rsidRPr="00CC5F52" w:rsidRDefault="00F85B99" w:rsidP="00895013">
            <w:pPr>
              <w:pStyle w:val="Tabellentext"/>
              <w:tabs>
                <w:tab w:val="left" w:pos="2098"/>
              </w:tabs>
              <w:spacing w:before="60" w:after="60"/>
              <w:ind w:left="2098" w:hanging="2098"/>
              <w:rPr>
                <w:rFonts w:ascii="Arial" w:hAnsi="Arial" w:cs="Arial"/>
                <w:b/>
                <w:color w:val="FF0000"/>
              </w:rPr>
            </w:pPr>
            <w:r>
              <w:rPr>
                <w:rFonts w:ascii="Arial" w:hAnsi="Arial" w:cs="Arial"/>
                <w:b/>
              </w:rPr>
              <w:t>Profilfach</w:t>
            </w:r>
            <w:r w:rsidR="00CC5F52" w:rsidRPr="00CC5F52">
              <w:rPr>
                <w:rFonts w:ascii="Arial" w:hAnsi="Arial" w:cs="Arial"/>
                <w:b/>
              </w:rPr>
              <w:t>:</w:t>
            </w:r>
            <w:r w:rsidR="00CC5F52" w:rsidRPr="00CC5F52">
              <w:rPr>
                <w:rFonts w:ascii="Arial" w:hAnsi="Arial" w:cs="Arial"/>
                <w:b/>
                <w:color w:val="FF0000"/>
              </w:rPr>
              <w:tab/>
            </w:r>
            <w:r w:rsidR="00CC5F52">
              <w:rPr>
                <w:rFonts w:ascii="Arial" w:hAnsi="Arial" w:cs="Arial"/>
              </w:rPr>
              <w:t>Medientechnik/Mediendesign</w:t>
            </w:r>
            <w:r w:rsidR="00CC5F52" w:rsidRPr="00CC5F52">
              <w:rPr>
                <w:rFonts w:ascii="Arial" w:hAnsi="Arial" w:cs="Arial"/>
                <w:b/>
              </w:rPr>
              <w:t xml:space="preserve"> </w:t>
            </w:r>
          </w:p>
          <w:p w14:paraId="72AB816A" w14:textId="4998DBFE" w:rsidR="00CC5F52" w:rsidRDefault="00CC5F52" w:rsidP="00895013">
            <w:pPr>
              <w:pStyle w:val="Tabellentext"/>
              <w:tabs>
                <w:tab w:val="left" w:pos="2098"/>
              </w:tabs>
              <w:spacing w:before="60" w:after="60"/>
              <w:ind w:left="2098" w:hanging="2098"/>
              <w:rPr>
                <w:rFonts w:ascii="Arial" w:hAnsi="Arial" w:cs="Arial"/>
              </w:rPr>
            </w:pPr>
            <w:r w:rsidRPr="00CC5F52">
              <w:rPr>
                <w:rFonts w:ascii="Arial" w:hAnsi="Arial" w:cs="Arial"/>
                <w:b/>
              </w:rPr>
              <w:t xml:space="preserve">Handlungsfeld 5: </w:t>
            </w:r>
            <w:r w:rsidRPr="00CC5F52">
              <w:rPr>
                <w:rFonts w:ascii="Arial" w:hAnsi="Arial" w:cs="Arial"/>
                <w:b/>
              </w:rPr>
              <w:tab/>
            </w:r>
            <w:r w:rsidRPr="00CC5F52">
              <w:rPr>
                <w:rFonts w:ascii="Arial" w:hAnsi="Arial" w:cs="Arial"/>
                <w:b/>
              </w:rPr>
              <w:tab/>
            </w:r>
            <w:r w:rsidRPr="00CC5F52">
              <w:rPr>
                <w:rFonts w:ascii="Arial" w:hAnsi="Arial" w:cs="Arial"/>
                <w:b/>
              </w:rPr>
              <w:tab/>
            </w:r>
            <w:r w:rsidRPr="00CC5F52">
              <w:rPr>
                <w:rFonts w:ascii="Arial" w:hAnsi="Arial" w:cs="Arial"/>
                <w:b/>
              </w:rPr>
              <w:tab/>
            </w:r>
            <w:r w:rsidRPr="00CC5F52">
              <w:rPr>
                <w:rFonts w:ascii="Arial" w:hAnsi="Arial" w:cs="Arial"/>
              </w:rPr>
              <w:t>Produktion</w:t>
            </w:r>
          </w:p>
          <w:p w14:paraId="083C779E" w14:textId="0897C42C" w:rsidR="004E4626" w:rsidRPr="00CC5F52" w:rsidRDefault="004E4626" w:rsidP="00895013">
            <w:pPr>
              <w:pStyle w:val="Tabellentext"/>
              <w:tabs>
                <w:tab w:val="left" w:pos="2098"/>
              </w:tabs>
              <w:spacing w:before="60" w:after="60"/>
              <w:ind w:left="2098" w:hanging="2098"/>
              <w:rPr>
                <w:rFonts w:ascii="Arial" w:hAnsi="Arial" w:cs="Arial"/>
                <w:b/>
              </w:rPr>
            </w:pPr>
            <w:r>
              <w:rPr>
                <w:rFonts w:ascii="Arial" w:hAnsi="Arial" w:cs="Arial"/>
                <w:b/>
              </w:rPr>
              <w:t xml:space="preserve">Anforderungssituation </w:t>
            </w:r>
            <w:r w:rsidRPr="004E4626">
              <w:rPr>
                <w:rFonts w:ascii="Arial" w:hAnsi="Arial" w:cs="Arial"/>
                <w:b/>
              </w:rPr>
              <w:t xml:space="preserve">5.2 </w:t>
            </w:r>
            <w:r>
              <w:rPr>
                <w:rFonts w:ascii="Arial" w:hAnsi="Arial" w:cs="Arial"/>
                <w:b/>
              </w:rPr>
              <w:tab/>
            </w:r>
            <w:r>
              <w:rPr>
                <w:rFonts w:ascii="Arial" w:hAnsi="Arial" w:cs="Arial"/>
              </w:rPr>
              <w:t>(</w:t>
            </w:r>
            <w:r w:rsidRPr="004E4626">
              <w:rPr>
                <w:rFonts w:ascii="Arial" w:hAnsi="Arial" w:cs="Arial"/>
              </w:rPr>
              <w:t>40</w:t>
            </w:r>
            <w:r>
              <w:rPr>
                <w:rFonts w:ascii="Arial" w:hAnsi="Arial" w:cs="Arial"/>
              </w:rPr>
              <w:t>-</w:t>
            </w:r>
            <w:r w:rsidRPr="004E4626">
              <w:rPr>
                <w:rFonts w:ascii="Arial" w:hAnsi="Arial" w:cs="Arial"/>
              </w:rPr>
              <w:t>45 UStd.</w:t>
            </w:r>
            <w:r>
              <w:rPr>
                <w:rFonts w:ascii="Arial" w:hAnsi="Arial" w:cs="Arial"/>
              </w:rPr>
              <w:t>)</w:t>
            </w:r>
          </w:p>
          <w:p w14:paraId="3890C69B" w14:textId="129B0B7C" w:rsidR="00CC5F52" w:rsidRPr="00CC5F52" w:rsidRDefault="00A95DB1" w:rsidP="004210D9">
            <w:pPr>
              <w:pStyle w:val="Tabellentext"/>
              <w:spacing w:before="60" w:after="60"/>
              <w:rPr>
                <w:rFonts w:ascii="Arial" w:hAnsi="Arial" w:cs="Arial"/>
                <w:color w:val="FF0000"/>
              </w:rPr>
            </w:pPr>
            <w:r>
              <w:rPr>
                <w:rFonts w:ascii="Arial" w:hAnsi="Arial" w:cs="Arial"/>
                <w:b/>
              </w:rPr>
              <w:t xml:space="preserve">Lernsituation </w:t>
            </w:r>
            <w:r w:rsidR="00CC5F52" w:rsidRPr="00CC5F52">
              <w:rPr>
                <w:rFonts w:ascii="Arial" w:hAnsi="Arial" w:cs="Arial"/>
                <w:b/>
              </w:rPr>
              <w:t>Nr. 5.2</w:t>
            </w:r>
            <w:r w:rsidR="004E4626">
              <w:rPr>
                <w:rFonts w:ascii="Arial" w:hAnsi="Arial" w:cs="Arial"/>
                <w:b/>
              </w:rPr>
              <w:t>.1</w:t>
            </w:r>
            <w:r w:rsidR="00CC5F52" w:rsidRPr="00CC5F52">
              <w:rPr>
                <w:rFonts w:ascii="Arial" w:hAnsi="Arial" w:cs="Arial"/>
                <w:b/>
              </w:rPr>
              <w:t>:</w:t>
            </w:r>
            <w:r w:rsidR="00CC5F52" w:rsidRPr="00CC5F52">
              <w:rPr>
                <w:rFonts w:ascii="Arial" w:hAnsi="Arial" w:cs="Arial"/>
                <w:b/>
              </w:rPr>
              <w:tab/>
            </w:r>
            <w:r w:rsidRPr="00A95DB1">
              <w:rPr>
                <w:rFonts w:ascii="Arial" w:hAnsi="Arial" w:cs="Arial"/>
                <w:b/>
              </w:rPr>
              <w:tab/>
            </w:r>
            <w:r w:rsidRPr="00A95DB1">
              <w:rPr>
                <w:rFonts w:ascii="Arial" w:hAnsi="Arial" w:cs="Arial"/>
              </w:rPr>
              <w:t xml:space="preserve">Erstellung einer </w:t>
            </w:r>
            <w:r w:rsidR="002932C8" w:rsidRPr="00A95DB1">
              <w:rPr>
                <w:rFonts w:ascii="Arial" w:hAnsi="Arial" w:cs="Arial"/>
              </w:rPr>
              <w:t>interaktive</w:t>
            </w:r>
            <w:r w:rsidRPr="00A95DB1">
              <w:rPr>
                <w:rFonts w:ascii="Arial" w:hAnsi="Arial" w:cs="Arial"/>
              </w:rPr>
              <w:t>n Infografik</w:t>
            </w:r>
            <w:r w:rsidR="004E4626">
              <w:rPr>
                <w:rFonts w:ascii="Arial" w:hAnsi="Arial" w:cs="Arial"/>
              </w:rPr>
              <w:t xml:space="preserve"> (30 UStd.)</w:t>
            </w:r>
          </w:p>
        </w:tc>
      </w:tr>
      <w:tr w:rsidR="00CC5F52" w:rsidRPr="00CC5F52" w14:paraId="454F41F3" w14:textId="77777777" w:rsidTr="00895013">
        <w:trPr>
          <w:trHeight w:val="1814"/>
        </w:trPr>
        <w:tc>
          <w:tcPr>
            <w:tcW w:w="7299" w:type="dxa"/>
            <w:shd w:val="clear" w:color="auto" w:fill="FFFFFF" w:themeFill="background1"/>
          </w:tcPr>
          <w:p w14:paraId="551F5E95" w14:textId="77777777" w:rsidR="00CC5F52" w:rsidRPr="003615D2" w:rsidRDefault="00CC5F52" w:rsidP="00895013">
            <w:pPr>
              <w:pStyle w:val="Tabellenberschrift"/>
              <w:tabs>
                <w:tab w:val="clear" w:pos="1985"/>
                <w:tab w:val="clear" w:pos="3402"/>
              </w:tabs>
              <w:rPr>
                <w:rFonts w:ascii="Arial" w:hAnsi="Arial" w:cs="Arial"/>
              </w:rPr>
            </w:pPr>
            <w:r w:rsidRPr="003615D2">
              <w:rPr>
                <w:rFonts w:ascii="Arial" w:hAnsi="Arial" w:cs="Arial"/>
              </w:rPr>
              <w:t>Einstiegsszenario (Handlungsrahmen)</w:t>
            </w:r>
          </w:p>
          <w:p w14:paraId="2F7C66B4" w14:textId="545BF6E5" w:rsidR="00CC5F52" w:rsidRPr="00C109A2" w:rsidRDefault="003615D2" w:rsidP="00C109A2">
            <w:pPr>
              <w:pStyle w:val="Tabellentext"/>
              <w:rPr>
                <w:rFonts w:ascii="Arial" w:hAnsi="Arial" w:cs="Arial"/>
              </w:rPr>
            </w:pPr>
            <w:r w:rsidRPr="003615D2">
              <w:rPr>
                <w:rFonts w:ascii="Arial" w:hAnsi="Arial" w:cs="Arial"/>
              </w:rPr>
              <w:t>Die Absolventinnen und Absolventen untersuchen und bewerten die externe Kommunikation eines großen Supermarktes in der Heimatstadt. Der Geschäfts</w:t>
            </w:r>
            <w:r w:rsidR="00284A7E">
              <w:rPr>
                <w:rFonts w:ascii="Arial" w:hAnsi="Arial" w:cs="Arial"/>
              </w:rPr>
              <w:t>leitung</w:t>
            </w:r>
            <w:r w:rsidRPr="003615D2">
              <w:rPr>
                <w:rFonts w:ascii="Arial" w:hAnsi="Arial" w:cs="Arial"/>
              </w:rPr>
              <w:t xml:space="preserve"> möchte besonders deutlich die Aktivitäten hinsichtlich der nachhaltigen Produktpalette (Beschaf</w:t>
            </w:r>
            <w:r w:rsidR="00284A7E">
              <w:rPr>
                <w:rFonts w:ascii="Arial" w:hAnsi="Arial" w:cs="Arial"/>
              </w:rPr>
              <w:t>fung und Angebot) herausstellen</w:t>
            </w:r>
            <w:r w:rsidRPr="003615D2">
              <w:rPr>
                <w:rFonts w:ascii="Arial" w:hAnsi="Arial" w:cs="Arial"/>
              </w:rPr>
              <w:t>.</w:t>
            </w:r>
          </w:p>
        </w:tc>
        <w:tc>
          <w:tcPr>
            <w:tcW w:w="7273" w:type="dxa"/>
            <w:shd w:val="clear" w:color="auto" w:fill="FFFFFF" w:themeFill="background1"/>
          </w:tcPr>
          <w:p w14:paraId="527CC26F" w14:textId="77777777" w:rsidR="00CC5F52" w:rsidRPr="00840927" w:rsidRDefault="00CC5F52" w:rsidP="00895013">
            <w:pPr>
              <w:pStyle w:val="Tabellenberschrift"/>
              <w:rPr>
                <w:rFonts w:ascii="Arial" w:hAnsi="Arial" w:cs="Arial"/>
              </w:rPr>
            </w:pPr>
            <w:r w:rsidRPr="00840927">
              <w:rPr>
                <w:rFonts w:ascii="Arial" w:hAnsi="Arial" w:cs="Arial"/>
              </w:rPr>
              <w:t>Handlungsprodukt/Lernergebnis</w:t>
            </w:r>
          </w:p>
          <w:p w14:paraId="20BC5554" w14:textId="77777777" w:rsidR="00840927" w:rsidRPr="00840927" w:rsidRDefault="00840927" w:rsidP="00840927">
            <w:pPr>
              <w:pStyle w:val="Tabellentext"/>
              <w:numPr>
                <w:ilvl w:val="0"/>
                <w:numId w:val="3"/>
              </w:numPr>
              <w:spacing w:before="0"/>
              <w:rPr>
                <w:rFonts w:ascii="Arial" w:hAnsi="Arial" w:cs="Arial"/>
              </w:rPr>
            </w:pPr>
            <w:r w:rsidRPr="00840927">
              <w:rPr>
                <w:rFonts w:ascii="Arial" w:hAnsi="Arial" w:cs="Arial"/>
              </w:rPr>
              <w:t>Entwurf/Skizze</w:t>
            </w:r>
          </w:p>
          <w:p w14:paraId="28D09543" w14:textId="77777777" w:rsidR="00840927" w:rsidRDefault="00840927" w:rsidP="00840927">
            <w:pPr>
              <w:pStyle w:val="Tabellentext"/>
              <w:numPr>
                <w:ilvl w:val="0"/>
                <w:numId w:val="3"/>
              </w:numPr>
              <w:spacing w:before="0"/>
              <w:rPr>
                <w:rFonts w:ascii="Arial" w:hAnsi="Arial" w:cs="Arial"/>
              </w:rPr>
            </w:pPr>
            <w:r w:rsidRPr="00840927">
              <w:rPr>
                <w:rFonts w:ascii="Arial" w:hAnsi="Arial" w:cs="Arial"/>
              </w:rPr>
              <w:t>Gestaltungskonzept</w:t>
            </w:r>
          </w:p>
          <w:p w14:paraId="5F8D2848" w14:textId="413BA909" w:rsidR="00CC5F52" w:rsidRPr="00840927" w:rsidRDefault="00840927" w:rsidP="00840927">
            <w:pPr>
              <w:pStyle w:val="Tabellentext"/>
              <w:numPr>
                <w:ilvl w:val="0"/>
                <w:numId w:val="3"/>
              </w:numPr>
              <w:spacing w:before="0"/>
              <w:rPr>
                <w:rFonts w:ascii="Arial" w:hAnsi="Arial" w:cs="Arial"/>
              </w:rPr>
            </w:pPr>
            <w:r w:rsidRPr="00840927">
              <w:rPr>
                <w:rFonts w:ascii="Arial" w:hAnsi="Arial" w:cs="Arial"/>
              </w:rPr>
              <w:t>Interaktive Infografik</w:t>
            </w:r>
          </w:p>
        </w:tc>
      </w:tr>
      <w:tr w:rsidR="00CC5F52" w:rsidRPr="00CC5F52" w14:paraId="7A2FB2A7" w14:textId="77777777" w:rsidTr="00C109A2">
        <w:trPr>
          <w:trHeight w:val="589"/>
        </w:trPr>
        <w:tc>
          <w:tcPr>
            <w:tcW w:w="7299" w:type="dxa"/>
            <w:shd w:val="clear" w:color="auto" w:fill="FFFFFF" w:themeFill="background1"/>
          </w:tcPr>
          <w:p w14:paraId="0CA1E16B" w14:textId="77777777" w:rsidR="00CC5F52" w:rsidRPr="002932C8" w:rsidRDefault="00CC5F52" w:rsidP="00895013">
            <w:pPr>
              <w:pStyle w:val="Tabellenberschrift"/>
              <w:tabs>
                <w:tab w:val="clear" w:pos="1985"/>
                <w:tab w:val="clear" w:pos="3402"/>
              </w:tabs>
              <w:rPr>
                <w:rFonts w:ascii="Arial" w:hAnsi="Arial" w:cs="Arial"/>
                <w:b w:val="0"/>
              </w:rPr>
            </w:pPr>
            <w:r w:rsidRPr="002932C8">
              <w:rPr>
                <w:rFonts w:ascii="Arial" w:hAnsi="Arial" w:cs="Arial"/>
              </w:rPr>
              <w:t xml:space="preserve">Wesentliche Kompetenzen </w:t>
            </w:r>
            <w:r w:rsidRPr="002932C8">
              <w:rPr>
                <w:rFonts w:ascii="Arial" w:hAnsi="Arial" w:cs="Arial"/>
                <w:b w:val="0"/>
              </w:rPr>
              <w:t>(Anknüpfung an den Bildungsplan)</w:t>
            </w:r>
          </w:p>
          <w:p w14:paraId="7861B836" w14:textId="332E57AF" w:rsidR="002932C8" w:rsidRPr="002932C8" w:rsidRDefault="007C4808" w:rsidP="00895013">
            <w:pPr>
              <w:pStyle w:val="Tabellenberschrift"/>
              <w:tabs>
                <w:tab w:val="clear" w:pos="1985"/>
                <w:tab w:val="clear" w:pos="3402"/>
              </w:tabs>
              <w:rPr>
                <w:rFonts w:ascii="Arial" w:hAnsi="Arial" w:cs="Arial"/>
                <w:b w:val="0"/>
              </w:rPr>
            </w:pPr>
            <w:r>
              <w:rPr>
                <w:rFonts w:ascii="Arial" w:hAnsi="Arial" w:cs="Arial"/>
                <w:b w:val="0"/>
              </w:rPr>
              <w:t>Die Schülerinnen und Schüler</w:t>
            </w:r>
            <w:r w:rsidR="00CC5F52" w:rsidRPr="002932C8">
              <w:rPr>
                <w:rFonts w:ascii="Arial" w:hAnsi="Arial" w:cs="Arial"/>
                <w:b w:val="0"/>
              </w:rPr>
              <w:t>…</w:t>
            </w:r>
          </w:p>
          <w:p w14:paraId="3AED6C97" w14:textId="13E6B635" w:rsidR="002932C8" w:rsidRPr="002932C8" w:rsidRDefault="002932C8" w:rsidP="002932C8">
            <w:pPr>
              <w:pStyle w:val="Tabellenspiegelstrich"/>
              <w:numPr>
                <w:ilvl w:val="0"/>
                <w:numId w:val="2"/>
              </w:numPr>
              <w:rPr>
                <w:rFonts w:ascii="Arial" w:hAnsi="Arial"/>
              </w:rPr>
            </w:pPr>
            <w:r w:rsidRPr="002932C8">
              <w:rPr>
                <w:rFonts w:ascii="Arial" w:hAnsi="Arial"/>
              </w:rPr>
              <w:t>… erarbeiten erste Entwürfe für eine Gestaltungslösung</w:t>
            </w:r>
            <w:r w:rsidR="000C79F3">
              <w:rPr>
                <w:rFonts w:ascii="Arial" w:hAnsi="Arial"/>
              </w:rPr>
              <w:t xml:space="preserve"> und beachten neben Farb- und Formensprache in besonderem Maße die Schriftauswahl und Lesbarkeit derselben</w:t>
            </w:r>
            <w:r w:rsidRPr="002932C8">
              <w:rPr>
                <w:rFonts w:ascii="Arial" w:hAnsi="Arial"/>
              </w:rPr>
              <w:t xml:space="preserve"> (Z 1)</w:t>
            </w:r>
          </w:p>
          <w:p w14:paraId="416BA3AA" w14:textId="14E8DCBC" w:rsidR="002932C8" w:rsidRPr="002932C8" w:rsidRDefault="002932C8" w:rsidP="002932C8">
            <w:pPr>
              <w:pStyle w:val="Tabellenspiegelstrich"/>
              <w:numPr>
                <w:ilvl w:val="0"/>
                <w:numId w:val="2"/>
              </w:numPr>
              <w:rPr>
                <w:rFonts w:ascii="Arial" w:hAnsi="Arial"/>
              </w:rPr>
            </w:pPr>
            <w:r w:rsidRPr="002932C8">
              <w:rPr>
                <w:rFonts w:ascii="Arial" w:hAnsi="Arial"/>
              </w:rPr>
              <w:t xml:space="preserve">… konkretisieren erste Ideen und wählen geeignete Möglichkeiten </w:t>
            </w:r>
            <w:r w:rsidR="000C79F3">
              <w:rPr>
                <w:rFonts w:ascii="Arial" w:hAnsi="Arial"/>
              </w:rPr>
              <w:t xml:space="preserve">insbesondere unter Berücksichtigung der digitalen Realisierbarkeit </w:t>
            </w:r>
            <w:r w:rsidRPr="002932C8">
              <w:rPr>
                <w:rFonts w:ascii="Arial" w:hAnsi="Arial"/>
              </w:rPr>
              <w:t>aus (Z 2)</w:t>
            </w:r>
          </w:p>
          <w:p w14:paraId="59727D2F" w14:textId="4468C4BB" w:rsidR="002932C8" w:rsidRPr="002932C8" w:rsidRDefault="002932C8" w:rsidP="002932C8">
            <w:pPr>
              <w:pStyle w:val="Tabellenspiegelstrich"/>
              <w:numPr>
                <w:ilvl w:val="0"/>
                <w:numId w:val="2"/>
              </w:numPr>
              <w:rPr>
                <w:rFonts w:ascii="Arial" w:hAnsi="Arial"/>
              </w:rPr>
            </w:pPr>
            <w:r w:rsidRPr="002932C8">
              <w:rPr>
                <w:rFonts w:ascii="Arial" w:hAnsi="Arial"/>
              </w:rPr>
              <w:t>… planen ihre Arbeitsschritte (Z 3)</w:t>
            </w:r>
          </w:p>
          <w:p w14:paraId="18395868" w14:textId="025008C3" w:rsidR="002932C8" w:rsidRPr="002932C8" w:rsidRDefault="002932C8" w:rsidP="002932C8">
            <w:pPr>
              <w:pStyle w:val="Tabellenspiegelstrich"/>
              <w:numPr>
                <w:ilvl w:val="0"/>
                <w:numId w:val="2"/>
              </w:numPr>
              <w:rPr>
                <w:rFonts w:ascii="Arial" w:hAnsi="Arial"/>
              </w:rPr>
            </w:pPr>
            <w:r w:rsidRPr="002932C8">
              <w:rPr>
                <w:rFonts w:ascii="Arial" w:hAnsi="Arial"/>
              </w:rPr>
              <w:t xml:space="preserve">… sammeln selbstorganisiert die notwendigen Informationen und wählen </w:t>
            </w:r>
            <w:r w:rsidR="000C79F3">
              <w:rPr>
                <w:rFonts w:ascii="Arial" w:hAnsi="Arial"/>
              </w:rPr>
              <w:t xml:space="preserve">den </w:t>
            </w:r>
            <w:r w:rsidRPr="002932C8">
              <w:rPr>
                <w:rFonts w:ascii="Arial" w:hAnsi="Arial"/>
              </w:rPr>
              <w:t>geeignete</w:t>
            </w:r>
            <w:r w:rsidR="000C79F3">
              <w:rPr>
                <w:rFonts w:ascii="Arial" w:hAnsi="Arial"/>
              </w:rPr>
              <w:t>n</w:t>
            </w:r>
            <w:r w:rsidRPr="002932C8">
              <w:rPr>
                <w:rFonts w:ascii="Arial" w:hAnsi="Arial"/>
              </w:rPr>
              <w:t xml:space="preserve"> Inhalt</w:t>
            </w:r>
            <w:r w:rsidR="000C79F3">
              <w:rPr>
                <w:rFonts w:ascii="Arial" w:hAnsi="Arial"/>
              </w:rPr>
              <w:t xml:space="preserve"> und den anforderungsgerechten Aufbau</w:t>
            </w:r>
            <w:r w:rsidRPr="002932C8">
              <w:rPr>
                <w:rFonts w:ascii="Arial" w:hAnsi="Arial"/>
              </w:rPr>
              <w:t xml:space="preserve"> </w:t>
            </w:r>
            <w:r w:rsidR="000C79F3">
              <w:rPr>
                <w:rFonts w:ascii="Arial" w:hAnsi="Arial"/>
              </w:rPr>
              <w:t xml:space="preserve">einer </w:t>
            </w:r>
            <w:r w:rsidRPr="002932C8">
              <w:rPr>
                <w:rFonts w:ascii="Arial" w:hAnsi="Arial"/>
              </w:rPr>
              <w:t>Infografik aus (Z 4)</w:t>
            </w:r>
          </w:p>
          <w:p w14:paraId="6B014992" w14:textId="536CD79D" w:rsidR="002932C8" w:rsidRPr="002932C8" w:rsidRDefault="002932C8" w:rsidP="002932C8">
            <w:pPr>
              <w:pStyle w:val="Tabellenspiegelstrich"/>
              <w:numPr>
                <w:ilvl w:val="0"/>
                <w:numId w:val="2"/>
              </w:numPr>
              <w:rPr>
                <w:rFonts w:ascii="Arial" w:hAnsi="Arial"/>
              </w:rPr>
            </w:pPr>
            <w:r w:rsidRPr="002932C8">
              <w:rPr>
                <w:rFonts w:ascii="Arial" w:hAnsi="Arial"/>
              </w:rPr>
              <w:t>… setzen die Infografik mit branchenüblicher Software um (Z 5)</w:t>
            </w:r>
          </w:p>
          <w:p w14:paraId="209057AA" w14:textId="77777777" w:rsidR="00CC5F52" w:rsidRDefault="002932C8" w:rsidP="002932C8">
            <w:pPr>
              <w:pStyle w:val="Tabellenspiegelstrich"/>
              <w:numPr>
                <w:ilvl w:val="0"/>
                <w:numId w:val="2"/>
              </w:numPr>
              <w:rPr>
                <w:rFonts w:ascii="Arial" w:hAnsi="Arial"/>
              </w:rPr>
            </w:pPr>
            <w:r w:rsidRPr="002932C8">
              <w:rPr>
                <w:rFonts w:ascii="Arial" w:hAnsi="Arial"/>
              </w:rPr>
              <w:t>… präsentieren ihre Ergebnisse und diskutieren Alternativen</w:t>
            </w:r>
            <w:r w:rsidR="000C79F3">
              <w:rPr>
                <w:rFonts w:ascii="Arial" w:hAnsi="Arial"/>
              </w:rPr>
              <w:t xml:space="preserve"> (Z 6)</w:t>
            </w:r>
          </w:p>
          <w:p w14:paraId="2F5387AB" w14:textId="5C7FEA66" w:rsidR="00CC5F52" w:rsidRPr="002932C8" w:rsidRDefault="00E2110B" w:rsidP="002932C8">
            <w:pPr>
              <w:pStyle w:val="Tabellenspiegelstrich"/>
              <w:numPr>
                <w:ilvl w:val="0"/>
                <w:numId w:val="2"/>
              </w:numPr>
              <w:rPr>
                <w:rFonts w:ascii="Arial" w:hAnsi="Arial"/>
              </w:rPr>
            </w:pPr>
            <w:r>
              <w:rPr>
                <w:rFonts w:ascii="Arial" w:hAnsi="Arial"/>
              </w:rPr>
              <w:lastRenderedPageBreak/>
              <w:t>erörtern und reflektieren die Bedeutung der Nachhaltigkeit für Unternehmen und Verbraucher/Verbraucherinnen</w:t>
            </w:r>
          </w:p>
        </w:tc>
        <w:tc>
          <w:tcPr>
            <w:tcW w:w="7273" w:type="dxa"/>
            <w:shd w:val="clear" w:color="auto" w:fill="FFFFFF" w:themeFill="background1"/>
          </w:tcPr>
          <w:p w14:paraId="32887168" w14:textId="77777777" w:rsidR="00CC5F52" w:rsidRPr="004745EC" w:rsidRDefault="00CC5F52" w:rsidP="00895013">
            <w:pPr>
              <w:pStyle w:val="Tabellenberschrift"/>
              <w:tabs>
                <w:tab w:val="clear" w:pos="1985"/>
                <w:tab w:val="clear" w:pos="3402"/>
              </w:tabs>
              <w:rPr>
                <w:rFonts w:ascii="Arial" w:hAnsi="Arial" w:cs="Arial"/>
              </w:rPr>
            </w:pPr>
            <w:r w:rsidRPr="004745EC">
              <w:rPr>
                <w:rFonts w:ascii="Arial" w:hAnsi="Arial" w:cs="Arial"/>
              </w:rPr>
              <w:lastRenderedPageBreak/>
              <w:t>Konkretisierung der Inhalte</w:t>
            </w:r>
          </w:p>
          <w:p w14:paraId="669E07A4" w14:textId="77777777" w:rsidR="000C79F3" w:rsidRPr="004745EC" w:rsidRDefault="000C79F3" w:rsidP="000C79F3">
            <w:pPr>
              <w:pStyle w:val="Tabellenspiegelstrich"/>
              <w:numPr>
                <w:ilvl w:val="0"/>
                <w:numId w:val="2"/>
              </w:numPr>
              <w:rPr>
                <w:rFonts w:ascii="Arial" w:hAnsi="Arial"/>
              </w:rPr>
            </w:pPr>
            <w:r w:rsidRPr="004745EC">
              <w:rPr>
                <w:rFonts w:ascii="Arial" w:hAnsi="Arial"/>
              </w:rPr>
              <w:t>Farbe, Form, Raum</w:t>
            </w:r>
          </w:p>
          <w:p w14:paraId="5798168A" w14:textId="1216CC32" w:rsidR="000C79F3" w:rsidRPr="004745EC" w:rsidRDefault="000C79F3" w:rsidP="000C79F3">
            <w:pPr>
              <w:pStyle w:val="Tabellenspiegelstrich"/>
              <w:numPr>
                <w:ilvl w:val="0"/>
                <w:numId w:val="2"/>
              </w:numPr>
              <w:rPr>
                <w:rFonts w:ascii="Arial" w:hAnsi="Arial"/>
              </w:rPr>
            </w:pPr>
            <w:r w:rsidRPr="004745EC">
              <w:rPr>
                <w:rFonts w:ascii="Arial" w:hAnsi="Arial"/>
              </w:rPr>
              <w:t>Typografie</w:t>
            </w:r>
            <w:r w:rsidR="004745EC" w:rsidRPr="004745EC">
              <w:rPr>
                <w:rFonts w:ascii="Arial" w:hAnsi="Arial"/>
              </w:rPr>
              <w:t xml:space="preserve"> und ihre Anwendung in verschiedenen Zusammenhängen</w:t>
            </w:r>
          </w:p>
          <w:p w14:paraId="00A57E8F" w14:textId="77777777" w:rsidR="000C79F3" w:rsidRPr="004745EC" w:rsidRDefault="000C79F3" w:rsidP="000C79F3">
            <w:pPr>
              <w:pStyle w:val="Tabellenspiegelstrich"/>
              <w:numPr>
                <w:ilvl w:val="0"/>
                <w:numId w:val="2"/>
              </w:numPr>
              <w:rPr>
                <w:rFonts w:ascii="Arial" w:hAnsi="Arial"/>
              </w:rPr>
            </w:pPr>
            <w:r w:rsidRPr="004745EC">
              <w:rPr>
                <w:rFonts w:ascii="Arial" w:hAnsi="Arial"/>
              </w:rPr>
              <w:t>Arbeitsablaufplanung/Konzept</w:t>
            </w:r>
          </w:p>
          <w:p w14:paraId="18C1E958" w14:textId="77777777" w:rsidR="00846C40" w:rsidRDefault="004745EC" w:rsidP="00846C40">
            <w:pPr>
              <w:pStyle w:val="Tabellenspiegelstrich"/>
              <w:numPr>
                <w:ilvl w:val="0"/>
                <w:numId w:val="2"/>
              </w:numPr>
              <w:rPr>
                <w:rFonts w:ascii="Arial" w:hAnsi="Arial"/>
              </w:rPr>
            </w:pPr>
            <w:r w:rsidRPr="004745EC">
              <w:rPr>
                <w:rFonts w:ascii="Arial" w:hAnsi="Arial"/>
              </w:rPr>
              <w:t xml:space="preserve">Anwendung branchenüblicher Design- und </w:t>
            </w:r>
            <w:r w:rsidR="000C79F3" w:rsidRPr="004745EC">
              <w:rPr>
                <w:rFonts w:ascii="Arial" w:hAnsi="Arial"/>
              </w:rPr>
              <w:t>Gestaltungssoftware</w:t>
            </w:r>
            <w:r w:rsidRPr="004745EC">
              <w:rPr>
                <w:rFonts w:ascii="Arial" w:hAnsi="Arial"/>
              </w:rPr>
              <w:t xml:space="preserve"> </w:t>
            </w:r>
          </w:p>
          <w:p w14:paraId="073BF8F5" w14:textId="77777777" w:rsidR="00CC5F52" w:rsidRDefault="000C79F3" w:rsidP="00846C40">
            <w:pPr>
              <w:pStyle w:val="Tabellenspiegelstrich"/>
              <w:numPr>
                <w:ilvl w:val="0"/>
                <w:numId w:val="2"/>
              </w:numPr>
              <w:rPr>
                <w:rFonts w:ascii="Arial" w:hAnsi="Arial"/>
              </w:rPr>
            </w:pPr>
            <w:r w:rsidRPr="00846C40">
              <w:rPr>
                <w:rFonts w:ascii="Arial" w:hAnsi="Arial"/>
              </w:rPr>
              <w:t>Analoge und digitale Präsentationstechnik</w:t>
            </w:r>
          </w:p>
          <w:p w14:paraId="32503C7F" w14:textId="77777777" w:rsidR="00284A7E" w:rsidRDefault="00284A7E" w:rsidP="00284A7E">
            <w:pPr>
              <w:pStyle w:val="Tabellenspiegelstrich"/>
              <w:numPr>
                <w:ilvl w:val="0"/>
                <w:numId w:val="2"/>
              </w:numPr>
              <w:rPr>
                <w:rFonts w:ascii="Arial" w:hAnsi="Arial"/>
              </w:rPr>
            </w:pPr>
            <w:r>
              <w:rPr>
                <w:rFonts w:ascii="Arial" w:hAnsi="Arial"/>
              </w:rPr>
              <w:t>Begriff Nachhaltigkeit (Was ist/umfasst das? Welche Aspekte gehören dazu? Wie kann das dargestellt werden?)</w:t>
            </w:r>
          </w:p>
          <w:p w14:paraId="4B2DAE20" w14:textId="77777777" w:rsidR="00E2110B" w:rsidRPr="00C109A2" w:rsidRDefault="00E2110B" w:rsidP="00284A7E">
            <w:pPr>
              <w:pStyle w:val="Tabellenspiegelstrich"/>
              <w:numPr>
                <w:ilvl w:val="0"/>
                <w:numId w:val="2"/>
              </w:numPr>
              <w:rPr>
                <w:rFonts w:ascii="Arial" w:hAnsi="Arial"/>
              </w:rPr>
            </w:pPr>
            <w:r>
              <w:rPr>
                <w:rFonts w:ascii="Arial" w:hAnsi="Arial"/>
              </w:rPr>
              <w:t>Konzept und gesellschaftliche Bedeutung der Nachhaltigkeit</w:t>
            </w:r>
          </w:p>
          <w:p w14:paraId="26D5FBF5" w14:textId="1E96D47A" w:rsidR="00284A7E" w:rsidRPr="00B87819" w:rsidRDefault="00E2110B" w:rsidP="00B87819">
            <w:pPr>
              <w:pStyle w:val="Tabellenspiegelstrich"/>
              <w:numPr>
                <w:ilvl w:val="0"/>
                <w:numId w:val="2"/>
              </w:numPr>
              <w:rPr>
                <w:rFonts w:ascii="Arial" w:hAnsi="Arial"/>
                <w:lang w:val="en-US"/>
              </w:rPr>
            </w:pPr>
            <w:r w:rsidRPr="00C109A2">
              <w:rPr>
                <w:rFonts w:ascii="Arial" w:hAnsi="Arial"/>
              </w:rPr>
              <w:t>Konzept</w:t>
            </w:r>
            <w:r w:rsidRPr="00A07816">
              <w:rPr>
                <w:rFonts w:ascii="Arial" w:hAnsi="Arial"/>
                <w:lang w:val="en-US"/>
              </w:rPr>
              <w:t xml:space="preserve"> des Corporate So</w:t>
            </w:r>
            <w:r>
              <w:rPr>
                <w:rFonts w:ascii="Arial" w:hAnsi="Arial"/>
                <w:lang w:val="en-US"/>
              </w:rPr>
              <w:t>c</w:t>
            </w:r>
            <w:r w:rsidRPr="00A07816">
              <w:rPr>
                <w:rFonts w:ascii="Arial" w:hAnsi="Arial"/>
                <w:lang w:val="en-US"/>
              </w:rPr>
              <w:t>ial Res</w:t>
            </w:r>
            <w:r>
              <w:rPr>
                <w:rFonts w:ascii="Arial" w:hAnsi="Arial"/>
                <w:lang w:val="en-US"/>
              </w:rPr>
              <w:t>ponsibility</w:t>
            </w:r>
          </w:p>
        </w:tc>
      </w:tr>
      <w:tr w:rsidR="00CC5F52" w:rsidRPr="00CC5F52" w14:paraId="019356E1" w14:textId="77777777" w:rsidTr="00895013">
        <w:trPr>
          <w:trHeight w:val="739"/>
        </w:trPr>
        <w:tc>
          <w:tcPr>
            <w:tcW w:w="14572" w:type="dxa"/>
            <w:gridSpan w:val="2"/>
            <w:shd w:val="clear" w:color="auto" w:fill="FFFFFF" w:themeFill="background1"/>
          </w:tcPr>
          <w:p w14:paraId="12E5A9E8" w14:textId="77777777" w:rsidR="00CC5F52" w:rsidRPr="00381D31" w:rsidRDefault="00CC5F52" w:rsidP="00895013">
            <w:pPr>
              <w:pStyle w:val="Tabellenberschrift"/>
              <w:tabs>
                <w:tab w:val="clear" w:pos="1985"/>
                <w:tab w:val="clear" w:pos="3402"/>
              </w:tabs>
              <w:rPr>
                <w:rFonts w:ascii="Arial" w:hAnsi="Arial" w:cs="Arial"/>
              </w:rPr>
            </w:pPr>
            <w:r w:rsidRPr="00381D31">
              <w:rPr>
                <w:rFonts w:ascii="Arial" w:hAnsi="Arial" w:cs="Arial"/>
              </w:rPr>
              <w:t>Lern- und Arbeitstechniken</w:t>
            </w:r>
          </w:p>
          <w:p w14:paraId="0FB3D8DD" w14:textId="7D3D043B" w:rsidR="00CC5F52" w:rsidRPr="00CC5F52" w:rsidRDefault="00CC5F52" w:rsidP="00284A7E">
            <w:pPr>
              <w:pStyle w:val="Tabellenberschrift"/>
              <w:tabs>
                <w:tab w:val="clear" w:pos="1985"/>
                <w:tab w:val="clear" w:pos="3402"/>
              </w:tabs>
              <w:rPr>
                <w:rFonts w:ascii="Arial" w:hAnsi="Arial" w:cs="Arial"/>
                <w:b w:val="0"/>
                <w:color w:val="FF0000"/>
              </w:rPr>
            </w:pPr>
            <w:r w:rsidRPr="00381D31">
              <w:rPr>
                <w:rFonts w:ascii="Arial" w:hAnsi="Arial" w:cs="Arial"/>
                <w:b w:val="0"/>
              </w:rPr>
              <w:t xml:space="preserve">Erstellung von einfachen </w:t>
            </w:r>
            <w:r w:rsidR="00381D31" w:rsidRPr="00381D31">
              <w:rPr>
                <w:rFonts w:ascii="Arial" w:hAnsi="Arial" w:cs="Arial"/>
                <w:b w:val="0"/>
              </w:rPr>
              <w:t>interaktiven</w:t>
            </w:r>
            <w:r w:rsidRPr="00381D31">
              <w:rPr>
                <w:rFonts w:ascii="Arial" w:hAnsi="Arial" w:cs="Arial"/>
                <w:b w:val="0"/>
              </w:rPr>
              <w:t xml:space="preserve"> Grafiken, z. B. </w:t>
            </w:r>
            <w:r w:rsidR="00284A7E">
              <w:rPr>
                <w:rFonts w:ascii="Arial" w:hAnsi="Arial" w:cs="Arial"/>
                <w:b w:val="0"/>
              </w:rPr>
              <w:t>Diagrammen, Maps</w:t>
            </w:r>
            <w:r w:rsidRPr="00381D31">
              <w:rPr>
                <w:rFonts w:ascii="Arial" w:hAnsi="Arial" w:cs="Arial"/>
                <w:b w:val="0"/>
              </w:rPr>
              <w:t>, mittels digitaler Tools</w:t>
            </w:r>
            <w:r w:rsidR="00381D31" w:rsidRPr="00381D31">
              <w:rPr>
                <w:rFonts w:ascii="Arial" w:hAnsi="Arial" w:cs="Arial"/>
                <w:b w:val="0"/>
              </w:rPr>
              <w:t>/Apps</w:t>
            </w:r>
            <w:bookmarkStart w:id="0" w:name="_GoBack"/>
            <w:bookmarkEnd w:id="0"/>
          </w:p>
        </w:tc>
      </w:tr>
      <w:tr w:rsidR="00CC5F52" w:rsidRPr="00CC5F52" w14:paraId="2091E366" w14:textId="77777777" w:rsidTr="00895013">
        <w:trPr>
          <w:trHeight w:val="593"/>
        </w:trPr>
        <w:tc>
          <w:tcPr>
            <w:tcW w:w="14572" w:type="dxa"/>
            <w:gridSpan w:val="2"/>
            <w:shd w:val="clear" w:color="auto" w:fill="FFFFFF" w:themeFill="background1"/>
          </w:tcPr>
          <w:p w14:paraId="0C7898E2" w14:textId="042272DC" w:rsidR="00CC5F52" w:rsidRPr="00EA4BE5" w:rsidRDefault="00CC5F52" w:rsidP="00895013">
            <w:pPr>
              <w:pStyle w:val="Tabellenberschrift"/>
              <w:tabs>
                <w:tab w:val="clear" w:pos="1985"/>
                <w:tab w:val="clear" w:pos="3402"/>
              </w:tabs>
              <w:rPr>
                <w:rFonts w:ascii="Arial" w:hAnsi="Arial" w:cs="Arial"/>
              </w:rPr>
            </w:pPr>
            <w:r w:rsidRPr="00EA4BE5">
              <w:rPr>
                <w:rFonts w:ascii="Arial" w:hAnsi="Arial" w:cs="Arial"/>
              </w:rPr>
              <w:t>Unterrichtsmaterialien/Fundstelle</w:t>
            </w:r>
          </w:p>
          <w:p w14:paraId="2F619A75" w14:textId="133D6D1B" w:rsidR="00EA4BE5" w:rsidRDefault="00284A7E" w:rsidP="00895013">
            <w:pPr>
              <w:pStyle w:val="Tabellentext"/>
              <w:rPr>
                <w:rFonts w:ascii="Arial" w:hAnsi="Arial" w:cs="Arial"/>
                <w:bCs/>
                <w:lang w:val="en-US"/>
              </w:rPr>
            </w:pPr>
            <w:r w:rsidRPr="00A95DB1">
              <w:rPr>
                <w:rFonts w:ascii="Arial" w:hAnsi="Arial" w:cs="Arial"/>
              </w:rPr>
              <w:t>Einstieg/Sensibilisierung</w:t>
            </w:r>
            <w:r w:rsidRPr="00EA4BE5">
              <w:rPr>
                <w:rFonts w:ascii="Arial" w:hAnsi="Arial" w:cs="Arial"/>
                <w:lang w:val="en-US"/>
              </w:rPr>
              <w:t xml:space="preserve"> </w:t>
            </w:r>
            <w:r>
              <w:rPr>
                <w:rFonts w:ascii="Arial" w:hAnsi="Arial" w:cs="Arial"/>
                <w:lang w:val="en-US"/>
              </w:rPr>
              <w:t>–</w:t>
            </w:r>
            <w:r w:rsidRPr="00A95DB1">
              <w:rPr>
                <w:rFonts w:ascii="Arial" w:hAnsi="Arial" w:cs="Arial"/>
              </w:rPr>
              <w:t xml:space="preserve"> Notwendigkeit</w:t>
            </w:r>
            <w:r w:rsidRPr="00EA4BE5">
              <w:rPr>
                <w:rFonts w:ascii="Arial" w:hAnsi="Arial" w:cs="Arial"/>
                <w:lang w:val="en-US"/>
              </w:rPr>
              <w:t xml:space="preserve"> des</w:t>
            </w:r>
            <w:r w:rsidRPr="00A95DB1">
              <w:rPr>
                <w:rFonts w:ascii="Arial" w:hAnsi="Arial" w:cs="Arial"/>
              </w:rPr>
              <w:t xml:space="preserve"> nachhaltigen</w:t>
            </w:r>
            <w:r w:rsidRPr="00EA4BE5">
              <w:rPr>
                <w:rFonts w:ascii="Arial" w:hAnsi="Arial" w:cs="Arial"/>
                <w:lang w:val="en-US"/>
              </w:rPr>
              <w:t xml:space="preserve"> Handel(n)s per </w:t>
            </w:r>
            <w:r w:rsidRPr="00EA4BE5">
              <w:rPr>
                <w:rFonts w:ascii="Arial" w:hAnsi="Arial" w:cs="Arial"/>
                <w:bCs/>
                <w:lang w:val="en-US"/>
              </w:rPr>
              <w:t>Augmented-Reality</w:t>
            </w:r>
            <w:r w:rsidRPr="00A95DB1">
              <w:rPr>
                <w:rFonts w:ascii="Arial" w:hAnsi="Arial" w:cs="Arial"/>
                <w:bCs/>
              </w:rPr>
              <w:t xml:space="preserve"> Anwendung</w:t>
            </w:r>
            <w:r>
              <w:t xml:space="preserve">: </w:t>
            </w:r>
            <w:hyperlink r:id="rId7" w:history="1">
              <w:r w:rsidR="00EA4BE5" w:rsidRPr="00EA4BE5">
                <w:rPr>
                  <w:rStyle w:val="Hyperlink"/>
                  <w:rFonts w:ascii="Arial" w:hAnsi="Arial" w:cs="Arial"/>
                  <w:lang w:val="en-US"/>
                </w:rPr>
                <w:t>https://www.bne-portal.de/bne/shareddocs/lernmaterialien/de/der-artenvielfalt-auf-der-spur.html</w:t>
              </w:r>
            </w:hyperlink>
          </w:p>
          <w:p w14:paraId="098DD0DA" w14:textId="7F225A44" w:rsidR="007F41EB" w:rsidRPr="00EA4BE5" w:rsidRDefault="00284A7E" w:rsidP="003469B3">
            <w:pPr>
              <w:pStyle w:val="Tabellentext"/>
              <w:rPr>
                <w:rFonts w:ascii="Arial" w:hAnsi="Arial" w:cs="Arial"/>
                <w:bCs/>
                <w:lang w:val="en-US"/>
              </w:rPr>
            </w:pPr>
            <w:proofErr w:type="spellStart"/>
            <w:r w:rsidRPr="00284A7E">
              <w:rPr>
                <w:rFonts w:ascii="Arial" w:hAnsi="Arial" w:cs="Arial"/>
                <w:bCs/>
                <w:lang w:val="en-US"/>
              </w:rPr>
              <w:t>Begriffen</w:t>
            </w:r>
            <w:r>
              <w:rPr>
                <w:rFonts w:ascii="Arial" w:hAnsi="Arial" w:cs="Arial"/>
                <w:bCs/>
                <w:lang w:val="en-US"/>
              </w:rPr>
              <w:t>sabgrenzung</w:t>
            </w:r>
            <w:proofErr w:type="spellEnd"/>
            <w:r>
              <w:rPr>
                <w:rFonts w:ascii="Arial" w:hAnsi="Arial" w:cs="Arial"/>
                <w:bCs/>
                <w:lang w:val="en-US"/>
              </w:rPr>
              <w:t xml:space="preserve"> von </w:t>
            </w:r>
            <w:r w:rsidRPr="00284A7E">
              <w:rPr>
                <w:rFonts w:ascii="Arial" w:hAnsi="Arial" w:cs="Arial"/>
                <w:bCs/>
                <w:lang w:val="en-US"/>
              </w:rPr>
              <w:t xml:space="preserve">Corporate Social Responsibility (CSR), Corporate Citizenship und </w:t>
            </w:r>
            <w:proofErr w:type="spellStart"/>
            <w:r w:rsidRPr="00284A7E">
              <w:rPr>
                <w:rFonts w:ascii="Arial" w:hAnsi="Arial" w:cs="Arial"/>
                <w:bCs/>
                <w:lang w:val="en-US"/>
              </w:rPr>
              <w:t>Nachhaltigkeitsmanagement</w:t>
            </w:r>
            <w:proofErr w:type="spellEnd"/>
            <w:r w:rsidRPr="00284A7E">
              <w:rPr>
                <w:rFonts w:ascii="Arial" w:hAnsi="Arial" w:cs="Arial"/>
                <w:bCs/>
                <w:lang w:val="en-US"/>
              </w:rPr>
              <w:t xml:space="preserve">, </w:t>
            </w:r>
            <w:proofErr w:type="spellStart"/>
            <w:r>
              <w:rPr>
                <w:rFonts w:ascii="Arial" w:hAnsi="Arial" w:cs="Arial"/>
                <w:bCs/>
                <w:lang w:val="en-US"/>
              </w:rPr>
              <w:t>sowie</w:t>
            </w:r>
            <w:proofErr w:type="spellEnd"/>
            <w:r>
              <w:rPr>
                <w:rFonts w:ascii="Arial" w:hAnsi="Arial" w:cs="Arial"/>
                <w:bCs/>
                <w:lang w:val="en-US"/>
              </w:rPr>
              <w:t xml:space="preserve"> </w:t>
            </w:r>
            <w:proofErr w:type="spellStart"/>
            <w:r w:rsidRPr="00284A7E">
              <w:rPr>
                <w:rFonts w:ascii="Arial" w:hAnsi="Arial" w:cs="Arial"/>
                <w:bCs/>
                <w:lang w:val="en-US"/>
              </w:rPr>
              <w:t>Hilfestellung</w:t>
            </w:r>
            <w:proofErr w:type="spellEnd"/>
            <w:r w:rsidRPr="00284A7E">
              <w:rPr>
                <w:rFonts w:ascii="Arial" w:hAnsi="Arial" w:cs="Arial"/>
                <w:bCs/>
                <w:lang w:val="en-US"/>
              </w:rPr>
              <w:t xml:space="preserve"> </w:t>
            </w:r>
            <w:proofErr w:type="spellStart"/>
            <w:r w:rsidRPr="00284A7E">
              <w:rPr>
                <w:rFonts w:ascii="Arial" w:hAnsi="Arial" w:cs="Arial"/>
                <w:bCs/>
                <w:lang w:val="en-US"/>
              </w:rPr>
              <w:t>bei</w:t>
            </w:r>
            <w:proofErr w:type="spellEnd"/>
            <w:r w:rsidRPr="00284A7E">
              <w:rPr>
                <w:rFonts w:ascii="Arial" w:hAnsi="Arial" w:cs="Arial"/>
                <w:bCs/>
                <w:lang w:val="en-US"/>
              </w:rPr>
              <w:t xml:space="preserve"> der </w:t>
            </w:r>
            <w:proofErr w:type="spellStart"/>
            <w:r w:rsidRPr="00284A7E">
              <w:rPr>
                <w:rFonts w:ascii="Arial" w:hAnsi="Arial" w:cs="Arial"/>
                <w:bCs/>
                <w:lang w:val="en-US"/>
              </w:rPr>
              <w:t>Einordnung</w:t>
            </w:r>
            <w:proofErr w:type="spellEnd"/>
            <w:r w:rsidRPr="00284A7E">
              <w:rPr>
                <w:rFonts w:ascii="Arial" w:hAnsi="Arial" w:cs="Arial"/>
                <w:bCs/>
                <w:lang w:val="en-US"/>
              </w:rPr>
              <w:t xml:space="preserve"> </w:t>
            </w:r>
            <w:r>
              <w:rPr>
                <w:rFonts w:ascii="Arial" w:hAnsi="Arial" w:cs="Arial"/>
                <w:bCs/>
                <w:lang w:val="en-US"/>
              </w:rPr>
              <w:t xml:space="preserve">und </w:t>
            </w:r>
            <w:proofErr w:type="spellStart"/>
            <w:r w:rsidRPr="00284A7E">
              <w:rPr>
                <w:rFonts w:ascii="Arial" w:hAnsi="Arial" w:cs="Arial"/>
                <w:bCs/>
                <w:lang w:val="en-US"/>
              </w:rPr>
              <w:t>zu</w:t>
            </w:r>
            <w:proofErr w:type="spellEnd"/>
            <w:r w:rsidRPr="00284A7E">
              <w:rPr>
                <w:rFonts w:ascii="Arial" w:hAnsi="Arial" w:cs="Arial"/>
                <w:bCs/>
                <w:lang w:val="en-US"/>
              </w:rPr>
              <w:t xml:space="preserve"> </w:t>
            </w:r>
            <w:proofErr w:type="spellStart"/>
            <w:r w:rsidRPr="00284A7E">
              <w:rPr>
                <w:rFonts w:ascii="Arial" w:hAnsi="Arial" w:cs="Arial"/>
                <w:bCs/>
                <w:lang w:val="en-US"/>
              </w:rPr>
              <w:t>möglichen</w:t>
            </w:r>
            <w:proofErr w:type="spellEnd"/>
            <w:r w:rsidRPr="00284A7E">
              <w:rPr>
                <w:rFonts w:ascii="Arial" w:hAnsi="Arial" w:cs="Arial"/>
                <w:bCs/>
                <w:lang w:val="en-US"/>
              </w:rPr>
              <w:t xml:space="preserve"> </w:t>
            </w:r>
            <w:proofErr w:type="spellStart"/>
            <w:r w:rsidRPr="00284A7E">
              <w:rPr>
                <w:rFonts w:ascii="Arial" w:hAnsi="Arial" w:cs="Arial"/>
                <w:bCs/>
                <w:lang w:val="en-US"/>
              </w:rPr>
              <w:t>Entwicklungen</w:t>
            </w:r>
            <w:proofErr w:type="spellEnd"/>
            <w:r>
              <w:rPr>
                <w:rFonts w:ascii="Arial" w:hAnsi="Arial" w:cs="Arial"/>
                <w:bCs/>
                <w:lang w:val="en-US"/>
              </w:rPr>
              <w:t xml:space="preserve"> </w:t>
            </w:r>
            <w:proofErr w:type="spellStart"/>
            <w:r>
              <w:rPr>
                <w:rFonts w:ascii="Arial" w:hAnsi="Arial" w:cs="Arial"/>
                <w:bCs/>
                <w:lang w:val="en-US"/>
              </w:rPr>
              <w:t>inkl</w:t>
            </w:r>
            <w:proofErr w:type="spellEnd"/>
            <w:r>
              <w:rPr>
                <w:rFonts w:ascii="Arial" w:hAnsi="Arial" w:cs="Arial"/>
                <w:bCs/>
                <w:lang w:val="en-US"/>
              </w:rPr>
              <w:t xml:space="preserve">. </w:t>
            </w:r>
            <w:proofErr w:type="spellStart"/>
            <w:r w:rsidRPr="00284A7E">
              <w:rPr>
                <w:rFonts w:ascii="Arial" w:hAnsi="Arial" w:cs="Arial"/>
                <w:bCs/>
                <w:lang w:val="en-US"/>
              </w:rPr>
              <w:t>Systematisierung</w:t>
            </w:r>
            <w:proofErr w:type="spellEnd"/>
            <w:r w:rsidRPr="00284A7E">
              <w:rPr>
                <w:rFonts w:ascii="Arial" w:hAnsi="Arial" w:cs="Arial"/>
                <w:bCs/>
                <w:lang w:val="en-US"/>
              </w:rPr>
              <w:t xml:space="preserve"> der </w:t>
            </w:r>
            <w:proofErr w:type="spellStart"/>
            <w:r w:rsidRPr="00284A7E">
              <w:rPr>
                <w:rFonts w:ascii="Arial" w:hAnsi="Arial" w:cs="Arial"/>
                <w:bCs/>
                <w:lang w:val="en-US"/>
              </w:rPr>
              <w:t>inhaltlichen</w:t>
            </w:r>
            <w:proofErr w:type="spellEnd"/>
            <w:r w:rsidRPr="00284A7E">
              <w:rPr>
                <w:rFonts w:ascii="Arial" w:hAnsi="Arial" w:cs="Arial"/>
                <w:bCs/>
                <w:lang w:val="en-US"/>
              </w:rPr>
              <w:t xml:space="preserve"> </w:t>
            </w:r>
            <w:proofErr w:type="spellStart"/>
            <w:r w:rsidRPr="00284A7E">
              <w:rPr>
                <w:rFonts w:ascii="Arial" w:hAnsi="Arial" w:cs="Arial"/>
                <w:bCs/>
                <w:lang w:val="en-US"/>
              </w:rPr>
              <w:t>Anforderungen</w:t>
            </w:r>
            <w:proofErr w:type="spellEnd"/>
            <w:r w:rsidRPr="00284A7E">
              <w:rPr>
                <w:rFonts w:ascii="Arial" w:hAnsi="Arial" w:cs="Arial"/>
                <w:bCs/>
                <w:lang w:val="en-US"/>
              </w:rPr>
              <w:t xml:space="preserve"> an die </w:t>
            </w:r>
            <w:proofErr w:type="spellStart"/>
            <w:r w:rsidRPr="00284A7E">
              <w:rPr>
                <w:rFonts w:ascii="Arial" w:hAnsi="Arial" w:cs="Arial"/>
                <w:bCs/>
                <w:lang w:val="en-US"/>
              </w:rPr>
              <w:t>Berichterstatt</w:t>
            </w:r>
            <w:r w:rsidR="003469B3">
              <w:rPr>
                <w:rFonts w:ascii="Arial" w:hAnsi="Arial" w:cs="Arial"/>
                <w:bCs/>
                <w:lang w:val="en-US"/>
              </w:rPr>
              <w:t>ung</w:t>
            </w:r>
            <w:proofErr w:type="spellEnd"/>
            <w:r w:rsidR="003469B3">
              <w:rPr>
                <w:rFonts w:ascii="Arial" w:hAnsi="Arial" w:cs="Arial"/>
                <w:bCs/>
                <w:lang w:val="en-US"/>
              </w:rPr>
              <w:t xml:space="preserve"> von </w:t>
            </w:r>
            <w:proofErr w:type="spellStart"/>
            <w:r w:rsidR="003469B3">
              <w:rPr>
                <w:rFonts w:ascii="Arial" w:hAnsi="Arial" w:cs="Arial"/>
                <w:bCs/>
                <w:lang w:val="en-US"/>
              </w:rPr>
              <w:t>Unternehmen</w:t>
            </w:r>
            <w:proofErr w:type="spellEnd"/>
            <w:r w:rsidR="003469B3">
              <w:rPr>
                <w:rFonts w:ascii="Arial" w:hAnsi="Arial" w:cs="Arial"/>
                <w:bCs/>
                <w:lang w:val="en-US"/>
              </w:rPr>
              <w:t xml:space="preserve">: </w:t>
            </w:r>
            <w:hyperlink r:id="rId8" w:history="1">
              <w:r w:rsidRPr="00B43859">
                <w:rPr>
                  <w:rStyle w:val="Hyperlink"/>
                  <w:rFonts w:ascii="Arial" w:hAnsi="Arial" w:cs="Arial"/>
                  <w:bCs/>
                  <w:lang w:val="en-US"/>
                </w:rPr>
                <w:t>https://www.bmuv.de/download/corporate-social-responsibility-gesellschaftliche-verantwortung-von-unternehmen</w:t>
              </w:r>
            </w:hyperlink>
            <w:r>
              <w:rPr>
                <w:rFonts w:ascii="Arial" w:hAnsi="Arial" w:cs="Arial"/>
                <w:bCs/>
                <w:lang w:val="en-US"/>
              </w:rPr>
              <w:t xml:space="preserve"> </w:t>
            </w:r>
          </w:p>
        </w:tc>
      </w:tr>
      <w:tr w:rsidR="00CC5F52" w:rsidRPr="00CC5F52" w14:paraId="5470C00C" w14:textId="77777777" w:rsidTr="00895013">
        <w:trPr>
          <w:trHeight w:val="964"/>
        </w:trPr>
        <w:tc>
          <w:tcPr>
            <w:tcW w:w="14572" w:type="dxa"/>
            <w:gridSpan w:val="2"/>
            <w:shd w:val="clear" w:color="auto" w:fill="FFFFFF" w:themeFill="background1"/>
          </w:tcPr>
          <w:p w14:paraId="17CD719F" w14:textId="77777777" w:rsidR="00CC5F52" w:rsidRPr="00F500C7" w:rsidRDefault="00CC5F52" w:rsidP="00895013">
            <w:pPr>
              <w:pStyle w:val="Tabellenberschrift"/>
              <w:tabs>
                <w:tab w:val="clear" w:pos="1985"/>
                <w:tab w:val="clear" w:pos="3402"/>
              </w:tabs>
              <w:rPr>
                <w:rFonts w:ascii="Arial" w:hAnsi="Arial" w:cs="Arial"/>
                <w:b w:val="0"/>
                <w:bCs w:val="0"/>
              </w:rPr>
            </w:pPr>
            <w:r w:rsidRPr="00F500C7">
              <w:rPr>
                <w:rFonts w:ascii="Arial" w:hAnsi="Arial" w:cs="Arial"/>
                <w:b w:val="0"/>
                <w:bCs w:val="0"/>
              </w:rPr>
              <w:t>Organisatorische Hinweise</w:t>
            </w:r>
          </w:p>
          <w:p w14:paraId="2F20044F" w14:textId="77777777" w:rsidR="003469B3" w:rsidRPr="00F500C7" w:rsidRDefault="00381D31" w:rsidP="00F500C7">
            <w:pPr>
              <w:pStyle w:val="Tabellentext"/>
              <w:numPr>
                <w:ilvl w:val="0"/>
                <w:numId w:val="11"/>
              </w:numPr>
              <w:spacing w:before="0"/>
              <w:rPr>
                <w:rFonts w:ascii="Arial" w:hAnsi="Arial" w:cs="Arial"/>
              </w:rPr>
            </w:pPr>
            <w:r w:rsidRPr="00F500C7">
              <w:rPr>
                <w:rFonts w:ascii="Arial" w:hAnsi="Arial" w:cs="Arial"/>
              </w:rPr>
              <w:t xml:space="preserve">Nachhaltigkeit kann mit </w:t>
            </w:r>
            <w:r w:rsidR="009C28F7" w:rsidRPr="00F500C7">
              <w:rPr>
                <w:rFonts w:ascii="Arial" w:hAnsi="Arial" w:cs="Arial"/>
              </w:rPr>
              <w:t>der Nahrungsbeschaffung/Lebensmittelversorgung</w:t>
            </w:r>
            <w:r w:rsidR="00723CA8" w:rsidRPr="00F500C7">
              <w:rPr>
                <w:rFonts w:ascii="Arial" w:hAnsi="Arial" w:cs="Arial"/>
              </w:rPr>
              <w:t xml:space="preserve"> (Supermarkt)</w:t>
            </w:r>
            <w:r w:rsidR="003469B3" w:rsidRPr="00F500C7">
              <w:rPr>
                <w:rFonts w:ascii="Arial" w:hAnsi="Arial" w:cs="Arial"/>
              </w:rPr>
              <w:t xml:space="preserve"> verknüpft werden</w:t>
            </w:r>
          </w:p>
          <w:p w14:paraId="58804956" w14:textId="77777777" w:rsidR="00CC5F52" w:rsidRPr="00F500C7" w:rsidRDefault="009C28F7" w:rsidP="00F500C7">
            <w:pPr>
              <w:pStyle w:val="Tabellentext"/>
              <w:numPr>
                <w:ilvl w:val="0"/>
                <w:numId w:val="10"/>
              </w:numPr>
              <w:spacing w:before="0"/>
              <w:rPr>
                <w:rFonts w:ascii="Arial" w:hAnsi="Arial" w:cs="Arial"/>
              </w:rPr>
            </w:pPr>
            <w:r w:rsidRPr="00F500C7">
              <w:rPr>
                <w:rFonts w:ascii="Arial" w:hAnsi="Arial" w:cs="Arial"/>
              </w:rPr>
              <w:t xml:space="preserve">Produktverpackungen verschiedener Lebensmittel, die von den Lernenden mitgebracht werden </w:t>
            </w:r>
            <w:r w:rsidR="003469B3" w:rsidRPr="00F500C7">
              <w:rPr>
                <w:rFonts w:ascii="Arial" w:hAnsi="Arial" w:cs="Arial"/>
              </w:rPr>
              <w:t>als</w:t>
            </w:r>
            <w:r w:rsidRPr="00F500C7">
              <w:rPr>
                <w:rFonts w:ascii="Arial" w:hAnsi="Arial" w:cs="Arial"/>
              </w:rPr>
              <w:t xml:space="preserve"> Anschauungsobjekte</w:t>
            </w:r>
            <w:r w:rsidR="00723CA8" w:rsidRPr="00F500C7">
              <w:rPr>
                <w:rFonts w:ascii="Arial" w:hAnsi="Arial" w:cs="Arial"/>
              </w:rPr>
              <w:t xml:space="preserve"> aus dem Bereich Marketing für nachhaltige </w:t>
            </w:r>
            <w:r w:rsidR="003469B3" w:rsidRPr="00F500C7">
              <w:rPr>
                <w:rFonts w:ascii="Arial" w:hAnsi="Arial" w:cs="Arial"/>
              </w:rPr>
              <w:t>(</w:t>
            </w:r>
            <w:r w:rsidR="00723CA8" w:rsidRPr="00F500C7">
              <w:rPr>
                <w:rFonts w:ascii="Arial" w:hAnsi="Arial" w:cs="Arial"/>
              </w:rPr>
              <w:t xml:space="preserve">oder </w:t>
            </w:r>
            <w:r w:rsidR="003469B3" w:rsidRPr="00F500C7">
              <w:rPr>
                <w:rFonts w:ascii="Arial" w:hAnsi="Arial" w:cs="Arial"/>
              </w:rPr>
              <w:t>nicht-</w:t>
            </w:r>
            <w:r w:rsidR="00723CA8" w:rsidRPr="00F500C7">
              <w:rPr>
                <w:rFonts w:ascii="Arial" w:hAnsi="Arial" w:cs="Arial"/>
              </w:rPr>
              <w:t>nachhaltige</w:t>
            </w:r>
            <w:r w:rsidR="003469B3" w:rsidRPr="00F500C7">
              <w:rPr>
                <w:rFonts w:ascii="Arial" w:hAnsi="Arial" w:cs="Arial"/>
              </w:rPr>
              <w:t>) Produkte</w:t>
            </w:r>
          </w:p>
          <w:p w14:paraId="12E41E72" w14:textId="64B5309E" w:rsidR="004242F2" w:rsidRPr="00F500C7" w:rsidRDefault="004242F2" w:rsidP="00F500C7">
            <w:pPr>
              <w:pStyle w:val="Tabellentext"/>
              <w:numPr>
                <w:ilvl w:val="0"/>
                <w:numId w:val="10"/>
              </w:numPr>
              <w:spacing w:before="0"/>
              <w:rPr>
                <w:rFonts w:ascii="Arial" w:hAnsi="Arial" w:cs="Arial"/>
              </w:rPr>
            </w:pPr>
            <w:r w:rsidRPr="00F500C7">
              <w:rPr>
                <w:rFonts w:ascii="Arial" w:hAnsi="Arial" w:cs="Arial"/>
              </w:rPr>
              <w:t>Fächerübergreifender/-verbindender Unterricht zu den Fächern Politik/Gesellschaftslehre, Religionslehre und Wirtschaftslehre ist entlastend möglich</w:t>
            </w:r>
          </w:p>
        </w:tc>
      </w:tr>
    </w:tbl>
    <w:p w14:paraId="048474E3" w14:textId="77777777" w:rsidR="00CC5F52" w:rsidRPr="00CC5F52" w:rsidRDefault="00CC5F52" w:rsidP="00CC5F52">
      <w:pPr>
        <w:rPr>
          <w:rFonts w:ascii="Arial" w:hAnsi="Arial" w:cs="Arial"/>
          <w:b/>
          <w:color w:val="FF0000"/>
          <w:u w:val="single"/>
          <w:lang w:val="de-DE"/>
        </w:rPr>
      </w:pPr>
    </w:p>
    <w:p w14:paraId="6884EAD9" w14:textId="77777777" w:rsidR="00CC5F52" w:rsidRPr="00CC5F52" w:rsidRDefault="00CC5F52" w:rsidP="00CC5F52">
      <w:pPr>
        <w:rPr>
          <w:rFonts w:ascii="Arial" w:hAnsi="Arial" w:cs="Arial"/>
          <w:b/>
          <w:color w:val="FF0000"/>
          <w:u w:val="single"/>
          <w:lang w:val="de-DE"/>
        </w:rPr>
        <w:sectPr w:rsidR="00CC5F52" w:rsidRPr="00CC5F52" w:rsidSect="0092006E">
          <w:headerReference w:type="default" r:id="rId9"/>
          <w:footerReference w:type="default" r:id="rId10"/>
          <w:pgSz w:w="16840" w:h="11900" w:orient="landscape"/>
          <w:pgMar w:top="924" w:right="1134" w:bottom="1134" w:left="1134" w:header="709" w:footer="850" w:gutter="0"/>
          <w:cols w:space="720"/>
        </w:sectPr>
      </w:pPr>
    </w:p>
    <w:p w14:paraId="52C5A1A0" w14:textId="77777777" w:rsidR="00327BBE" w:rsidRPr="003F1289" w:rsidRDefault="00327BBE"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b/>
          <w:bCs/>
          <w:color w:val="auto"/>
          <w:sz w:val="24"/>
          <w:szCs w:val="24"/>
        </w:rPr>
      </w:pPr>
      <w:r w:rsidRPr="003F1289">
        <w:rPr>
          <w:rFonts w:ascii="Arial" w:hAnsi="Arial" w:cs="Arial"/>
          <w:b/>
          <w:bCs/>
          <w:color w:val="auto"/>
          <w:sz w:val="24"/>
          <w:szCs w:val="24"/>
        </w:rPr>
        <w:lastRenderedPageBreak/>
        <w:t xml:space="preserve">Didaktische Begründung der Thematik und des Vorgehens:  </w:t>
      </w:r>
    </w:p>
    <w:p w14:paraId="5EAF238F" w14:textId="25B5E3AB" w:rsidR="00723CA8" w:rsidRPr="00327BBE"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t>Die vorliegende Lernsituation greift das Handlungsfeld 5 „Produktion“ der</w:t>
      </w:r>
      <w:r w:rsidR="00327BBE">
        <w:rPr>
          <w:rFonts w:ascii="Arial" w:hAnsi="Arial" w:cs="Arial"/>
          <w:color w:val="auto"/>
          <w:sz w:val="24"/>
          <w:szCs w:val="24"/>
        </w:rPr>
        <w:t xml:space="preserve"> </w:t>
      </w:r>
      <w:r w:rsidRPr="00327BBE">
        <w:rPr>
          <w:rFonts w:ascii="Arial" w:hAnsi="Arial" w:cs="Arial"/>
          <w:color w:val="auto"/>
          <w:sz w:val="24"/>
          <w:szCs w:val="24"/>
        </w:rPr>
        <w:t xml:space="preserve">Berufsfachschule </w:t>
      </w:r>
      <w:r w:rsidR="00327BBE">
        <w:rPr>
          <w:rFonts w:ascii="Arial" w:hAnsi="Arial" w:cs="Arial"/>
          <w:color w:val="auto"/>
          <w:sz w:val="24"/>
          <w:szCs w:val="24"/>
        </w:rPr>
        <w:t>des</w:t>
      </w:r>
      <w:r w:rsidRPr="00327BBE">
        <w:rPr>
          <w:rFonts w:ascii="Arial" w:hAnsi="Arial" w:cs="Arial"/>
          <w:color w:val="auto"/>
          <w:sz w:val="24"/>
          <w:szCs w:val="24"/>
        </w:rPr>
        <w:t xml:space="preserve"> Fachbereich</w:t>
      </w:r>
      <w:r w:rsidR="00327BBE">
        <w:rPr>
          <w:rFonts w:ascii="Arial" w:hAnsi="Arial" w:cs="Arial"/>
          <w:color w:val="auto"/>
          <w:sz w:val="24"/>
          <w:szCs w:val="24"/>
        </w:rPr>
        <w:t>s</w:t>
      </w:r>
      <w:r w:rsidRPr="00327BBE">
        <w:rPr>
          <w:rFonts w:ascii="Arial" w:hAnsi="Arial" w:cs="Arial"/>
          <w:color w:val="auto"/>
          <w:sz w:val="24"/>
          <w:szCs w:val="24"/>
        </w:rPr>
        <w:t xml:space="preserve"> Gestaltung (</w:t>
      </w:r>
      <w:r w:rsidR="00BC7578" w:rsidRPr="00327BBE">
        <w:rPr>
          <w:rFonts w:ascii="Arial" w:hAnsi="Arial" w:cs="Arial"/>
          <w:color w:val="auto"/>
          <w:sz w:val="24"/>
          <w:szCs w:val="24"/>
        </w:rPr>
        <w:t>Staatlich geprüfte gestaltungstechnische Assistentin/Staatlich geprüfter gestaltungstechnischer Assistent mit dem Schwerpunkt Medien/Kommunikation</w:t>
      </w:r>
      <w:r w:rsidRPr="00327BBE">
        <w:rPr>
          <w:rFonts w:ascii="Arial" w:hAnsi="Arial" w:cs="Arial"/>
          <w:color w:val="auto"/>
          <w:sz w:val="24"/>
          <w:szCs w:val="24"/>
        </w:rPr>
        <w:t>) für die Fächer Medientechnik und Mediendesign auf. Ziel</w:t>
      </w:r>
      <w:r w:rsidR="00327BBE">
        <w:rPr>
          <w:rFonts w:ascii="Arial" w:hAnsi="Arial" w:cs="Arial"/>
          <w:color w:val="auto"/>
          <w:sz w:val="24"/>
          <w:szCs w:val="24"/>
        </w:rPr>
        <w:t xml:space="preserve"> der</w:t>
      </w:r>
      <w:r w:rsidRPr="00327BBE">
        <w:rPr>
          <w:rFonts w:ascii="Arial" w:hAnsi="Arial" w:cs="Arial"/>
          <w:color w:val="auto"/>
          <w:sz w:val="24"/>
          <w:szCs w:val="24"/>
        </w:rPr>
        <w:t xml:space="preserve"> Lernsituation</w:t>
      </w:r>
      <w:r w:rsidR="00BC7578" w:rsidRPr="00327BBE">
        <w:rPr>
          <w:rFonts w:ascii="Arial" w:hAnsi="Arial" w:cs="Arial"/>
          <w:color w:val="auto"/>
          <w:sz w:val="24"/>
          <w:szCs w:val="24"/>
        </w:rPr>
        <w:t>en</w:t>
      </w:r>
      <w:r w:rsidRPr="00327BBE">
        <w:rPr>
          <w:rFonts w:ascii="Arial" w:hAnsi="Arial" w:cs="Arial"/>
          <w:color w:val="auto"/>
          <w:sz w:val="24"/>
          <w:szCs w:val="24"/>
        </w:rPr>
        <w:t xml:space="preserve"> für die bereichsspezifischen Fächer ist es nicht, Politikunterricht zu leisten, sondern vielmehr die </w:t>
      </w:r>
      <w:r w:rsidR="00327BBE" w:rsidRPr="003F1289">
        <w:rPr>
          <w:rFonts w:ascii="Arial" w:hAnsi="Arial" w:cs="Arial"/>
          <w:i/>
          <w:color w:val="auto"/>
          <w:sz w:val="24"/>
          <w:szCs w:val="24"/>
        </w:rPr>
        <w:t>Brille der politischen Bildung</w:t>
      </w:r>
      <w:r w:rsidR="00327BBE">
        <w:rPr>
          <w:rFonts w:ascii="Arial" w:hAnsi="Arial" w:cs="Arial"/>
          <w:i/>
          <w:color w:val="auto"/>
          <w:sz w:val="24"/>
          <w:szCs w:val="24"/>
        </w:rPr>
        <w:t xml:space="preserve"> bzw. der Demokratieerziehung</w:t>
      </w:r>
      <w:r w:rsidRPr="00327BBE">
        <w:rPr>
          <w:rFonts w:ascii="Arial" w:hAnsi="Arial" w:cs="Arial"/>
          <w:color w:val="auto"/>
          <w:sz w:val="24"/>
          <w:szCs w:val="24"/>
        </w:rPr>
        <w:t xml:space="preserve"> in den </w:t>
      </w:r>
      <w:r w:rsidR="00327BBE">
        <w:rPr>
          <w:rFonts w:ascii="Arial" w:hAnsi="Arial" w:cs="Arial"/>
          <w:color w:val="auto"/>
          <w:sz w:val="24"/>
          <w:szCs w:val="24"/>
        </w:rPr>
        <w:t xml:space="preserve">jeweiligen Fächern </w:t>
      </w:r>
      <w:r w:rsidRPr="00327BBE">
        <w:rPr>
          <w:rFonts w:ascii="Arial" w:hAnsi="Arial" w:cs="Arial"/>
          <w:color w:val="auto"/>
          <w:sz w:val="24"/>
          <w:szCs w:val="24"/>
        </w:rPr>
        <w:t xml:space="preserve">aufzusetzen und in die eigene fachliche Arbeit zu integrieren. So soll eine Ergänzung der eigenen Fachlichkeit der bereichsspezifischen Fächer um die politische Dimension ergänzt werden. Konkret wird dies an den Überschneidungen zum Themenkomplex „Nachhaltigkeit“ in der Anforderungssituation 5.2, in der die </w:t>
      </w:r>
      <w:r w:rsidR="00327BBE">
        <w:rPr>
          <w:rFonts w:ascii="Arial" w:hAnsi="Arial" w:cs="Arial"/>
          <w:color w:val="auto"/>
          <w:sz w:val="24"/>
          <w:szCs w:val="24"/>
        </w:rPr>
        <w:t>Schülerinnen und Schüler</w:t>
      </w:r>
      <w:r w:rsidRPr="00327BBE">
        <w:rPr>
          <w:rFonts w:ascii="Arial" w:hAnsi="Arial" w:cs="Arial"/>
          <w:color w:val="auto"/>
          <w:sz w:val="24"/>
          <w:szCs w:val="24"/>
        </w:rPr>
        <w:t xml:space="preserve"> anhand einer Problemstellung einen Lösungsvorschlag und eine interaktive Infografik erstellen. Anknüpfungspunkte finden sich hier in den Zielformulierungen ZF 2 (Visualisierung komplexer Daten und interaktive Grafik) sowie der ZF 4 (strukturierte Visualisierung). </w:t>
      </w:r>
    </w:p>
    <w:p w14:paraId="7FF4011C" w14:textId="2C52FD50" w:rsidR="00723CA8" w:rsidRPr="00327BBE"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t>Die Lernsituationen beruhen auf betrieblic</w:t>
      </w:r>
      <w:r w:rsidR="00A04CE3">
        <w:rPr>
          <w:rFonts w:ascii="Arial" w:hAnsi="Arial" w:cs="Arial"/>
          <w:color w:val="auto"/>
          <w:sz w:val="24"/>
          <w:szCs w:val="24"/>
        </w:rPr>
        <w:t xml:space="preserve">hen oder schulischen Kontexten in denen </w:t>
      </w:r>
      <w:r w:rsidRPr="00327BBE">
        <w:rPr>
          <w:rFonts w:ascii="Arial" w:hAnsi="Arial" w:cs="Arial"/>
          <w:color w:val="auto"/>
          <w:sz w:val="24"/>
          <w:szCs w:val="24"/>
        </w:rPr>
        <w:t xml:space="preserve">das Problem und der Kontext eigenständig durch die Lehrkraft </w:t>
      </w:r>
      <w:r w:rsidR="00A04CE3">
        <w:rPr>
          <w:rFonts w:ascii="Arial" w:hAnsi="Arial" w:cs="Arial"/>
          <w:color w:val="auto"/>
          <w:sz w:val="24"/>
          <w:szCs w:val="24"/>
        </w:rPr>
        <w:t>konkretisiert und modifiziert wird</w:t>
      </w:r>
      <w:r w:rsidRPr="00327BBE">
        <w:rPr>
          <w:rFonts w:ascii="Arial" w:hAnsi="Arial" w:cs="Arial"/>
          <w:color w:val="auto"/>
          <w:sz w:val="24"/>
          <w:szCs w:val="24"/>
        </w:rPr>
        <w:t xml:space="preserve">, um der dem </w:t>
      </w:r>
      <w:r w:rsidR="00A04CE3">
        <w:rPr>
          <w:rFonts w:ascii="Arial" w:hAnsi="Arial" w:cs="Arial"/>
          <w:color w:val="auto"/>
          <w:sz w:val="24"/>
          <w:szCs w:val="24"/>
        </w:rPr>
        <w:t>jeweiligen</w:t>
      </w:r>
      <w:r w:rsidRPr="00327BBE">
        <w:rPr>
          <w:rFonts w:ascii="Arial" w:hAnsi="Arial" w:cs="Arial"/>
          <w:color w:val="auto"/>
          <w:sz w:val="24"/>
          <w:szCs w:val="24"/>
        </w:rPr>
        <w:t xml:space="preserve"> </w:t>
      </w:r>
      <w:r w:rsidR="00A04CE3">
        <w:rPr>
          <w:rFonts w:ascii="Arial" w:hAnsi="Arial" w:cs="Arial"/>
          <w:color w:val="auto"/>
          <w:sz w:val="24"/>
          <w:szCs w:val="24"/>
        </w:rPr>
        <w:t xml:space="preserve">Kontext sowie dem entsprechenden Bildungsziel </w:t>
      </w:r>
      <w:r w:rsidRPr="00327BBE">
        <w:rPr>
          <w:rFonts w:ascii="Arial" w:hAnsi="Arial" w:cs="Arial"/>
          <w:color w:val="auto"/>
          <w:sz w:val="24"/>
          <w:szCs w:val="24"/>
        </w:rPr>
        <w:t>Rechnung zu tragen</w:t>
      </w:r>
      <w:r w:rsidR="00A04CE3">
        <w:rPr>
          <w:rFonts w:ascii="Arial" w:hAnsi="Arial" w:cs="Arial"/>
          <w:color w:val="auto"/>
          <w:sz w:val="24"/>
          <w:szCs w:val="24"/>
        </w:rPr>
        <w:t xml:space="preserve">. </w:t>
      </w:r>
      <w:r w:rsidR="00A04CE3" w:rsidRPr="00327BBE">
        <w:rPr>
          <w:rFonts w:ascii="Arial" w:hAnsi="Arial" w:cs="Arial"/>
          <w:color w:val="auto"/>
          <w:sz w:val="24"/>
          <w:szCs w:val="24"/>
        </w:rPr>
        <w:t>Grundlage bildet weiterhin die Erstellung einer interaktiven Infografik</w:t>
      </w:r>
      <w:r w:rsidR="00A04CE3">
        <w:rPr>
          <w:rFonts w:ascii="Arial" w:hAnsi="Arial" w:cs="Arial"/>
          <w:color w:val="auto"/>
          <w:sz w:val="24"/>
          <w:szCs w:val="24"/>
        </w:rPr>
        <w:t>, a</w:t>
      </w:r>
      <w:r w:rsidRPr="00327BBE">
        <w:rPr>
          <w:rFonts w:ascii="Arial" w:hAnsi="Arial" w:cs="Arial"/>
          <w:color w:val="auto"/>
          <w:sz w:val="24"/>
          <w:szCs w:val="24"/>
        </w:rPr>
        <w:t xml:space="preserve">uf das Problemfeld </w:t>
      </w:r>
      <w:r w:rsidR="00A04CE3">
        <w:rPr>
          <w:rFonts w:ascii="Arial" w:hAnsi="Arial" w:cs="Arial"/>
          <w:color w:val="auto"/>
          <w:sz w:val="24"/>
          <w:szCs w:val="24"/>
        </w:rPr>
        <w:t xml:space="preserve">Nachhaltigkeit oder bspw. auch </w:t>
      </w:r>
      <w:r w:rsidRPr="00327BBE">
        <w:rPr>
          <w:rFonts w:ascii="Arial" w:hAnsi="Arial" w:cs="Arial"/>
          <w:color w:val="auto"/>
          <w:sz w:val="24"/>
          <w:szCs w:val="24"/>
        </w:rPr>
        <w:t>Klimawandels bezoge</w:t>
      </w:r>
      <w:r w:rsidR="00A04CE3">
        <w:rPr>
          <w:rFonts w:ascii="Arial" w:hAnsi="Arial" w:cs="Arial"/>
          <w:color w:val="auto"/>
          <w:sz w:val="24"/>
          <w:szCs w:val="24"/>
        </w:rPr>
        <w:t xml:space="preserve">n können so Chancen und Risiken, Ursachen und Folgen aber auch </w:t>
      </w:r>
      <w:r w:rsidRPr="00327BBE">
        <w:rPr>
          <w:rFonts w:ascii="Arial" w:hAnsi="Arial" w:cs="Arial"/>
          <w:color w:val="auto"/>
          <w:sz w:val="24"/>
          <w:szCs w:val="24"/>
        </w:rPr>
        <w:t xml:space="preserve">politische Handlungsstrategien </w:t>
      </w:r>
      <w:r w:rsidR="00A04CE3">
        <w:rPr>
          <w:rFonts w:ascii="Arial" w:hAnsi="Arial" w:cs="Arial"/>
          <w:color w:val="auto"/>
          <w:sz w:val="24"/>
          <w:szCs w:val="24"/>
        </w:rPr>
        <w:t xml:space="preserve">erarbeitet </w:t>
      </w:r>
      <w:r w:rsidRPr="00327BBE">
        <w:rPr>
          <w:rFonts w:ascii="Arial" w:hAnsi="Arial" w:cs="Arial"/>
          <w:color w:val="auto"/>
          <w:sz w:val="24"/>
          <w:szCs w:val="24"/>
        </w:rPr>
        <w:t xml:space="preserve">werden. </w:t>
      </w:r>
    </w:p>
    <w:p w14:paraId="21CCB1FD" w14:textId="1B209C8A" w:rsidR="00A04CE3"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t xml:space="preserve">Im Hinblick auf </w:t>
      </w:r>
      <w:r w:rsidR="00A04CE3">
        <w:rPr>
          <w:rFonts w:ascii="Arial" w:hAnsi="Arial" w:cs="Arial"/>
          <w:color w:val="auto"/>
          <w:sz w:val="24"/>
          <w:szCs w:val="24"/>
        </w:rPr>
        <w:t>Demokratieerziehung im Kontext von Nachhaltig</w:t>
      </w:r>
      <w:r w:rsidR="00A04CE3">
        <w:rPr>
          <w:rFonts w:ascii="Arial" w:hAnsi="Arial" w:cs="Arial"/>
          <w:color w:val="auto"/>
          <w:sz w:val="24"/>
          <w:szCs w:val="24"/>
          <w:rtl/>
        </w:rPr>
        <w:t>keit</w:t>
      </w:r>
      <w:r w:rsidRPr="00327BBE">
        <w:rPr>
          <w:rFonts w:ascii="Arial" w:hAnsi="Arial" w:cs="Arial"/>
          <w:color w:val="auto"/>
          <w:sz w:val="24"/>
          <w:szCs w:val="24"/>
        </w:rPr>
        <w:t xml:space="preserve"> zeigen sich für den Bildungsgang sowohl Zugänge in der beruflichen als auch gesellschaftlichen Dimension: Aus beruflicher Perspektive wird der Auftrag einer Partei, Umweltorganisation oder eines Vereins zur Darstellung für Projekte, Vorträge etc. erteilt, oder Betriebe möchten sich und ihr nachhaltiges Handeln darstellen, </w:t>
      </w:r>
      <w:r w:rsidR="00A95DB1" w:rsidRPr="00327BBE">
        <w:rPr>
          <w:rFonts w:ascii="Arial" w:hAnsi="Arial" w:cs="Arial"/>
          <w:color w:val="auto"/>
          <w:sz w:val="24"/>
          <w:szCs w:val="24"/>
        </w:rPr>
        <w:t>bspw.</w:t>
      </w:r>
      <w:r w:rsidRPr="00327BBE">
        <w:rPr>
          <w:rFonts w:ascii="Arial" w:hAnsi="Arial" w:cs="Arial"/>
          <w:color w:val="auto"/>
          <w:sz w:val="24"/>
          <w:szCs w:val="24"/>
        </w:rPr>
        <w:t xml:space="preserve"> </w:t>
      </w:r>
      <w:r w:rsidR="00A04CE3">
        <w:rPr>
          <w:rFonts w:ascii="Arial" w:hAnsi="Arial" w:cs="Arial"/>
          <w:color w:val="auto"/>
          <w:sz w:val="24"/>
          <w:szCs w:val="24"/>
        </w:rPr>
        <w:t xml:space="preserve">auch </w:t>
      </w:r>
      <w:r w:rsidRPr="00327BBE">
        <w:rPr>
          <w:rFonts w:ascii="Arial" w:hAnsi="Arial" w:cs="Arial"/>
          <w:color w:val="auto"/>
          <w:sz w:val="24"/>
          <w:szCs w:val="24"/>
        </w:rPr>
        <w:t>für Auditierungen</w:t>
      </w:r>
      <w:r w:rsidR="00A04CE3">
        <w:rPr>
          <w:rFonts w:ascii="Arial" w:hAnsi="Arial" w:cs="Arial"/>
          <w:color w:val="auto"/>
          <w:sz w:val="24"/>
          <w:szCs w:val="24"/>
        </w:rPr>
        <w:t xml:space="preserve"> zum Bereich Nachhaltigkeit</w:t>
      </w:r>
      <w:r w:rsidRPr="00327BBE">
        <w:rPr>
          <w:rFonts w:ascii="Arial" w:hAnsi="Arial" w:cs="Arial"/>
          <w:color w:val="auto"/>
          <w:sz w:val="24"/>
          <w:szCs w:val="24"/>
        </w:rPr>
        <w:t xml:space="preserve">. </w:t>
      </w:r>
      <w:r w:rsidR="00E2110B">
        <w:rPr>
          <w:rFonts w:ascii="Arial" w:hAnsi="Arial" w:cs="Arial"/>
          <w:color w:val="auto"/>
          <w:sz w:val="24"/>
          <w:szCs w:val="24"/>
        </w:rPr>
        <w:t>Das Berufsbildungsinstitut hat in den modernisierten Standardberufsbildpositionen dieser Entwicklung Rechnung getragen (</w:t>
      </w:r>
      <w:hyperlink r:id="rId11" w:history="1">
        <w:r w:rsidR="00E2110B" w:rsidRPr="00BC204D">
          <w:rPr>
            <w:rStyle w:val="Hyperlink"/>
            <w:rFonts w:ascii="Arial" w:hAnsi="Arial" w:cs="Arial"/>
            <w:sz w:val="24"/>
            <w:szCs w:val="24"/>
          </w:rPr>
          <w:t>https://www.bibb.de/de/134898.php</w:t>
        </w:r>
      </w:hyperlink>
      <w:r w:rsidR="00E2110B">
        <w:rPr>
          <w:rFonts w:ascii="Arial" w:hAnsi="Arial" w:cs="Arial"/>
          <w:color w:val="auto"/>
          <w:sz w:val="24"/>
          <w:szCs w:val="24"/>
        </w:rPr>
        <w:t xml:space="preserve">). Diese beziehen sich zwar auf die </w:t>
      </w:r>
      <w:r w:rsidR="00E2110B">
        <w:rPr>
          <w:rFonts w:ascii="Arial" w:hAnsi="Arial" w:cs="Arial"/>
          <w:bdr w:val="none" w:sz="0" w:space="0" w:color="auto" w:frame="1"/>
        </w:rPr>
        <w:t>betriebliche Ausbildung, sind aber auch für die berufsbildenden Schulen relevant.</w:t>
      </w:r>
    </w:p>
    <w:p w14:paraId="4EDB8482" w14:textId="29ACAF48" w:rsidR="00723CA8" w:rsidRPr="00327BBE"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lastRenderedPageBreak/>
        <w:t>I</w:t>
      </w:r>
      <w:r w:rsidR="00A04CE3">
        <w:rPr>
          <w:rFonts w:ascii="Arial" w:hAnsi="Arial" w:cs="Arial"/>
          <w:color w:val="auto"/>
          <w:sz w:val="24"/>
          <w:szCs w:val="24"/>
        </w:rPr>
        <w:t>m</w:t>
      </w:r>
      <w:r w:rsidRPr="00327BBE">
        <w:rPr>
          <w:rFonts w:ascii="Arial" w:hAnsi="Arial" w:cs="Arial"/>
          <w:color w:val="auto"/>
          <w:sz w:val="24"/>
          <w:szCs w:val="24"/>
        </w:rPr>
        <w:t xml:space="preserve"> privaten und gesellschaftlichen </w:t>
      </w:r>
      <w:r w:rsidR="00A04CE3">
        <w:rPr>
          <w:rFonts w:ascii="Arial" w:hAnsi="Arial" w:cs="Arial"/>
          <w:color w:val="auto"/>
          <w:sz w:val="24"/>
          <w:szCs w:val="24"/>
        </w:rPr>
        <w:t xml:space="preserve">Lebensbereich </w:t>
      </w:r>
      <w:r w:rsidRPr="00327BBE">
        <w:rPr>
          <w:rFonts w:ascii="Arial" w:hAnsi="Arial" w:cs="Arial"/>
          <w:color w:val="auto"/>
          <w:sz w:val="24"/>
          <w:szCs w:val="24"/>
        </w:rPr>
        <w:t xml:space="preserve">sind die Lernenden in der Altersklasse </w:t>
      </w:r>
      <w:r w:rsidR="00A04CE3">
        <w:rPr>
          <w:rFonts w:ascii="Arial" w:hAnsi="Arial" w:cs="Arial"/>
          <w:color w:val="auto"/>
          <w:sz w:val="24"/>
          <w:szCs w:val="24"/>
        </w:rPr>
        <w:t>dieses</w:t>
      </w:r>
      <w:r w:rsidRPr="00327BBE">
        <w:rPr>
          <w:rFonts w:ascii="Arial" w:hAnsi="Arial" w:cs="Arial"/>
          <w:color w:val="auto"/>
          <w:sz w:val="24"/>
          <w:szCs w:val="24"/>
        </w:rPr>
        <w:t xml:space="preserve"> Bildungsgang</w:t>
      </w:r>
      <w:r w:rsidR="00A04CE3">
        <w:rPr>
          <w:rFonts w:ascii="Arial" w:hAnsi="Arial" w:cs="Arial"/>
          <w:color w:val="auto"/>
          <w:sz w:val="24"/>
          <w:szCs w:val="24"/>
        </w:rPr>
        <w:t>s</w:t>
      </w:r>
      <w:r w:rsidRPr="00327BBE">
        <w:rPr>
          <w:rFonts w:ascii="Arial" w:hAnsi="Arial" w:cs="Arial"/>
          <w:color w:val="auto"/>
          <w:sz w:val="24"/>
          <w:szCs w:val="24"/>
        </w:rPr>
        <w:t xml:space="preserve"> </w:t>
      </w:r>
      <w:r w:rsidR="00A04CE3">
        <w:rPr>
          <w:rFonts w:ascii="Arial" w:hAnsi="Arial" w:cs="Arial"/>
          <w:color w:val="auto"/>
          <w:sz w:val="24"/>
          <w:szCs w:val="24"/>
        </w:rPr>
        <w:t xml:space="preserve">oftmals </w:t>
      </w:r>
      <w:r w:rsidRPr="00327BBE">
        <w:rPr>
          <w:rFonts w:ascii="Arial" w:hAnsi="Arial" w:cs="Arial"/>
          <w:color w:val="auto"/>
          <w:sz w:val="24"/>
          <w:szCs w:val="24"/>
        </w:rPr>
        <w:t xml:space="preserve">an Themen </w:t>
      </w:r>
      <w:r w:rsidR="00A04CE3">
        <w:rPr>
          <w:rFonts w:ascii="Arial" w:hAnsi="Arial" w:cs="Arial"/>
          <w:color w:val="auto"/>
          <w:sz w:val="24"/>
          <w:szCs w:val="24"/>
        </w:rPr>
        <w:t xml:space="preserve">zur Nachhaltigkeit </w:t>
      </w:r>
      <w:r w:rsidRPr="00327BBE">
        <w:rPr>
          <w:rFonts w:ascii="Arial" w:hAnsi="Arial" w:cs="Arial"/>
          <w:color w:val="auto"/>
          <w:sz w:val="24"/>
          <w:szCs w:val="24"/>
        </w:rPr>
        <w:t>interessiert wie die Studie „Zukunft? Jugend fragen!“ zeigt (</w:t>
      </w:r>
      <w:r w:rsidR="00596496" w:rsidRPr="00596496">
        <w:rPr>
          <w:rFonts w:ascii="Arial" w:hAnsi="Arial" w:cs="Arial"/>
          <w:color w:val="auto"/>
          <w:sz w:val="24"/>
          <w:szCs w:val="24"/>
        </w:rPr>
        <w:t>Bundesministerium für Umwelt, Naturschutz und nukleare Sicherheit (BMU)</w:t>
      </w:r>
      <w:r w:rsidR="00596496">
        <w:rPr>
          <w:rFonts w:ascii="Arial" w:hAnsi="Arial" w:cs="Arial"/>
          <w:color w:val="auto"/>
          <w:sz w:val="24"/>
          <w:szCs w:val="24"/>
        </w:rPr>
        <w:t xml:space="preserve"> </w:t>
      </w:r>
      <w:proofErr w:type="gramStart"/>
      <w:r w:rsidR="00596496">
        <w:rPr>
          <w:rFonts w:ascii="Arial" w:hAnsi="Arial" w:cs="Arial"/>
          <w:color w:val="auto"/>
          <w:sz w:val="24"/>
          <w:szCs w:val="24"/>
        </w:rPr>
        <w:t>(</w:t>
      </w:r>
      <w:r w:rsidR="00596496" w:rsidRPr="00596496">
        <w:t xml:space="preserve"> </w:t>
      </w:r>
      <w:r w:rsidR="00596496" w:rsidRPr="00596496">
        <w:rPr>
          <w:rFonts w:ascii="Arial" w:hAnsi="Arial" w:cs="Arial"/>
          <w:color w:val="auto"/>
          <w:sz w:val="24"/>
          <w:szCs w:val="24"/>
        </w:rPr>
        <w:t>2018</w:t>
      </w:r>
      <w:proofErr w:type="gramEnd"/>
      <w:r w:rsidR="00596496">
        <w:rPr>
          <w:rFonts w:ascii="Arial" w:hAnsi="Arial" w:cs="Arial"/>
          <w:color w:val="auto"/>
          <w:sz w:val="24"/>
          <w:szCs w:val="24"/>
        </w:rPr>
        <w:t xml:space="preserve">): </w:t>
      </w:r>
      <w:r w:rsidR="00596496" w:rsidRPr="00327BBE">
        <w:rPr>
          <w:rFonts w:ascii="Arial" w:hAnsi="Arial" w:cs="Arial"/>
          <w:color w:val="auto"/>
          <w:sz w:val="24"/>
          <w:szCs w:val="24"/>
        </w:rPr>
        <w:t>Zukunft? Jugend fragen</w:t>
      </w:r>
      <w:r w:rsidRPr="00327BBE">
        <w:rPr>
          <w:rFonts w:ascii="Arial" w:hAnsi="Arial" w:cs="Arial"/>
          <w:color w:val="auto"/>
          <w:sz w:val="24"/>
          <w:szCs w:val="24"/>
        </w:rPr>
        <w:t>): Über 77 % der Befragten</w:t>
      </w:r>
      <w:r w:rsidR="00596496">
        <w:rPr>
          <w:rFonts w:ascii="Arial" w:hAnsi="Arial" w:cs="Arial"/>
          <w:color w:val="auto"/>
          <w:sz w:val="24"/>
          <w:szCs w:val="24"/>
        </w:rPr>
        <w:t xml:space="preserve"> gaben an,</w:t>
      </w:r>
      <w:r w:rsidRPr="00327BBE">
        <w:rPr>
          <w:rFonts w:ascii="Arial" w:hAnsi="Arial" w:cs="Arial"/>
          <w:color w:val="auto"/>
          <w:sz w:val="24"/>
          <w:szCs w:val="24"/>
        </w:rPr>
        <w:t xml:space="preserve"> </w:t>
      </w:r>
      <w:r w:rsidR="00596496">
        <w:rPr>
          <w:rFonts w:ascii="Arial" w:hAnsi="Arial" w:cs="Arial"/>
          <w:color w:val="auto"/>
          <w:sz w:val="24"/>
          <w:szCs w:val="24"/>
        </w:rPr>
        <w:t xml:space="preserve">es sei </w:t>
      </w:r>
      <w:r w:rsidRPr="00327BBE">
        <w:rPr>
          <w:rFonts w:ascii="Arial" w:hAnsi="Arial" w:cs="Arial"/>
          <w:color w:val="auto"/>
          <w:sz w:val="24"/>
          <w:szCs w:val="24"/>
        </w:rPr>
        <w:t>wichtig oder sehr wichtig, Verantwortung für das Gemeinwohl zu übernehmen</w:t>
      </w:r>
      <w:r w:rsidR="00596496">
        <w:rPr>
          <w:rFonts w:ascii="Arial" w:hAnsi="Arial" w:cs="Arial"/>
          <w:color w:val="auto"/>
          <w:sz w:val="24"/>
          <w:szCs w:val="24"/>
        </w:rPr>
        <w:t xml:space="preserve"> und</w:t>
      </w:r>
      <w:r w:rsidRPr="00327BBE">
        <w:rPr>
          <w:rFonts w:ascii="Arial" w:hAnsi="Arial" w:cs="Arial"/>
          <w:color w:val="auto"/>
          <w:sz w:val="24"/>
          <w:szCs w:val="24"/>
        </w:rPr>
        <w:t xml:space="preserve"> 72 % halten umweltbewusstes Verhalten für wichtig oder sehr wichtig. </w:t>
      </w:r>
    </w:p>
    <w:p w14:paraId="19692BF3" w14:textId="77777777" w:rsidR="00F0673E"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t xml:space="preserve">Aufgrund der Offenheit </w:t>
      </w:r>
      <w:r w:rsidR="004F1942">
        <w:rPr>
          <w:rFonts w:ascii="Arial" w:hAnsi="Arial" w:cs="Arial"/>
          <w:color w:val="auto"/>
          <w:sz w:val="24"/>
          <w:szCs w:val="24"/>
        </w:rPr>
        <w:t xml:space="preserve">Situationsformulierung </w:t>
      </w:r>
      <w:r w:rsidRPr="00327BBE">
        <w:rPr>
          <w:rFonts w:ascii="Arial" w:hAnsi="Arial" w:cs="Arial"/>
          <w:color w:val="auto"/>
          <w:sz w:val="24"/>
          <w:szCs w:val="24"/>
        </w:rPr>
        <w:t xml:space="preserve">und der Aktualität des Themas in verschiedenen politischen Dimensionen (privat, gesellschaftlich, beruflich), </w:t>
      </w:r>
      <w:r w:rsidR="004F1942">
        <w:rPr>
          <w:rFonts w:ascii="Arial" w:hAnsi="Arial" w:cs="Arial"/>
          <w:color w:val="auto"/>
          <w:sz w:val="24"/>
          <w:szCs w:val="24"/>
        </w:rPr>
        <w:t>können die</w:t>
      </w:r>
      <w:r w:rsidRPr="00327BBE">
        <w:rPr>
          <w:rFonts w:ascii="Arial" w:hAnsi="Arial" w:cs="Arial"/>
          <w:color w:val="auto"/>
          <w:sz w:val="24"/>
          <w:szCs w:val="24"/>
        </w:rPr>
        <w:t xml:space="preserve"> Lernsituationen </w:t>
      </w:r>
      <w:r w:rsidR="004F1942">
        <w:rPr>
          <w:rFonts w:ascii="Arial" w:hAnsi="Arial" w:cs="Arial"/>
          <w:color w:val="auto"/>
          <w:sz w:val="24"/>
          <w:szCs w:val="24"/>
        </w:rPr>
        <w:t>von den Lehrkräften jeweils individuell konkretisiert und angepasst werden</w:t>
      </w:r>
      <w:r w:rsidRPr="00327BBE">
        <w:rPr>
          <w:rFonts w:ascii="Arial" w:hAnsi="Arial" w:cs="Arial"/>
          <w:color w:val="auto"/>
          <w:sz w:val="24"/>
          <w:szCs w:val="24"/>
        </w:rPr>
        <w:t>. Politische Bildung</w:t>
      </w:r>
      <w:r w:rsidR="004F1942">
        <w:rPr>
          <w:rFonts w:ascii="Arial" w:hAnsi="Arial" w:cs="Arial"/>
          <w:color w:val="auto"/>
          <w:sz w:val="24"/>
          <w:szCs w:val="24"/>
        </w:rPr>
        <w:t xml:space="preserve"> bzw. Demokratieerziehung </w:t>
      </w:r>
      <w:r w:rsidRPr="00327BBE">
        <w:rPr>
          <w:rFonts w:ascii="Arial" w:hAnsi="Arial" w:cs="Arial"/>
          <w:color w:val="auto"/>
          <w:sz w:val="24"/>
          <w:szCs w:val="24"/>
        </w:rPr>
        <w:t xml:space="preserve">im Kontext von Nachhaltigkeit </w:t>
      </w:r>
      <w:r w:rsidR="00F0673E">
        <w:rPr>
          <w:rFonts w:ascii="Arial" w:hAnsi="Arial" w:cs="Arial"/>
          <w:color w:val="auto"/>
          <w:sz w:val="24"/>
          <w:szCs w:val="24"/>
        </w:rPr>
        <w:t>berücksichtigt</w:t>
      </w:r>
      <w:r w:rsidRPr="00327BBE">
        <w:rPr>
          <w:rFonts w:ascii="Arial" w:hAnsi="Arial" w:cs="Arial"/>
          <w:color w:val="auto"/>
          <w:sz w:val="24"/>
          <w:szCs w:val="24"/>
        </w:rPr>
        <w:t xml:space="preserve"> neben den naturwissenschaftlich-inhaltlichen auch soziale, politische und wirtschaftliche Bereiche,</w:t>
      </w:r>
      <w:r w:rsidR="00F0673E">
        <w:rPr>
          <w:rFonts w:ascii="Arial" w:hAnsi="Arial" w:cs="Arial"/>
          <w:color w:val="auto"/>
          <w:sz w:val="24"/>
          <w:szCs w:val="24"/>
        </w:rPr>
        <w:t xml:space="preserve"> zeigt</w:t>
      </w:r>
      <w:r w:rsidRPr="00327BBE">
        <w:rPr>
          <w:rFonts w:ascii="Arial" w:hAnsi="Arial" w:cs="Arial"/>
          <w:color w:val="auto"/>
          <w:sz w:val="24"/>
          <w:szCs w:val="24"/>
        </w:rPr>
        <w:t xml:space="preserve"> den </w:t>
      </w:r>
      <w:r w:rsidR="00F0673E">
        <w:rPr>
          <w:rFonts w:ascii="Arial" w:hAnsi="Arial" w:cs="Arial"/>
          <w:color w:val="auto"/>
          <w:sz w:val="24"/>
          <w:szCs w:val="24"/>
        </w:rPr>
        <w:t xml:space="preserve">Schülerinnen und Schülern </w:t>
      </w:r>
      <w:r w:rsidRPr="00327BBE">
        <w:rPr>
          <w:rFonts w:ascii="Arial" w:hAnsi="Arial" w:cs="Arial"/>
          <w:color w:val="auto"/>
          <w:sz w:val="24"/>
          <w:szCs w:val="24"/>
        </w:rPr>
        <w:t xml:space="preserve">Möglichkeiten zur Partizipation auf und </w:t>
      </w:r>
      <w:r w:rsidR="00F0673E">
        <w:rPr>
          <w:rFonts w:ascii="Arial" w:hAnsi="Arial" w:cs="Arial"/>
          <w:color w:val="auto"/>
          <w:sz w:val="24"/>
          <w:szCs w:val="24"/>
        </w:rPr>
        <w:t xml:space="preserve">vermittelt </w:t>
      </w:r>
      <w:r w:rsidRPr="00327BBE">
        <w:rPr>
          <w:rFonts w:ascii="Arial" w:hAnsi="Arial" w:cs="Arial"/>
          <w:color w:val="auto"/>
          <w:sz w:val="24"/>
          <w:szCs w:val="24"/>
        </w:rPr>
        <w:t>i</w:t>
      </w:r>
      <w:r w:rsidR="00765EFF" w:rsidRPr="00327BBE">
        <w:rPr>
          <w:rFonts w:ascii="Arial" w:hAnsi="Arial" w:cs="Arial"/>
          <w:color w:val="auto"/>
          <w:sz w:val="24"/>
          <w:szCs w:val="24"/>
        </w:rPr>
        <w:t>hnen Beurteilungsverfahren und -</w:t>
      </w:r>
      <w:r w:rsidR="00F0673E">
        <w:rPr>
          <w:rFonts w:ascii="Arial" w:hAnsi="Arial" w:cs="Arial"/>
          <w:color w:val="auto"/>
          <w:sz w:val="24"/>
          <w:szCs w:val="24"/>
        </w:rPr>
        <w:t>kriterien</w:t>
      </w:r>
      <w:r w:rsidRPr="00327BBE">
        <w:rPr>
          <w:rFonts w:ascii="Arial" w:hAnsi="Arial" w:cs="Arial"/>
          <w:color w:val="auto"/>
          <w:sz w:val="24"/>
          <w:szCs w:val="24"/>
        </w:rPr>
        <w:t xml:space="preserve">, </w:t>
      </w:r>
      <w:r w:rsidR="00F0673E">
        <w:rPr>
          <w:rFonts w:ascii="Arial" w:hAnsi="Arial" w:cs="Arial"/>
          <w:color w:val="auto"/>
          <w:sz w:val="24"/>
          <w:szCs w:val="24"/>
        </w:rPr>
        <w:t xml:space="preserve">auf deren Basis </w:t>
      </w:r>
      <w:r w:rsidRPr="00327BBE">
        <w:rPr>
          <w:rFonts w:ascii="Arial" w:hAnsi="Arial" w:cs="Arial"/>
          <w:color w:val="auto"/>
          <w:sz w:val="24"/>
          <w:szCs w:val="24"/>
        </w:rPr>
        <w:t>sie eigene Einschätzung</w:t>
      </w:r>
      <w:r w:rsidR="00F0673E">
        <w:rPr>
          <w:rFonts w:ascii="Arial" w:hAnsi="Arial" w:cs="Arial"/>
          <w:color w:val="auto"/>
          <w:sz w:val="24"/>
          <w:szCs w:val="24"/>
        </w:rPr>
        <w:t>en tätigen können (Wolfang Beer (2018):</w:t>
      </w:r>
      <w:r w:rsidRPr="00327BBE">
        <w:rPr>
          <w:rFonts w:ascii="Arial" w:hAnsi="Arial" w:cs="Arial"/>
          <w:color w:val="auto"/>
          <w:sz w:val="24"/>
          <w:szCs w:val="24"/>
        </w:rPr>
        <w:t xml:space="preserve"> Zwischen Fortschrittsglauben und Nachhaltigkeit</w:t>
      </w:r>
      <w:r w:rsidR="00F0673E">
        <w:rPr>
          <w:rFonts w:ascii="Arial" w:hAnsi="Arial" w:cs="Arial"/>
          <w:color w:val="auto"/>
          <w:sz w:val="24"/>
          <w:szCs w:val="24"/>
        </w:rPr>
        <w:t xml:space="preserve">: </w:t>
      </w:r>
      <w:r w:rsidR="00F0673E" w:rsidRPr="00F0673E">
        <w:rPr>
          <w:rFonts w:ascii="Arial" w:hAnsi="Arial" w:cs="Arial"/>
          <w:color w:val="auto"/>
          <w:sz w:val="24"/>
          <w:szCs w:val="24"/>
        </w:rPr>
        <w:t>politische Bildung im Paradigmenwechsel (</w:t>
      </w:r>
      <w:r w:rsidR="00F0673E">
        <w:rPr>
          <w:rFonts w:ascii="Arial" w:hAnsi="Arial" w:cs="Arial"/>
          <w:color w:val="auto"/>
          <w:sz w:val="24"/>
          <w:szCs w:val="24"/>
        </w:rPr>
        <w:t xml:space="preserve">S. </w:t>
      </w:r>
      <w:r w:rsidR="00F0673E" w:rsidRPr="00F0673E">
        <w:rPr>
          <w:rFonts w:ascii="Arial" w:hAnsi="Arial" w:cs="Arial"/>
          <w:color w:val="auto"/>
          <w:sz w:val="24"/>
          <w:szCs w:val="24"/>
        </w:rPr>
        <w:t>109-126)</w:t>
      </w:r>
      <w:r w:rsidRPr="00327BBE">
        <w:rPr>
          <w:rFonts w:ascii="Arial" w:hAnsi="Arial" w:cs="Arial"/>
          <w:color w:val="auto"/>
          <w:sz w:val="24"/>
          <w:szCs w:val="24"/>
        </w:rPr>
        <w:t xml:space="preserve">, in: </w:t>
      </w:r>
      <w:r w:rsidR="00F0673E" w:rsidRPr="00F0673E">
        <w:rPr>
          <w:rFonts w:ascii="Arial" w:hAnsi="Arial" w:cs="Arial"/>
          <w:color w:val="auto"/>
          <w:sz w:val="24"/>
          <w:szCs w:val="24"/>
        </w:rPr>
        <w:t xml:space="preserve">Christoph </w:t>
      </w:r>
      <w:proofErr w:type="spellStart"/>
      <w:r w:rsidR="00F0673E" w:rsidRPr="00F0673E">
        <w:rPr>
          <w:rFonts w:ascii="Arial" w:hAnsi="Arial" w:cs="Arial"/>
          <w:color w:val="auto"/>
          <w:sz w:val="24"/>
          <w:szCs w:val="24"/>
        </w:rPr>
        <w:t>Butterwegge</w:t>
      </w:r>
      <w:proofErr w:type="spellEnd"/>
      <w:r w:rsidR="00F0673E" w:rsidRPr="00F0673E">
        <w:rPr>
          <w:rFonts w:ascii="Arial" w:hAnsi="Arial" w:cs="Arial"/>
          <w:color w:val="auto"/>
          <w:sz w:val="24"/>
          <w:szCs w:val="24"/>
        </w:rPr>
        <w:t xml:space="preserve"> </w:t>
      </w:r>
      <w:r w:rsidR="00F0673E">
        <w:rPr>
          <w:rFonts w:ascii="Arial" w:hAnsi="Arial" w:cs="Arial"/>
          <w:color w:val="auto"/>
          <w:sz w:val="24"/>
          <w:szCs w:val="24"/>
        </w:rPr>
        <w:t xml:space="preserve">&amp; Gudrun </w:t>
      </w:r>
      <w:proofErr w:type="spellStart"/>
      <w:r w:rsidR="00F0673E">
        <w:rPr>
          <w:rFonts w:ascii="Arial" w:hAnsi="Arial" w:cs="Arial"/>
          <w:color w:val="auto"/>
          <w:sz w:val="24"/>
          <w:szCs w:val="24"/>
        </w:rPr>
        <w:t>Hentges</w:t>
      </w:r>
      <w:proofErr w:type="spellEnd"/>
      <w:r w:rsidR="00F0673E">
        <w:rPr>
          <w:rFonts w:ascii="Arial" w:hAnsi="Arial" w:cs="Arial"/>
          <w:color w:val="auto"/>
          <w:sz w:val="24"/>
          <w:szCs w:val="24"/>
        </w:rPr>
        <w:t xml:space="preserve"> (Hrsg.): </w:t>
      </w:r>
      <w:r w:rsidRPr="00327BBE">
        <w:rPr>
          <w:rFonts w:ascii="Arial" w:hAnsi="Arial" w:cs="Arial"/>
          <w:color w:val="auto"/>
          <w:sz w:val="24"/>
          <w:szCs w:val="24"/>
        </w:rPr>
        <w:t>Politisc</w:t>
      </w:r>
      <w:r w:rsidR="00F0673E">
        <w:rPr>
          <w:rFonts w:ascii="Arial" w:hAnsi="Arial" w:cs="Arial"/>
          <w:color w:val="auto"/>
          <w:sz w:val="24"/>
          <w:szCs w:val="24"/>
        </w:rPr>
        <w:t>he Bildung und Globalisierung).</w:t>
      </w:r>
    </w:p>
    <w:p w14:paraId="3BD5C4D8" w14:textId="4E77259A" w:rsidR="00723CA8" w:rsidRPr="00327BBE"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t xml:space="preserve">Der Zeitrichtwert der Anforderungssituation sieht einen Umfang von 40-45 Unterrichtsstunden vor, wobei dem Schwerpunkt auf der Erstellung einer interaktiven Infografik </w:t>
      </w:r>
      <w:r w:rsidR="0000041D">
        <w:rPr>
          <w:rFonts w:ascii="Arial" w:hAnsi="Arial" w:cs="Arial"/>
          <w:color w:val="auto"/>
          <w:sz w:val="24"/>
          <w:szCs w:val="24"/>
        </w:rPr>
        <w:t>bleibt</w:t>
      </w:r>
      <w:r w:rsidRPr="00327BBE">
        <w:rPr>
          <w:rFonts w:ascii="Arial" w:hAnsi="Arial" w:cs="Arial"/>
          <w:color w:val="auto"/>
          <w:sz w:val="24"/>
          <w:szCs w:val="24"/>
        </w:rPr>
        <w:t>. Ein Beispiel</w:t>
      </w:r>
      <w:r w:rsidR="0000041D">
        <w:rPr>
          <w:rFonts w:ascii="Arial" w:hAnsi="Arial" w:cs="Arial"/>
          <w:color w:val="auto"/>
          <w:sz w:val="24"/>
          <w:szCs w:val="24"/>
        </w:rPr>
        <w:t>/eine Idee</w:t>
      </w:r>
      <w:r w:rsidRPr="00327BBE">
        <w:rPr>
          <w:rFonts w:ascii="Arial" w:hAnsi="Arial" w:cs="Arial"/>
          <w:color w:val="auto"/>
          <w:sz w:val="24"/>
          <w:szCs w:val="24"/>
        </w:rPr>
        <w:t xml:space="preserve"> kann die interaktive Grafik von Aktion Deutschland Hilft sein (</w:t>
      </w:r>
      <w:hyperlink r:id="rId12" w:history="1">
        <w:r w:rsidR="0000041D" w:rsidRPr="00B43859">
          <w:rPr>
            <w:rStyle w:val="Hyperlink"/>
            <w:rFonts w:ascii="Arial" w:hAnsi="Arial" w:cs="Arial"/>
            <w:sz w:val="24"/>
            <w:szCs w:val="24"/>
          </w:rPr>
          <w:t>https://www.aktion-deutschland-hilft.de/de/mediathek/infografiken/interaktive-grafik-klimawandel-und-naturkatastrophen</w:t>
        </w:r>
      </w:hyperlink>
      <w:r w:rsidR="0000041D">
        <w:rPr>
          <w:rFonts w:ascii="Arial" w:hAnsi="Arial" w:cs="Arial"/>
          <w:color w:val="auto"/>
          <w:sz w:val="24"/>
          <w:szCs w:val="24"/>
        </w:rPr>
        <w:t>)</w:t>
      </w:r>
      <w:r w:rsidRPr="00327BBE">
        <w:rPr>
          <w:rFonts w:ascii="Arial" w:hAnsi="Arial" w:cs="Arial"/>
          <w:color w:val="auto"/>
          <w:sz w:val="24"/>
          <w:szCs w:val="24"/>
        </w:rPr>
        <w:t xml:space="preserve">. </w:t>
      </w:r>
    </w:p>
    <w:p w14:paraId="12ED6EDC" w14:textId="41560B2D" w:rsidR="00723CA8" w:rsidRPr="00327BBE" w:rsidRDefault="00723CA8" w:rsidP="00327BBE">
      <w:pPr>
        <w:pStyle w:val="T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right="423"/>
        <w:rPr>
          <w:rFonts w:ascii="Arial" w:hAnsi="Arial" w:cs="Arial"/>
          <w:color w:val="auto"/>
          <w:sz w:val="24"/>
          <w:szCs w:val="24"/>
        </w:rPr>
      </w:pPr>
      <w:r w:rsidRPr="00327BBE">
        <w:rPr>
          <w:rFonts w:ascii="Arial" w:hAnsi="Arial" w:cs="Arial"/>
          <w:color w:val="auto"/>
          <w:sz w:val="24"/>
          <w:szCs w:val="24"/>
        </w:rPr>
        <w:t xml:space="preserve">Im Rahmen des </w:t>
      </w:r>
      <w:r w:rsidR="0000041D">
        <w:rPr>
          <w:rFonts w:ascii="Arial" w:hAnsi="Arial" w:cs="Arial"/>
          <w:color w:val="auto"/>
          <w:sz w:val="24"/>
          <w:szCs w:val="24"/>
        </w:rPr>
        <w:t>fächer</w:t>
      </w:r>
      <w:r w:rsidRPr="00327BBE">
        <w:rPr>
          <w:rFonts w:ascii="Arial" w:hAnsi="Arial" w:cs="Arial"/>
          <w:color w:val="auto"/>
          <w:sz w:val="24"/>
          <w:szCs w:val="24"/>
        </w:rPr>
        <w:t>übergreifenden</w:t>
      </w:r>
      <w:r w:rsidR="0000041D">
        <w:rPr>
          <w:rFonts w:ascii="Arial" w:hAnsi="Arial" w:cs="Arial"/>
          <w:color w:val="auto"/>
          <w:sz w:val="24"/>
          <w:szCs w:val="24"/>
        </w:rPr>
        <w:t>/-verbindenden</w:t>
      </w:r>
      <w:r w:rsidRPr="00327BBE">
        <w:rPr>
          <w:rFonts w:ascii="Arial" w:hAnsi="Arial" w:cs="Arial"/>
          <w:color w:val="auto"/>
          <w:sz w:val="24"/>
          <w:szCs w:val="24"/>
        </w:rPr>
        <w:t xml:space="preserve"> Unterrichts sowie und zur </w:t>
      </w:r>
      <w:r w:rsidR="0000041D">
        <w:rPr>
          <w:rFonts w:ascii="Arial" w:hAnsi="Arial" w:cs="Arial"/>
          <w:color w:val="auto"/>
          <w:sz w:val="24"/>
          <w:szCs w:val="24"/>
        </w:rPr>
        <w:t xml:space="preserve">möglichen </w:t>
      </w:r>
      <w:r w:rsidRPr="00327BBE">
        <w:rPr>
          <w:rFonts w:ascii="Arial" w:hAnsi="Arial" w:cs="Arial"/>
          <w:color w:val="auto"/>
          <w:sz w:val="24"/>
          <w:szCs w:val="24"/>
        </w:rPr>
        <w:t>Entlastung des eigenen Fachunterrichts kann das Fach Politik/Gesellschaftslehre</w:t>
      </w:r>
      <w:r w:rsidR="00E07792" w:rsidRPr="00327BBE">
        <w:rPr>
          <w:rFonts w:ascii="Arial" w:hAnsi="Arial" w:cs="Arial"/>
          <w:color w:val="auto"/>
          <w:sz w:val="24"/>
          <w:szCs w:val="24"/>
        </w:rPr>
        <w:t xml:space="preserve"> </w:t>
      </w:r>
      <w:r w:rsidR="0000041D">
        <w:rPr>
          <w:rFonts w:ascii="Arial" w:hAnsi="Arial" w:cs="Arial"/>
          <w:color w:val="auto"/>
          <w:sz w:val="24"/>
          <w:szCs w:val="24"/>
        </w:rPr>
        <w:t xml:space="preserve">einbezogen </w:t>
      </w:r>
      <w:r w:rsidRPr="00327BBE">
        <w:rPr>
          <w:rFonts w:ascii="Arial" w:hAnsi="Arial" w:cs="Arial"/>
          <w:color w:val="auto"/>
          <w:sz w:val="24"/>
          <w:szCs w:val="24"/>
        </w:rPr>
        <w:t>werden. Dort wird das Thema Nachhaltigkeit in der Anforderungssituation 6 „Schutz von Umwelt, Ressourcensicherung und Nachhaltigkeit als politische Herausforderung“ behandelt, worin fachwissenschaftliche Anteile zum Thema Nachhaltigkeit vor-</w:t>
      </w:r>
      <w:r w:rsidR="0000041D">
        <w:rPr>
          <w:rFonts w:ascii="Arial" w:hAnsi="Arial" w:cs="Arial"/>
          <w:color w:val="auto"/>
          <w:sz w:val="24"/>
          <w:szCs w:val="24"/>
        </w:rPr>
        <w:t xml:space="preserve"> und nachbereitet werden können</w:t>
      </w:r>
      <w:r w:rsidR="00327BBE">
        <w:rPr>
          <w:rFonts w:ascii="Arial" w:hAnsi="Arial" w:cs="Arial"/>
          <w:color w:val="auto"/>
          <w:sz w:val="24"/>
          <w:szCs w:val="24"/>
        </w:rPr>
        <w:t>.</w:t>
      </w:r>
      <w:r w:rsidR="0000041D">
        <w:rPr>
          <w:rFonts w:ascii="Arial" w:hAnsi="Arial" w:cs="Arial"/>
          <w:color w:val="auto"/>
          <w:sz w:val="24"/>
          <w:szCs w:val="24"/>
        </w:rPr>
        <w:t xml:space="preserve"> Weiterhin bieten die Fächer Religionslehre und praktische Philosophie Anknüpfungspunkte für gemeinsamen Unterricht.</w:t>
      </w:r>
    </w:p>
    <w:sectPr w:rsidR="00723CA8" w:rsidRPr="00327BBE" w:rsidSect="00DA1E0E">
      <w:pgSz w:w="11900" w:h="16840"/>
      <w:pgMar w:top="1417" w:right="1417" w:bottom="1134" w:left="1417"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57CEA" w14:textId="77777777" w:rsidR="00CC5F52" w:rsidRDefault="00CC5F52" w:rsidP="00CC5F52">
      <w:r>
        <w:separator/>
      </w:r>
    </w:p>
  </w:endnote>
  <w:endnote w:type="continuationSeparator" w:id="0">
    <w:p w14:paraId="68E81630" w14:textId="77777777" w:rsidR="00CC5F52" w:rsidRDefault="00CC5F52" w:rsidP="00CC5F52">
      <w:r>
        <w:continuationSeparator/>
      </w:r>
    </w:p>
  </w:endnote>
  <w:endnote w:type="continuationNotice" w:id="1">
    <w:p w14:paraId="5F5AA663" w14:textId="77777777" w:rsidR="00B87819" w:rsidRDefault="00B878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96F3F" w14:textId="77777777" w:rsidR="00B87819" w:rsidRDefault="00B8781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509375" w14:textId="77777777" w:rsidR="00CC5F52" w:rsidRDefault="00CC5F52" w:rsidP="00CC5F52">
      <w:r>
        <w:separator/>
      </w:r>
    </w:p>
  </w:footnote>
  <w:footnote w:type="continuationSeparator" w:id="0">
    <w:p w14:paraId="32D93965" w14:textId="77777777" w:rsidR="00CC5F52" w:rsidRDefault="00CC5F52" w:rsidP="00CC5F52">
      <w:r>
        <w:continuationSeparator/>
      </w:r>
    </w:p>
  </w:footnote>
  <w:footnote w:type="continuationNotice" w:id="1">
    <w:p w14:paraId="31AFA5F8" w14:textId="77777777" w:rsidR="00B87819" w:rsidRDefault="00B8781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A9B6E" w14:textId="77777777" w:rsidR="006110D2" w:rsidRDefault="00CC5F52" w:rsidP="006110D2">
    <w:pPr>
      <w:rPr>
        <w:rFonts w:ascii="Arial" w:hAnsi="Arial" w:cs="Arial"/>
        <w:b/>
        <w:u w:val="single"/>
        <w:lang w:val="de-DE"/>
      </w:rPr>
    </w:pPr>
    <w:r>
      <w:rPr>
        <w:rFonts w:ascii="Arial" w:hAnsi="Arial" w:cs="Arial"/>
        <w:b/>
        <w:u w:val="single"/>
        <w:lang w:val="de-DE"/>
      </w:rPr>
      <w:t>Nachhaltigkeit</w:t>
    </w:r>
  </w:p>
  <w:p w14:paraId="13998662" w14:textId="77777777" w:rsidR="003F1289" w:rsidRPr="006110D2" w:rsidRDefault="00C109A2" w:rsidP="006110D2">
    <w:pPr>
      <w:rPr>
        <w:rFonts w:ascii="Arial" w:hAnsi="Arial" w:cs="Arial"/>
        <w:b/>
        <w:u w:val="single"/>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70472"/>
    <w:multiLevelType w:val="hybridMultilevel"/>
    <w:tmpl w:val="90E048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EF1AD5"/>
    <w:multiLevelType w:val="hybridMultilevel"/>
    <w:tmpl w:val="A72AA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5287EBB"/>
    <w:multiLevelType w:val="hybridMultilevel"/>
    <w:tmpl w:val="3ACC166C"/>
    <w:lvl w:ilvl="0" w:tplc="0D7CC37E">
      <w:numFmt w:val="bullet"/>
      <w:lvlText w:val="-"/>
      <w:lvlJc w:val="left"/>
      <w:pPr>
        <w:ind w:left="720" w:hanging="360"/>
      </w:pPr>
      <w:rPr>
        <w:rFonts w:ascii="Arial" w:eastAsia="Times New Roman"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4C7574"/>
    <w:multiLevelType w:val="hybridMultilevel"/>
    <w:tmpl w:val="47889C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C9C2ECB"/>
    <w:multiLevelType w:val="hybridMultilevel"/>
    <w:tmpl w:val="CD085F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4871120"/>
    <w:multiLevelType w:val="hybridMultilevel"/>
    <w:tmpl w:val="5888F092"/>
    <w:lvl w:ilvl="0" w:tplc="40EC1666">
      <w:start w:val="1"/>
      <w:numFmt w:val="bullet"/>
      <w:pStyle w:val="Tabellenspiegelstrich"/>
      <w:lvlText w:val=""/>
      <w:lvlJc w:val="left"/>
      <w:pPr>
        <w:tabs>
          <w:tab w:val="num" w:pos="340"/>
        </w:tabs>
        <w:ind w:left="340" w:hanging="340"/>
      </w:pPr>
      <w:rPr>
        <w:rFonts w:ascii="Symbol" w:hAnsi="Symbol" w:hint="default"/>
      </w:rPr>
    </w:lvl>
    <w:lvl w:ilvl="1" w:tplc="04070003">
      <w:start w:val="1"/>
      <w:numFmt w:val="bullet"/>
      <w:lvlText w:val="o"/>
      <w:lvlJc w:val="left"/>
      <w:pPr>
        <w:tabs>
          <w:tab w:val="num" w:pos="1083"/>
        </w:tabs>
        <w:ind w:left="1083" w:hanging="360"/>
      </w:pPr>
      <w:rPr>
        <w:rFonts w:ascii="Courier New" w:hAnsi="Courier New" w:cs="Courier New" w:hint="default"/>
      </w:rPr>
    </w:lvl>
    <w:lvl w:ilvl="2" w:tplc="04070005">
      <w:start w:val="1"/>
      <w:numFmt w:val="bullet"/>
      <w:lvlText w:val=""/>
      <w:lvlJc w:val="left"/>
      <w:pPr>
        <w:tabs>
          <w:tab w:val="num" w:pos="1803"/>
        </w:tabs>
        <w:ind w:left="1803" w:hanging="360"/>
      </w:pPr>
      <w:rPr>
        <w:rFonts w:ascii="Wingdings" w:hAnsi="Wingdings" w:hint="default"/>
      </w:rPr>
    </w:lvl>
    <w:lvl w:ilvl="3" w:tplc="04070001">
      <w:start w:val="1"/>
      <w:numFmt w:val="bullet"/>
      <w:lvlText w:val=""/>
      <w:lvlJc w:val="left"/>
      <w:pPr>
        <w:tabs>
          <w:tab w:val="num" w:pos="2523"/>
        </w:tabs>
        <w:ind w:left="2523" w:hanging="360"/>
      </w:pPr>
      <w:rPr>
        <w:rFonts w:ascii="Symbol" w:hAnsi="Symbol" w:hint="default"/>
      </w:rPr>
    </w:lvl>
    <w:lvl w:ilvl="4" w:tplc="04070003">
      <w:start w:val="1"/>
      <w:numFmt w:val="bullet"/>
      <w:lvlText w:val="o"/>
      <w:lvlJc w:val="left"/>
      <w:pPr>
        <w:tabs>
          <w:tab w:val="num" w:pos="3243"/>
        </w:tabs>
        <w:ind w:left="3243" w:hanging="360"/>
      </w:pPr>
      <w:rPr>
        <w:rFonts w:ascii="Courier New" w:hAnsi="Courier New" w:cs="Courier New" w:hint="default"/>
      </w:rPr>
    </w:lvl>
    <w:lvl w:ilvl="5" w:tplc="04070005">
      <w:start w:val="1"/>
      <w:numFmt w:val="bullet"/>
      <w:lvlText w:val=""/>
      <w:lvlJc w:val="left"/>
      <w:pPr>
        <w:tabs>
          <w:tab w:val="num" w:pos="3963"/>
        </w:tabs>
        <w:ind w:left="3963" w:hanging="360"/>
      </w:pPr>
      <w:rPr>
        <w:rFonts w:ascii="Wingdings" w:hAnsi="Wingdings" w:hint="default"/>
      </w:rPr>
    </w:lvl>
    <w:lvl w:ilvl="6" w:tplc="04070001">
      <w:start w:val="1"/>
      <w:numFmt w:val="bullet"/>
      <w:lvlText w:val=""/>
      <w:lvlJc w:val="left"/>
      <w:pPr>
        <w:tabs>
          <w:tab w:val="num" w:pos="4683"/>
        </w:tabs>
        <w:ind w:left="4683" w:hanging="360"/>
      </w:pPr>
      <w:rPr>
        <w:rFonts w:ascii="Symbol" w:hAnsi="Symbol" w:hint="default"/>
      </w:rPr>
    </w:lvl>
    <w:lvl w:ilvl="7" w:tplc="04070003">
      <w:start w:val="1"/>
      <w:numFmt w:val="bullet"/>
      <w:lvlText w:val="o"/>
      <w:lvlJc w:val="left"/>
      <w:pPr>
        <w:tabs>
          <w:tab w:val="num" w:pos="5403"/>
        </w:tabs>
        <w:ind w:left="5403" w:hanging="360"/>
      </w:pPr>
      <w:rPr>
        <w:rFonts w:ascii="Courier New" w:hAnsi="Courier New" w:cs="Courier New" w:hint="default"/>
      </w:rPr>
    </w:lvl>
    <w:lvl w:ilvl="8" w:tplc="04070005">
      <w:start w:val="1"/>
      <w:numFmt w:val="bullet"/>
      <w:lvlText w:val=""/>
      <w:lvlJc w:val="left"/>
      <w:pPr>
        <w:tabs>
          <w:tab w:val="num" w:pos="6123"/>
        </w:tabs>
        <w:ind w:left="6123" w:hanging="360"/>
      </w:pPr>
      <w:rPr>
        <w:rFonts w:ascii="Wingdings" w:hAnsi="Wingdings" w:hint="default"/>
      </w:rPr>
    </w:lvl>
  </w:abstractNum>
  <w:abstractNum w:abstractNumId="6" w15:restartNumberingAfterBreak="0">
    <w:nsid w:val="5623493D"/>
    <w:multiLevelType w:val="hybridMultilevel"/>
    <w:tmpl w:val="C96847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6CF7EDF"/>
    <w:multiLevelType w:val="hybridMultilevel"/>
    <w:tmpl w:val="2AFE98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2E52909"/>
    <w:multiLevelType w:val="hybridMultilevel"/>
    <w:tmpl w:val="0BFAE8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78FB77D7"/>
    <w:multiLevelType w:val="hybridMultilevel"/>
    <w:tmpl w:val="6216827E"/>
    <w:lvl w:ilvl="0" w:tplc="81C6F6D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B4731A0"/>
    <w:multiLevelType w:val="hybridMultilevel"/>
    <w:tmpl w:val="9D986C38"/>
    <w:lvl w:ilvl="0" w:tplc="E33CF8C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10"/>
  </w:num>
  <w:num w:numId="5">
    <w:abstractNumId w:val="9"/>
  </w:num>
  <w:num w:numId="6">
    <w:abstractNumId w:val="2"/>
  </w:num>
  <w:num w:numId="7">
    <w:abstractNumId w:val="0"/>
  </w:num>
  <w:num w:numId="8">
    <w:abstractNumId w:val="6"/>
  </w:num>
  <w:num w:numId="9">
    <w:abstractNumId w:val="4"/>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F52"/>
    <w:rsid w:val="0000041D"/>
    <w:rsid w:val="00070747"/>
    <w:rsid w:val="000848CA"/>
    <w:rsid w:val="000C79F3"/>
    <w:rsid w:val="00284A7E"/>
    <w:rsid w:val="002932C8"/>
    <w:rsid w:val="00305BB9"/>
    <w:rsid w:val="00327BBE"/>
    <w:rsid w:val="003469B3"/>
    <w:rsid w:val="003615D2"/>
    <w:rsid w:val="00381D31"/>
    <w:rsid w:val="004210D9"/>
    <w:rsid w:val="004242F2"/>
    <w:rsid w:val="004745EC"/>
    <w:rsid w:val="004E4626"/>
    <w:rsid w:val="004F1942"/>
    <w:rsid w:val="00596496"/>
    <w:rsid w:val="00723CA8"/>
    <w:rsid w:val="00765EFF"/>
    <w:rsid w:val="007A3EDB"/>
    <w:rsid w:val="007C4808"/>
    <w:rsid w:val="007F41EB"/>
    <w:rsid w:val="00840927"/>
    <w:rsid w:val="00846C40"/>
    <w:rsid w:val="00871A96"/>
    <w:rsid w:val="008A7B44"/>
    <w:rsid w:val="009721D2"/>
    <w:rsid w:val="009C28F7"/>
    <w:rsid w:val="00A04CE3"/>
    <w:rsid w:val="00A07816"/>
    <w:rsid w:val="00A565D9"/>
    <w:rsid w:val="00A95DB1"/>
    <w:rsid w:val="00AF09BB"/>
    <w:rsid w:val="00B87819"/>
    <w:rsid w:val="00BC7578"/>
    <w:rsid w:val="00C109A2"/>
    <w:rsid w:val="00CC5F52"/>
    <w:rsid w:val="00E07792"/>
    <w:rsid w:val="00E2110B"/>
    <w:rsid w:val="00EA4BE5"/>
    <w:rsid w:val="00F0673E"/>
    <w:rsid w:val="00F500C7"/>
    <w:rsid w:val="00F85B99"/>
    <w:rsid w:val="00FC27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EB839"/>
  <w15:chartTrackingRefBased/>
  <w15:docId w15:val="{91999A31-631A-4E2E-B760-6A09A16B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CC5F5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CC5F52"/>
    <w:rPr>
      <w:u w:val="single"/>
    </w:rPr>
  </w:style>
  <w:style w:type="paragraph" w:customStyle="1" w:styleId="Text">
    <w:name w:val="Text"/>
    <w:rsid w:val="00CC5F52"/>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de-DE"/>
      <w14:textOutline w14:w="0" w14:cap="flat" w14:cmpd="sng" w14:algn="ctr">
        <w14:noFill/>
        <w14:prstDash w14:val="solid"/>
        <w14:bevel/>
      </w14:textOutline>
    </w:rPr>
  </w:style>
  <w:style w:type="paragraph" w:customStyle="1" w:styleId="Tabellentext">
    <w:name w:val="Tabellentext"/>
    <w:basedOn w:val="Standard"/>
    <w:rsid w:val="00CC5F52"/>
    <w:pPr>
      <w:pBdr>
        <w:top w:val="none" w:sz="0" w:space="0" w:color="auto"/>
        <w:left w:val="none" w:sz="0" w:space="0" w:color="auto"/>
        <w:bottom w:val="none" w:sz="0" w:space="0" w:color="auto"/>
        <w:right w:val="none" w:sz="0" w:space="0" w:color="auto"/>
        <w:between w:val="none" w:sz="0" w:space="0" w:color="auto"/>
        <w:bar w:val="none" w:sz="0" w:color="auto"/>
      </w:pBdr>
      <w:spacing w:before="80"/>
    </w:pPr>
    <w:rPr>
      <w:rFonts w:eastAsia="Times New Roman"/>
      <w:bdr w:val="none" w:sz="0" w:space="0" w:color="auto"/>
      <w:lang w:val="de-DE" w:eastAsia="de-DE"/>
    </w:rPr>
  </w:style>
  <w:style w:type="paragraph" w:customStyle="1" w:styleId="Tabellenspiegelstrich">
    <w:name w:val="Tabellenspiegelstrich"/>
    <w:basedOn w:val="Standard"/>
    <w:rsid w:val="00CC5F52"/>
    <w:pPr>
      <w:numPr>
        <w:numId w:val="1"/>
      </w:numPr>
      <w:pBdr>
        <w:top w:val="none" w:sz="0" w:space="0" w:color="auto"/>
        <w:left w:val="none" w:sz="0" w:space="0" w:color="auto"/>
        <w:bottom w:val="none" w:sz="0" w:space="0" w:color="auto"/>
        <w:right w:val="none" w:sz="0" w:space="0" w:color="auto"/>
        <w:between w:val="none" w:sz="0" w:space="0" w:color="auto"/>
        <w:bar w:val="none" w:sz="0" w:color="auto"/>
      </w:pBdr>
    </w:pPr>
    <w:rPr>
      <w:rFonts w:eastAsia="MS Mincho" w:cs="Arial"/>
      <w:bdr w:val="none" w:sz="0" w:space="0" w:color="auto"/>
      <w:lang w:val="de-DE" w:eastAsia="de-DE"/>
    </w:rPr>
  </w:style>
  <w:style w:type="character" w:styleId="Kommentarzeichen">
    <w:name w:val="annotation reference"/>
    <w:basedOn w:val="Absatz-Standardschriftart"/>
    <w:uiPriority w:val="99"/>
    <w:semiHidden/>
    <w:unhideWhenUsed/>
    <w:rsid w:val="00CC5F52"/>
    <w:rPr>
      <w:sz w:val="16"/>
      <w:szCs w:val="16"/>
    </w:rPr>
  </w:style>
  <w:style w:type="paragraph" w:styleId="Kommentartext">
    <w:name w:val="annotation text"/>
    <w:basedOn w:val="Standard"/>
    <w:link w:val="KommentartextZchn"/>
    <w:uiPriority w:val="99"/>
    <w:semiHidden/>
    <w:unhideWhenUsed/>
    <w:rsid w:val="00CC5F52"/>
    <w:rPr>
      <w:sz w:val="20"/>
      <w:szCs w:val="20"/>
    </w:rPr>
  </w:style>
  <w:style w:type="character" w:customStyle="1" w:styleId="KommentartextZchn">
    <w:name w:val="Kommentartext Zchn"/>
    <w:basedOn w:val="Absatz-Standardschriftart"/>
    <w:link w:val="Kommentartext"/>
    <w:uiPriority w:val="99"/>
    <w:semiHidden/>
    <w:rsid w:val="00CC5F52"/>
    <w:rPr>
      <w:rFonts w:ascii="Times New Roman" w:eastAsia="Arial Unicode MS" w:hAnsi="Times New Roman" w:cs="Times New Roman"/>
      <w:sz w:val="20"/>
      <w:szCs w:val="20"/>
      <w:bdr w:val="nil"/>
      <w:lang w:val="en-US"/>
    </w:rPr>
  </w:style>
  <w:style w:type="paragraph" w:customStyle="1" w:styleId="Tabellenberschrift">
    <w:name w:val="Tabellenüberschrift"/>
    <w:basedOn w:val="Tabellentext"/>
    <w:rsid w:val="00CC5F52"/>
    <w:pPr>
      <w:tabs>
        <w:tab w:val="left" w:pos="1985"/>
        <w:tab w:val="left" w:pos="3402"/>
      </w:tabs>
      <w:spacing w:before="0"/>
    </w:pPr>
    <w:rPr>
      <w:b/>
      <w:bCs/>
    </w:rPr>
  </w:style>
  <w:style w:type="table" w:customStyle="1" w:styleId="RLPTabelle">
    <w:name w:val="RLP Tabelle"/>
    <w:rsid w:val="00CC5F52"/>
    <w:pPr>
      <w:spacing w:after="0" w:line="240" w:lineRule="auto"/>
    </w:pPr>
    <w:rPr>
      <w:rFonts w:ascii="Times New Roman" w:eastAsia="Times New Roman" w:hAnsi="Times New Roman" w:cs="Times New Roman"/>
      <w:sz w:val="20"/>
      <w:szCs w:val="20"/>
      <w:lang w:eastAsia="de-DE"/>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57" w:type="dxa"/>
        <w:right w:w="68" w:type="dxa"/>
      </w:tblCellMar>
    </w:tblPr>
    <w:trPr>
      <w:jc w:val="center"/>
    </w:trPr>
  </w:style>
  <w:style w:type="character" w:customStyle="1" w:styleId="Hyperlink0">
    <w:name w:val="Hyperlink.0"/>
    <w:basedOn w:val="Hyperlink"/>
    <w:rsid w:val="00CC5F52"/>
    <w:rPr>
      <w:outline w:val="0"/>
      <w:color w:val="0000FF"/>
      <w:u w:val="single" w:color="0000FF"/>
    </w:rPr>
  </w:style>
  <w:style w:type="paragraph" w:styleId="Kopfzeile">
    <w:name w:val="header"/>
    <w:basedOn w:val="Standard"/>
    <w:link w:val="KopfzeileZchn"/>
    <w:uiPriority w:val="99"/>
    <w:unhideWhenUsed/>
    <w:rsid w:val="00CC5F52"/>
    <w:pPr>
      <w:tabs>
        <w:tab w:val="center" w:pos="4536"/>
        <w:tab w:val="right" w:pos="9072"/>
      </w:tabs>
    </w:pPr>
  </w:style>
  <w:style w:type="character" w:customStyle="1" w:styleId="KopfzeileZchn">
    <w:name w:val="Kopfzeile Zchn"/>
    <w:basedOn w:val="Absatz-Standardschriftart"/>
    <w:link w:val="Kopfzeile"/>
    <w:uiPriority w:val="99"/>
    <w:rsid w:val="00CC5F52"/>
    <w:rPr>
      <w:rFonts w:ascii="Times New Roman" w:eastAsia="Arial Unicode MS" w:hAnsi="Times New Roman" w:cs="Times New Roman"/>
      <w:sz w:val="24"/>
      <w:szCs w:val="24"/>
      <w:bdr w:val="nil"/>
      <w:lang w:val="en-US"/>
    </w:rPr>
  </w:style>
  <w:style w:type="paragraph" w:styleId="Fuzeile">
    <w:name w:val="footer"/>
    <w:basedOn w:val="Standard"/>
    <w:link w:val="FuzeileZchn"/>
    <w:uiPriority w:val="99"/>
    <w:unhideWhenUsed/>
    <w:rsid w:val="00CC5F52"/>
    <w:pPr>
      <w:tabs>
        <w:tab w:val="center" w:pos="4536"/>
        <w:tab w:val="right" w:pos="9072"/>
      </w:tabs>
    </w:pPr>
  </w:style>
  <w:style w:type="character" w:customStyle="1" w:styleId="FuzeileZchn">
    <w:name w:val="Fußzeile Zchn"/>
    <w:basedOn w:val="Absatz-Standardschriftart"/>
    <w:link w:val="Fuzeile"/>
    <w:uiPriority w:val="99"/>
    <w:rsid w:val="00CC5F52"/>
    <w:rPr>
      <w:rFonts w:ascii="Times New Roman" w:eastAsia="Arial Unicode MS" w:hAnsi="Times New Roman" w:cs="Times New Roman"/>
      <w:sz w:val="24"/>
      <w:szCs w:val="24"/>
      <w:bdr w:val="nil"/>
      <w:lang w:val="en-US"/>
    </w:rPr>
  </w:style>
  <w:style w:type="paragraph" w:styleId="Kommentarthema">
    <w:name w:val="annotation subject"/>
    <w:basedOn w:val="Kommentartext"/>
    <w:next w:val="Kommentartext"/>
    <w:link w:val="KommentarthemaZchn"/>
    <w:uiPriority w:val="99"/>
    <w:semiHidden/>
    <w:unhideWhenUsed/>
    <w:rsid w:val="007F41EB"/>
    <w:rPr>
      <w:b/>
      <w:bCs/>
    </w:rPr>
  </w:style>
  <w:style w:type="character" w:customStyle="1" w:styleId="KommentarthemaZchn">
    <w:name w:val="Kommentarthema Zchn"/>
    <w:basedOn w:val="KommentartextZchn"/>
    <w:link w:val="Kommentarthema"/>
    <w:uiPriority w:val="99"/>
    <w:semiHidden/>
    <w:rsid w:val="007F41EB"/>
    <w:rPr>
      <w:rFonts w:ascii="Times New Roman" w:eastAsia="Arial Unicode MS" w:hAnsi="Times New Roman" w:cs="Times New Roman"/>
      <w:b/>
      <w:bCs/>
      <w:sz w:val="20"/>
      <w:szCs w:val="20"/>
      <w:bdr w:val="nil"/>
      <w:lang w:val="en-US"/>
    </w:rPr>
  </w:style>
  <w:style w:type="paragraph" w:styleId="berarbeitung">
    <w:name w:val="Revision"/>
    <w:hidden/>
    <w:uiPriority w:val="99"/>
    <w:semiHidden/>
    <w:rsid w:val="007F41EB"/>
    <w:pPr>
      <w:spacing w:after="0" w:line="240" w:lineRule="auto"/>
    </w:pPr>
    <w:rPr>
      <w:rFonts w:ascii="Times New Roman" w:eastAsia="Arial Unicode MS" w:hAnsi="Times New Roman" w:cs="Times New Roman"/>
      <w:sz w:val="24"/>
      <w:szCs w:val="24"/>
      <w:bdr w:val="nil"/>
      <w:lang w:val="en-US"/>
    </w:rPr>
  </w:style>
  <w:style w:type="paragraph" w:styleId="Sprechblasentext">
    <w:name w:val="Balloon Text"/>
    <w:basedOn w:val="Standard"/>
    <w:link w:val="SprechblasentextZchn"/>
    <w:uiPriority w:val="99"/>
    <w:semiHidden/>
    <w:unhideWhenUsed/>
    <w:rsid w:val="007F41E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41EB"/>
    <w:rPr>
      <w:rFonts w:ascii="Segoe UI" w:eastAsia="Arial Unicode MS" w:hAnsi="Segoe UI" w:cs="Segoe UI"/>
      <w:sz w:val="18"/>
      <w:szCs w:val="18"/>
      <w:bdr w:val="nil"/>
      <w:lang w:val="en-US"/>
    </w:rPr>
  </w:style>
  <w:style w:type="character" w:styleId="BesuchterLink">
    <w:name w:val="FollowedHyperlink"/>
    <w:basedOn w:val="Absatz-Standardschriftart"/>
    <w:uiPriority w:val="99"/>
    <w:semiHidden/>
    <w:unhideWhenUsed/>
    <w:rsid w:val="00284A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uv.de/download/corporate-social-responsibility-gesellschaftliche-verantwortung-von-unternehm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ne-portal.de/bne/shareddocs/lernmaterialien/de/der-artenvielfalt-auf-der-spur.html" TargetMode="External"/><Relationship Id="rId12" Type="http://schemas.openxmlformats.org/officeDocument/2006/relationships/hyperlink" Target="https://www.aktion-deutschland-hilft.de/de/mediathek/infografiken/interaktive-grafik-klimawandel-und-naturkatastroph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bb.de/de/134898.php"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1160</Words>
  <Characters>7315</Characters>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2023-03-14T09:34:00Z</dcterms:created>
  <dcterms:modified xsi:type="dcterms:W3CDTF">2023-07-25T07:49:00Z</dcterms:modified>
</cp:coreProperties>
</file>