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6720A" w14:textId="61D4A573" w:rsidR="00627E66" w:rsidRPr="00925FDC" w:rsidRDefault="00627E66" w:rsidP="00627E66">
      <w:pPr>
        <w:spacing w:line="240" w:lineRule="auto"/>
        <w:rPr>
          <w:rFonts w:cs="Arial"/>
          <w:szCs w:val="24"/>
        </w:rPr>
      </w:pPr>
      <w:r w:rsidRPr="00925FDC">
        <w:rPr>
          <w:rFonts w:cs="Arial"/>
          <w:szCs w:val="24"/>
        </w:rPr>
        <w:t>Anordnung der Lernsituationen im Lernfeld</w:t>
      </w:r>
      <w:r w:rsidR="00443385">
        <w:rPr>
          <w:rFonts w:cs="Arial"/>
          <w:szCs w:val="24"/>
        </w:rPr>
        <w:t xml:space="preserve"> 8</w:t>
      </w:r>
      <w:r w:rsidR="00C53533">
        <w:rPr>
          <w:rFonts w:cs="Arial"/>
          <w:szCs w:val="24"/>
        </w:rPr>
        <w:t xml:space="preserve">: </w:t>
      </w:r>
      <w:r w:rsidR="00443385">
        <w:rPr>
          <w:rFonts w:cs="Arial"/>
          <w:szCs w:val="24"/>
        </w:rPr>
        <w:t xml:space="preserve">Oberflächen bekleiden und gestalten </w:t>
      </w:r>
      <w:r w:rsidR="00C53533">
        <w:rPr>
          <w:rFonts w:cs="Arial"/>
          <w:szCs w:val="24"/>
        </w:rPr>
        <w:t>(80 UStd.)</w:t>
      </w:r>
      <w:r w:rsidR="00F1390E">
        <w:rPr>
          <w:rFonts w:cs="Arial"/>
          <w:szCs w:val="24"/>
        </w:rPr>
        <w:t xml:space="preserve"> </w:t>
      </w:r>
    </w:p>
    <w:tbl>
      <w:tblPr>
        <w:tblW w:w="1457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50"/>
        <w:gridCol w:w="11112"/>
        <w:gridCol w:w="2608"/>
      </w:tblGrid>
      <w:tr w:rsidR="005D0EB5" w:rsidRPr="00925FDC" w14:paraId="6021076E" w14:textId="77777777" w:rsidTr="00F1390E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B89B" w14:textId="77777777" w:rsidR="00627E66" w:rsidRPr="00925FDC" w:rsidRDefault="00627E66" w:rsidP="00627E66">
            <w:pPr>
              <w:spacing w:line="240" w:lineRule="auto"/>
              <w:rPr>
                <w:rFonts w:cs="Arial"/>
                <w:b/>
                <w:szCs w:val="24"/>
              </w:rPr>
            </w:pPr>
            <w:r w:rsidRPr="00925FDC">
              <w:rPr>
                <w:rFonts w:cs="Arial"/>
                <w:b/>
                <w:szCs w:val="24"/>
              </w:rPr>
              <w:t>Nr.</w:t>
            </w:r>
          </w:p>
        </w:tc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FD62" w14:textId="77777777" w:rsidR="00627E66" w:rsidRPr="00925FDC" w:rsidRDefault="00627E66" w:rsidP="00627E66">
            <w:pPr>
              <w:spacing w:line="240" w:lineRule="auto"/>
              <w:rPr>
                <w:rFonts w:cs="Arial"/>
                <w:b/>
                <w:szCs w:val="24"/>
              </w:rPr>
            </w:pPr>
            <w:r w:rsidRPr="00925FDC">
              <w:rPr>
                <w:rFonts w:cs="Arial"/>
                <w:b/>
                <w:szCs w:val="24"/>
              </w:rPr>
              <w:t xml:space="preserve">Abfolge der Lernsituationen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61CE" w14:textId="77777777" w:rsidR="00627E66" w:rsidRPr="00925FDC" w:rsidRDefault="00627E66" w:rsidP="00627E66">
            <w:pPr>
              <w:spacing w:line="240" w:lineRule="auto"/>
              <w:rPr>
                <w:rFonts w:cs="Arial"/>
                <w:b/>
                <w:szCs w:val="24"/>
              </w:rPr>
            </w:pPr>
            <w:r w:rsidRPr="00925FDC">
              <w:rPr>
                <w:rFonts w:cs="Arial"/>
                <w:b/>
                <w:szCs w:val="24"/>
              </w:rPr>
              <w:t>Zeitrichtwert (UStd.)</w:t>
            </w:r>
          </w:p>
        </w:tc>
      </w:tr>
      <w:tr w:rsidR="00C53533" w:rsidRPr="00925FDC" w14:paraId="45229E21" w14:textId="77777777" w:rsidTr="00F1390E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00DE" w14:textId="6731C3E1" w:rsidR="00C53533" w:rsidRPr="00925FDC" w:rsidRDefault="00443385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  <w:r w:rsidR="00C53533" w:rsidRPr="00925FDC">
              <w:rPr>
                <w:rFonts w:cs="Arial"/>
                <w:szCs w:val="24"/>
              </w:rPr>
              <w:t>.1</w:t>
            </w:r>
          </w:p>
        </w:tc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32CA" w14:textId="3216C873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Wartezimmer einer Kinderarztpraxis bekleiden und kindgerecht gestalten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7030" w14:textId="607C39BE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40 </w:t>
            </w:r>
          </w:p>
        </w:tc>
      </w:tr>
      <w:tr w:rsidR="00C53533" w:rsidRPr="00925FDC" w14:paraId="2D018220" w14:textId="77777777" w:rsidTr="00F1390E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36C5" w14:textId="4758B77E" w:rsidR="00C53533" w:rsidRPr="00925FDC" w:rsidRDefault="00443385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  <w:r w:rsidR="00C53533" w:rsidRPr="00925FDC">
              <w:rPr>
                <w:rFonts w:cs="Arial"/>
                <w:szCs w:val="24"/>
              </w:rPr>
              <w:t>.2</w:t>
            </w:r>
          </w:p>
        </w:tc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1B27" w14:textId="625DD580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Eingangsbereich mit einem Logo versehen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7D1B" w14:textId="58230420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40 </w:t>
            </w:r>
          </w:p>
        </w:tc>
      </w:tr>
    </w:tbl>
    <w:p w14:paraId="6FD9C804" w14:textId="77777777" w:rsidR="00627E66" w:rsidRPr="00D7295B" w:rsidRDefault="00627E66" w:rsidP="00D7295B">
      <w:pPr>
        <w:spacing w:line="240" w:lineRule="auto"/>
        <w:rPr>
          <w:rFonts w:cs="Arial"/>
          <w:szCs w:val="24"/>
        </w:rPr>
      </w:pPr>
    </w:p>
    <w:tbl>
      <w:tblPr>
        <w:tblStyle w:val="Tabellenraster"/>
        <w:tblW w:w="14572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285"/>
        <w:gridCol w:w="7287"/>
      </w:tblGrid>
      <w:tr w:rsidR="00925FDC" w:rsidRPr="00925FDC" w14:paraId="6548A373" w14:textId="77777777" w:rsidTr="005D0EB5">
        <w:trPr>
          <w:trHeight w:val="1444"/>
          <w:jc w:val="center"/>
        </w:trPr>
        <w:tc>
          <w:tcPr>
            <w:tcW w:w="14572" w:type="dxa"/>
            <w:gridSpan w:val="2"/>
          </w:tcPr>
          <w:p w14:paraId="10DB3046" w14:textId="5997D5E1" w:rsidR="00925FDC" w:rsidRPr="00925FDC" w:rsidRDefault="00551CB5" w:rsidP="00DE090D">
            <w:pPr>
              <w:pStyle w:val="Tabellentext"/>
              <w:tabs>
                <w:tab w:val="left" w:pos="2444"/>
              </w:tabs>
              <w:spacing w:before="60" w:after="60"/>
              <w:rPr>
                <w:rFonts w:cs="Arial"/>
                <w:b/>
              </w:rPr>
            </w:pPr>
            <w:r w:rsidRPr="00925FDC">
              <w:rPr>
                <w:rFonts w:cs="Arial"/>
                <w:b/>
              </w:rPr>
              <w:t>Curricularer Bezug:</w:t>
            </w:r>
            <w:r w:rsidR="00DE090D">
              <w:rPr>
                <w:rFonts w:cs="Arial"/>
                <w:b/>
              </w:rPr>
              <w:t xml:space="preserve"> </w:t>
            </w:r>
          </w:p>
          <w:p w14:paraId="43D7B9C8" w14:textId="285620C4" w:rsidR="0011516C" w:rsidRPr="00925FDC" w:rsidRDefault="0011516C" w:rsidP="005D0EB5">
            <w:pPr>
              <w:pStyle w:val="Tabellentext"/>
              <w:tabs>
                <w:tab w:val="left" w:pos="2554"/>
              </w:tabs>
              <w:spacing w:before="60" w:after="60"/>
              <w:rPr>
                <w:rFonts w:cs="Arial"/>
              </w:rPr>
            </w:pPr>
            <w:r w:rsidRPr="00925FDC">
              <w:rPr>
                <w:rFonts w:cs="Arial"/>
              </w:rPr>
              <w:t>Ausbildungsjahr</w:t>
            </w:r>
            <w:r w:rsidR="00FF0A34">
              <w:rPr>
                <w:rFonts w:cs="Arial"/>
              </w:rPr>
              <w:t>:</w:t>
            </w:r>
            <w:r w:rsidR="00FF0A34">
              <w:rPr>
                <w:rFonts w:cs="Arial"/>
              </w:rPr>
              <w:tab/>
            </w:r>
            <w:r w:rsidR="00443385">
              <w:rPr>
                <w:rFonts w:cs="Arial"/>
              </w:rPr>
              <w:t>2</w:t>
            </w:r>
            <w:r w:rsidR="00C53533">
              <w:rPr>
                <w:rFonts w:cs="Arial"/>
              </w:rPr>
              <w:t xml:space="preserve"> </w:t>
            </w:r>
          </w:p>
          <w:p w14:paraId="45FF0B04" w14:textId="799DA997" w:rsidR="0011516C" w:rsidRPr="00925FDC" w:rsidRDefault="001F0A42" w:rsidP="005D0EB5">
            <w:pPr>
              <w:pStyle w:val="Tabellentext"/>
              <w:tabs>
                <w:tab w:val="left" w:pos="2554"/>
              </w:tabs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Lernfeld Nr.</w:t>
            </w:r>
            <w:r w:rsidR="005A07F3">
              <w:rPr>
                <w:rFonts w:cs="Arial"/>
              </w:rPr>
              <w:t xml:space="preserve"> </w:t>
            </w:r>
            <w:r w:rsidR="00443385">
              <w:rPr>
                <w:rFonts w:cs="Arial"/>
              </w:rPr>
              <w:t>8</w:t>
            </w:r>
            <w:r w:rsidR="0011516C" w:rsidRPr="00925FDC">
              <w:rPr>
                <w:rFonts w:cs="Arial"/>
              </w:rPr>
              <w:t xml:space="preserve">: </w:t>
            </w:r>
            <w:r w:rsidR="00FF0A34">
              <w:rPr>
                <w:rFonts w:cs="Arial"/>
              </w:rPr>
              <w:tab/>
            </w:r>
            <w:r w:rsidR="00443385">
              <w:rPr>
                <w:rFonts w:cs="Arial"/>
              </w:rPr>
              <w:t xml:space="preserve">Oberflächen bekleiden und gestalten </w:t>
            </w:r>
            <w:r w:rsidR="00C53533">
              <w:rPr>
                <w:rFonts w:cs="Arial"/>
              </w:rPr>
              <w:t>(80 UStd.)</w:t>
            </w:r>
            <w:r w:rsidR="00F1390E">
              <w:rPr>
                <w:rFonts w:cs="Arial"/>
              </w:rPr>
              <w:t xml:space="preserve"> </w:t>
            </w:r>
          </w:p>
          <w:p w14:paraId="64567EBA" w14:textId="647178A8" w:rsidR="0011516C" w:rsidRPr="00925FDC" w:rsidRDefault="00551CB5" w:rsidP="005D0EB5">
            <w:pPr>
              <w:pStyle w:val="Tabellentext"/>
              <w:tabs>
                <w:tab w:val="left" w:pos="2554"/>
              </w:tabs>
              <w:spacing w:before="60" w:after="60"/>
              <w:rPr>
                <w:rFonts w:cs="Arial"/>
                <w:b/>
              </w:rPr>
            </w:pPr>
            <w:r w:rsidRPr="00925FDC">
              <w:rPr>
                <w:rFonts w:cs="Arial"/>
              </w:rPr>
              <w:t xml:space="preserve">Lernsituation Nr. </w:t>
            </w:r>
            <w:r w:rsidR="00443385">
              <w:rPr>
                <w:rFonts w:cs="Arial"/>
              </w:rPr>
              <w:t>8</w:t>
            </w:r>
            <w:r w:rsidR="00C50B8C">
              <w:rPr>
                <w:rFonts w:cs="Arial"/>
              </w:rPr>
              <w:t>.1</w:t>
            </w:r>
            <w:r w:rsidRPr="00925FDC">
              <w:rPr>
                <w:rFonts w:cs="Arial"/>
              </w:rPr>
              <w:t xml:space="preserve">: </w:t>
            </w:r>
            <w:r>
              <w:rPr>
                <w:rFonts w:cs="Arial"/>
              </w:rPr>
              <w:tab/>
            </w:r>
            <w:bookmarkStart w:id="0" w:name="_GoBack"/>
            <w:r w:rsidR="0068606C">
              <w:rPr>
                <w:rFonts w:cs="Arial"/>
              </w:rPr>
              <w:t>Wartezimmer einer Kinderarztpraxis bekleiden und kindgerecht gestalten</w:t>
            </w:r>
            <w:bookmarkEnd w:id="0"/>
            <w:r w:rsidR="0068606C">
              <w:rPr>
                <w:rFonts w:cs="Arial"/>
              </w:rPr>
              <w:t xml:space="preserve"> (40</w:t>
            </w:r>
            <w:r w:rsidR="00443385">
              <w:rPr>
                <w:rFonts w:cs="Arial"/>
              </w:rPr>
              <w:t xml:space="preserve"> UStd.</w:t>
            </w:r>
            <w:r w:rsidR="00443385" w:rsidRPr="00925FDC">
              <w:rPr>
                <w:rFonts w:cs="Arial"/>
              </w:rPr>
              <w:t>)</w:t>
            </w:r>
          </w:p>
        </w:tc>
      </w:tr>
      <w:tr w:rsidR="009360BD" w:rsidRPr="00925FDC" w14:paraId="699C3AE8" w14:textId="77777777" w:rsidTr="005D0EB5">
        <w:trPr>
          <w:jc w:val="center"/>
        </w:trPr>
        <w:tc>
          <w:tcPr>
            <w:tcW w:w="7285" w:type="dxa"/>
          </w:tcPr>
          <w:p w14:paraId="35795BE2" w14:textId="08FC5E1A" w:rsidR="009360BD" w:rsidRDefault="00577560" w:rsidP="00996979">
            <w:pPr>
              <w:pStyle w:val="Tabellenberschrift"/>
            </w:pPr>
            <w:r>
              <w:t>Handlungssituation:</w:t>
            </w:r>
          </w:p>
          <w:p w14:paraId="664C1A95" w14:textId="09A5A8FA" w:rsidR="00DC66E4" w:rsidRPr="00DC66E4" w:rsidRDefault="00DC66E4" w:rsidP="00DC66E4">
            <w:pPr>
              <w:pStyle w:val="Tabellentext"/>
              <w:rPr>
                <w:rFonts w:cs="Arial"/>
              </w:rPr>
            </w:pPr>
            <w:r w:rsidRPr="00DC66E4">
              <w:rPr>
                <w:rFonts w:cs="Arial"/>
              </w:rPr>
              <w:t>Eine Kinderarztpraxis beauftragt Ihre Malerfirma, den Wartebereich, den Eingangsbereich und die Behandlungszimmer zu gestalten. Die Vorgabe der Praxis ist eine kindgerechte Wand</w:t>
            </w:r>
            <w:r>
              <w:rPr>
                <w:rFonts w:cs="Arial"/>
              </w:rPr>
              <w:softHyphen/>
            </w:r>
            <w:r w:rsidRPr="00DC66E4">
              <w:rPr>
                <w:rFonts w:cs="Arial"/>
              </w:rPr>
              <w:t>gestaltung. Das Logo für den Eingangsbereich ist vorgegeben (muss nicht neu konstruiert werden)</w:t>
            </w:r>
          </w:p>
          <w:p w14:paraId="10A4BE3E" w14:textId="77777777" w:rsidR="00DC66E4" w:rsidRPr="00AD6CDA" w:rsidRDefault="00DC66E4" w:rsidP="00DC66E4">
            <w:pPr>
              <w:pStyle w:val="Tabellentext"/>
              <w:rPr>
                <w:rFonts w:cs="Arial"/>
                <w:sz w:val="22"/>
                <w:szCs w:val="22"/>
              </w:rPr>
            </w:pPr>
          </w:p>
          <w:p w14:paraId="6A3F83FC" w14:textId="4094F1FF" w:rsidR="00DC66E4" w:rsidRDefault="00DC66E4" w:rsidP="00DC66E4">
            <w:pPr>
              <w:pStyle w:val="Tabellentext"/>
              <w:rPr>
                <w:rFonts w:cs="Arial"/>
              </w:rPr>
            </w:pPr>
            <w:r w:rsidRPr="00AD6CDA">
              <w:rPr>
                <w:rFonts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7A1A2193" wp14:editId="5786F026">
                  <wp:extent cx="3624943" cy="3017170"/>
                  <wp:effectExtent l="0" t="0" r="0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69" cy="305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48B32" w14:textId="77777777" w:rsidR="00DC66E4" w:rsidRPr="00DC66E4" w:rsidRDefault="00DC66E4" w:rsidP="00DC66E4">
            <w:pPr>
              <w:pStyle w:val="Tabellentext"/>
              <w:rPr>
                <w:rFonts w:cs="Arial"/>
              </w:rPr>
            </w:pPr>
          </w:p>
          <w:p w14:paraId="21B7380F" w14:textId="77777777" w:rsidR="00DC66E4" w:rsidRPr="00F7727A" w:rsidRDefault="00DC66E4" w:rsidP="00DC66E4">
            <w:pPr>
              <w:pStyle w:val="Tabellentext"/>
              <w:tabs>
                <w:tab w:val="left" w:pos="4337"/>
              </w:tabs>
              <w:rPr>
                <w:rFonts w:cs="Arial"/>
                <w:sz w:val="15"/>
                <w:szCs w:val="15"/>
              </w:rPr>
            </w:pPr>
            <w:r w:rsidRPr="00F7727A">
              <w:rPr>
                <w:rFonts w:cs="Arial"/>
                <w:sz w:val="15"/>
                <w:szCs w:val="15"/>
              </w:rPr>
              <w:t>Quelle: Fachmathematik für Maler- und Lackierer</w:t>
            </w:r>
            <w:r>
              <w:rPr>
                <w:rFonts w:cs="Arial"/>
                <w:sz w:val="15"/>
                <w:szCs w:val="15"/>
              </w:rPr>
              <w:t>, 2000.</w:t>
            </w:r>
          </w:p>
          <w:p w14:paraId="2EB3529D" w14:textId="7A5DE2AD" w:rsidR="00DC66E4" w:rsidRPr="00925FDC" w:rsidRDefault="00DC66E4" w:rsidP="001E57BE">
            <w:pPr>
              <w:pStyle w:val="Tabellentext"/>
              <w:rPr>
                <w:rFonts w:cs="Arial"/>
              </w:rPr>
            </w:pPr>
          </w:p>
        </w:tc>
        <w:tc>
          <w:tcPr>
            <w:tcW w:w="7285" w:type="dxa"/>
          </w:tcPr>
          <w:p w14:paraId="67964279" w14:textId="0B6E0F8A" w:rsidR="009360BD" w:rsidRPr="005A07F3" w:rsidRDefault="00C565DD" w:rsidP="00996979">
            <w:pPr>
              <w:pStyle w:val="Tabellenberschrift"/>
            </w:pPr>
            <w:r w:rsidRPr="00925FDC">
              <w:lastRenderedPageBreak/>
              <w:t>Handlungsergebnis:</w:t>
            </w:r>
          </w:p>
          <w:p w14:paraId="3DEC7A86" w14:textId="1FEFC90E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Steckbrief über Wandbekleidungsarten inkl. Verarbeitungs</w:t>
            </w:r>
            <w:r>
              <w:softHyphen/>
            </w:r>
            <w:r w:rsidRPr="00034D60">
              <w:t xml:space="preserve">hinweise </w:t>
            </w:r>
          </w:p>
          <w:p w14:paraId="34254EAE" w14:textId="77777777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Steckbrief über Anstrichmittel (Innenraum)</w:t>
            </w:r>
          </w:p>
          <w:p w14:paraId="1648478C" w14:textId="75A36402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Digitaler (manueller) Farbentwurfsplan (unter Berücksicht</w:t>
            </w:r>
            <w:r>
              <w:t>ig</w:t>
            </w:r>
            <w:r w:rsidRPr="00034D60">
              <w:t>ung von Grundlagen der Farbgestaltung)</w:t>
            </w:r>
          </w:p>
          <w:p w14:paraId="6DED93A2" w14:textId="77777777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Beratungsgespräch mit dem Kunden</w:t>
            </w:r>
          </w:p>
          <w:p w14:paraId="4E459C85" w14:textId="738CFC98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Arbeitsablaufpl</w:t>
            </w:r>
            <w:r>
              <w:t>an mit Zeit- und Materialbedarf</w:t>
            </w:r>
          </w:p>
          <w:p w14:paraId="5F927F18" w14:textId="77777777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Qualitätscheckliste als eigenes Kontrollinstrument</w:t>
            </w:r>
          </w:p>
          <w:p w14:paraId="160F722F" w14:textId="3C0C221C" w:rsidR="00C50B8C" w:rsidRPr="00F1390E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Präsentation der Ergebnisse und Abnahmegespräch</w:t>
            </w:r>
          </w:p>
        </w:tc>
      </w:tr>
      <w:tr w:rsidR="00925FDC" w:rsidRPr="00925FDC" w14:paraId="15304238" w14:textId="77777777" w:rsidTr="005D0EB5">
        <w:trPr>
          <w:jc w:val="center"/>
        </w:trPr>
        <w:tc>
          <w:tcPr>
            <w:tcW w:w="7285" w:type="dxa"/>
          </w:tcPr>
          <w:p w14:paraId="67DF081D" w14:textId="5B284407" w:rsidR="005A07F3" w:rsidRPr="00C565DD" w:rsidRDefault="00C565DD" w:rsidP="00996979">
            <w:pPr>
              <w:pStyle w:val="Tabellenberschrift"/>
            </w:pPr>
            <w:r w:rsidRPr="00925FDC">
              <w:t xml:space="preserve">Berufliche Handlungskompetenz </w:t>
            </w:r>
            <w:r w:rsidR="008E5FFE">
              <w:t xml:space="preserve">als vollständige </w:t>
            </w:r>
            <w:r w:rsidRPr="00925FDC">
              <w:t>Handlung</w:t>
            </w:r>
            <w:r>
              <w:t>:</w:t>
            </w:r>
          </w:p>
          <w:p w14:paraId="0A0BF94C" w14:textId="672F5392" w:rsidR="00C50B8C" w:rsidRPr="00C50B8C" w:rsidRDefault="00C50B8C" w:rsidP="00C50B8C">
            <w:pPr>
              <w:pStyle w:val="Tabellentext"/>
            </w:pPr>
            <w:r w:rsidRPr="00C50B8C">
              <w:rPr>
                <w:rFonts w:cs="Arial"/>
              </w:rPr>
              <w:t>Die Schülerinnen und Schüler:</w:t>
            </w:r>
          </w:p>
          <w:p w14:paraId="4CE30807" w14:textId="61E4435E" w:rsidR="00DC66E4" w:rsidRPr="00034D60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cs="Arial"/>
                <w:b/>
                <w:bCs/>
                <w:szCs w:val="24"/>
              </w:rPr>
              <w:t>analysieren</w:t>
            </w:r>
            <w:r w:rsidRPr="00034D60">
              <w:rPr>
                <w:rFonts w:cs="Arial"/>
                <w:szCs w:val="24"/>
              </w:rPr>
              <w:t xml:space="preserve"> die Ausg</w:t>
            </w:r>
            <w:r>
              <w:rPr>
                <w:rFonts w:cs="Arial"/>
                <w:szCs w:val="24"/>
              </w:rPr>
              <w:t xml:space="preserve">angslage, indem sie einen </w:t>
            </w:r>
            <w:r w:rsidRPr="00034D60">
              <w:rPr>
                <w:rFonts w:cs="Arial"/>
                <w:szCs w:val="24"/>
              </w:rPr>
              <w:t>bebilderten Kundenauftrag samt Kundenwünschen erhalten und die Problemlage erkennen und benennen.</w:t>
            </w:r>
          </w:p>
          <w:p w14:paraId="3CB7CC6F" w14:textId="38856291" w:rsidR="00DC66E4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cs="Arial"/>
                <w:bCs/>
                <w:color w:val="F36E21"/>
                <w:szCs w:val="24"/>
              </w:rPr>
            </w:pPr>
            <w:r w:rsidRPr="00305455">
              <w:rPr>
                <w:rFonts w:cs="Arial"/>
                <w:bCs/>
                <w:color w:val="F36E21"/>
                <w:szCs w:val="24"/>
              </w:rPr>
              <w:t>informieren sich über unterschiedliche Wandbekleidungsarten, indem sie unterschiedliche Materialien erarbeiten.</w:t>
            </w:r>
          </w:p>
          <w:p w14:paraId="722A9AA2" w14:textId="7023242C" w:rsidR="00DC66E4" w:rsidRPr="00034D60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color w:val="ED7D31" w:themeColor="accent2"/>
                <w:szCs w:val="24"/>
              </w:rPr>
            </w:pPr>
            <w:r w:rsidRPr="00305455">
              <w:rPr>
                <w:rFonts w:cs="Arial"/>
                <w:b/>
                <w:bCs/>
                <w:szCs w:val="24"/>
              </w:rPr>
              <w:t>planen</w:t>
            </w:r>
            <w:r w:rsidRPr="00305455">
              <w:rPr>
                <w:rFonts w:cs="Arial"/>
                <w:szCs w:val="24"/>
              </w:rPr>
              <w:t xml:space="preserve"> die Ausführung, indem sie </w:t>
            </w:r>
            <w:r w:rsidRPr="00305455">
              <w:rPr>
                <w:rFonts w:cs="Arial"/>
                <w:bCs/>
                <w:color w:val="007EC5"/>
                <w:szCs w:val="24"/>
              </w:rPr>
              <w:t>Farb- und Materialentwürfe anfertigen</w:t>
            </w:r>
            <w:r w:rsidRPr="00034D60">
              <w:rPr>
                <w:rFonts w:cs="Arial"/>
                <w:color w:val="ED7D31" w:themeColor="accent2"/>
                <w:szCs w:val="24"/>
              </w:rPr>
              <w:t xml:space="preserve"> </w:t>
            </w:r>
            <w:r w:rsidRPr="00305455">
              <w:rPr>
                <w:rFonts w:cs="Arial"/>
                <w:szCs w:val="24"/>
              </w:rPr>
              <w:t>und dabei die Grundsätze der Formen- und Farben</w:t>
            </w:r>
            <w:r w:rsidRPr="00305455">
              <w:rPr>
                <w:rFonts w:cs="Arial"/>
                <w:szCs w:val="24"/>
              </w:rPr>
              <w:softHyphen/>
              <w:t>lehre anwenden.</w:t>
            </w:r>
          </w:p>
          <w:p w14:paraId="677B30A9" w14:textId="0F2FA17A" w:rsidR="00DC66E4" w:rsidRPr="00034D60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cs="Arial"/>
                <w:b/>
                <w:bCs/>
                <w:szCs w:val="24"/>
              </w:rPr>
              <w:t>entscheiden</w:t>
            </w:r>
            <w:r w:rsidRPr="00034D60">
              <w:rPr>
                <w:rFonts w:cs="Arial"/>
                <w:szCs w:val="24"/>
              </w:rPr>
              <w:t xml:space="preserve"> sich für eine Ausfüh</w:t>
            </w:r>
            <w:r w:rsidR="00305455">
              <w:rPr>
                <w:rFonts w:cs="Arial"/>
                <w:szCs w:val="24"/>
              </w:rPr>
              <w:t>rungsvariante, führen auf dieser</w:t>
            </w:r>
            <w:r w:rsidRPr="00034D60">
              <w:rPr>
                <w:rFonts w:cs="Arial"/>
                <w:szCs w:val="24"/>
              </w:rPr>
              <w:t xml:space="preserve"> Basis fachgerechte Beratungen durch und wählen aus verschiedenen Farbgestaltungsmöglichkeiten zusammen mit dem Kunden eine Version aus. </w:t>
            </w:r>
          </w:p>
          <w:p w14:paraId="7C06AE50" w14:textId="3152719B" w:rsidR="00DC66E4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305455">
              <w:rPr>
                <w:rFonts w:cs="Arial"/>
                <w:b/>
                <w:bCs/>
                <w:szCs w:val="24"/>
              </w:rPr>
              <w:lastRenderedPageBreak/>
              <w:t>führen</w:t>
            </w:r>
            <w:r w:rsidRPr="00305455">
              <w:rPr>
                <w:rFonts w:cs="Arial"/>
                <w:szCs w:val="24"/>
              </w:rPr>
              <w:t xml:space="preserve"> die Tapezierarbeit fachgerecht </w:t>
            </w:r>
            <w:r w:rsidRPr="00305455">
              <w:rPr>
                <w:rFonts w:cs="Arial"/>
                <w:b/>
                <w:bCs/>
                <w:szCs w:val="24"/>
              </w:rPr>
              <w:t>aus</w:t>
            </w:r>
            <w:r w:rsidRPr="00305455">
              <w:rPr>
                <w:rFonts w:cs="Arial"/>
                <w:szCs w:val="24"/>
              </w:rPr>
              <w:t>, gestalten die Oberflächen mit Lasurtechnik.</w:t>
            </w:r>
          </w:p>
          <w:p w14:paraId="275A3AFC" w14:textId="42DD0832" w:rsidR="00DC66E4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cs="Arial"/>
                <w:b/>
                <w:bCs/>
                <w:szCs w:val="24"/>
              </w:rPr>
              <w:t>kontrollieren</w:t>
            </w:r>
            <w:r w:rsidRPr="00034D60">
              <w:rPr>
                <w:rFonts w:cs="Arial"/>
                <w:szCs w:val="24"/>
              </w:rPr>
              <w:t xml:space="preserve"> ihre Ausführung, indem sie eine Qualitätscheckliste erstellen und anhand derer und des </w:t>
            </w:r>
            <w:r w:rsidRPr="00305455">
              <w:rPr>
                <w:rFonts w:cs="Arial"/>
                <w:bCs/>
                <w:color w:val="4CB848"/>
                <w:szCs w:val="24"/>
              </w:rPr>
              <w:t>Arbeitsablaufplanes</w:t>
            </w:r>
            <w:r w:rsidRPr="00034D60">
              <w:rPr>
                <w:rFonts w:cs="Arial"/>
                <w:szCs w:val="24"/>
              </w:rPr>
              <w:t xml:space="preserve"> die Ausführung reflektieren.</w:t>
            </w:r>
          </w:p>
          <w:p w14:paraId="16F6D3CC" w14:textId="34904B8B" w:rsidR="00137F8A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305455">
              <w:rPr>
                <w:rFonts w:cs="Arial"/>
                <w:b/>
                <w:bCs/>
                <w:szCs w:val="24"/>
              </w:rPr>
              <w:t>reflektieren</w:t>
            </w:r>
            <w:r w:rsidRPr="00305455">
              <w:rPr>
                <w:rFonts w:cs="Arial"/>
                <w:szCs w:val="24"/>
              </w:rPr>
              <w:t xml:space="preserve"> zusammen mit dem Kunden, indem sie gemeinsam ein Abnahmegespräch durchführen, Reklamationsbedarf erkennen und kundenorientiert bearbeiten.</w:t>
            </w:r>
          </w:p>
        </w:tc>
        <w:tc>
          <w:tcPr>
            <w:tcW w:w="7285" w:type="dxa"/>
          </w:tcPr>
          <w:p w14:paraId="14EAF090" w14:textId="7597CA22" w:rsidR="005A07F3" w:rsidRDefault="00C565DD" w:rsidP="00996979">
            <w:pPr>
              <w:pStyle w:val="Tabellenberschrift"/>
            </w:pPr>
            <w:r w:rsidRPr="00925FDC">
              <w:lastRenderedPageBreak/>
              <w:t>Konkretisierung der Inhalte:</w:t>
            </w:r>
          </w:p>
          <w:p w14:paraId="3E3C0734" w14:textId="0315D106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eastAsia="Arial" w:cs="Arial"/>
                <w:szCs w:val="24"/>
              </w:rPr>
              <w:t>Bebilderter Kundenauftrag mit Kundenwünschen zur Problem</w:t>
            </w:r>
            <w:r>
              <w:rPr>
                <w:rFonts w:eastAsia="Arial" w:cs="Arial"/>
                <w:szCs w:val="24"/>
              </w:rPr>
              <w:softHyphen/>
            </w:r>
            <w:r w:rsidRPr="00034D60">
              <w:rPr>
                <w:rFonts w:eastAsia="Arial" w:cs="Arial"/>
                <w:szCs w:val="24"/>
              </w:rPr>
              <w:t>analyse</w:t>
            </w:r>
          </w:p>
          <w:p w14:paraId="1C009371" w14:textId="77777777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Technische Merkblätter und Materialmuster zur Erstellung eines Materialsteckbriefes</w:t>
            </w:r>
          </w:p>
          <w:p w14:paraId="7127AEFF" w14:textId="77777777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Farbkontraste und Farbharmonien</w:t>
            </w:r>
          </w:p>
          <w:p w14:paraId="1A716294" w14:textId="77777777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Grundlagen der Farbpsychologie</w:t>
            </w:r>
          </w:p>
          <w:p w14:paraId="59573BCD" w14:textId="57BA82D8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technische Zeichnungen und Berechnung des Materialbedarf</w:t>
            </w:r>
            <w:r>
              <w:rPr>
                <w:rFonts w:cs="Arial"/>
                <w:bCs/>
                <w:szCs w:val="24"/>
              </w:rPr>
              <w:t>s</w:t>
            </w:r>
          </w:p>
          <w:p w14:paraId="7BBA09E5" w14:textId="5345ADE8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Technische Merkblätter/Ausführungsanweisungen zur Lasur</w:t>
            </w:r>
            <w:r>
              <w:rPr>
                <w:rFonts w:cs="Arial"/>
                <w:bCs/>
                <w:szCs w:val="24"/>
              </w:rPr>
              <w:softHyphen/>
            </w:r>
            <w:r w:rsidRPr="00034D60">
              <w:rPr>
                <w:rFonts w:cs="Arial"/>
                <w:bCs/>
                <w:szCs w:val="24"/>
              </w:rPr>
              <w:t>technik</w:t>
            </w:r>
          </w:p>
          <w:p w14:paraId="2B1A80E2" w14:textId="7C026975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Qualitätscheckliste zur selbstständigen Kontrolle der Ausfüh</w:t>
            </w:r>
            <w:r>
              <w:rPr>
                <w:rFonts w:cs="Arial"/>
                <w:bCs/>
                <w:szCs w:val="24"/>
              </w:rPr>
              <w:softHyphen/>
            </w:r>
            <w:r w:rsidRPr="00034D60">
              <w:rPr>
                <w:rFonts w:cs="Arial"/>
                <w:bCs/>
                <w:szCs w:val="24"/>
              </w:rPr>
              <w:t>rung</w:t>
            </w:r>
          </w:p>
          <w:p w14:paraId="1627F009" w14:textId="4E635B1B" w:rsidR="005A07F3" w:rsidRPr="00F1390E" w:rsidRDefault="00DC66E4" w:rsidP="00DC66E4">
            <w:pPr>
              <w:pStyle w:val="Tabellenspiegelstrich"/>
              <w:numPr>
                <w:ilvl w:val="0"/>
                <w:numId w:val="18"/>
              </w:numPr>
              <w:ind w:left="340" w:hanging="340"/>
              <w:jc w:val="left"/>
              <w:rPr>
                <w:b/>
              </w:rPr>
            </w:pPr>
            <w:r w:rsidRPr="00034D60">
              <w:rPr>
                <w:bCs/>
              </w:rPr>
              <w:t>Grundlagen der Gesprächsführung</w:t>
            </w:r>
          </w:p>
        </w:tc>
      </w:tr>
      <w:tr w:rsidR="00925FDC" w:rsidRPr="00925FDC" w14:paraId="65C38248" w14:textId="77777777" w:rsidTr="005D0EB5">
        <w:trPr>
          <w:jc w:val="center"/>
        </w:trPr>
        <w:tc>
          <w:tcPr>
            <w:tcW w:w="14572" w:type="dxa"/>
            <w:gridSpan w:val="2"/>
          </w:tcPr>
          <w:p w14:paraId="260243F1" w14:textId="11E11171" w:rsidR="005A07F3" w:rsidRPr="007D12D6" w:rsidRDefault="00C565DD" w:rsidP="00996979">
            <w:pPr>
              <w:pStyle w:val="Tabellenberschrift"/>
            </w:pPr>
            <w:r>
              <w:t xml:space="preserve">Didaktisch-methodische </w:t>
            </w:r>
            <w:r w:rsidRPr="00925FDC">
              <w:t>Anregungen:</w:t>
            </w:r>
            <w:r w:rsidR="007D12D6">
              <w:t xml:space="preserve"> </w:t>
            </w:r>
            <w:r w:rsidR="007766A5">
              <w:br/>
            </w:r>
            <w:r w:rsidR="007D12D6" w:rsidRPr="00996979">
              <w:rPr>
                <w:b w:val="0"/>
              </w:rPr>
              <w:t>(z. B. Möglichkeiten der Leistungsbewertung und Lernortkooperationen sowie Materialien und Medien)</w:t>
            </w:r>
          </w:p>
          <w:p w14:paraId="532F3935" w14:textId="77777777" w:rsidR="007766A5" w:rsidRDefault="007766A5" w:rsidP="00F1390E">
            <w:pPr>
              <w:pStyle w:val="Tabellentext"/>
            </w:pPr>
          </w:p>
          <w:p w14:paraId="25C9CE05" w14:textId="77777777" w:rsidR="00305455" w:rsidRDefault="00305455" w:rsidP="00305455">
            <w:pPr>
              <w:rPr>
                <w:rFonts w:cs="Arial"/>
                <w:szCs w:val="24"/>
              </w:rPr>
            </w:pPr>
            <w:r w:rsidRPr="00034D60">
              <w:rPr>
                <w:rFonts w:cs="Arial"/>
                <w:szCs w:val="24"/>
              </w:rPr>
              <w:t xml:space="preserve">Projektarbeit in Kleingruppen. </w:t>
            </w:r>
          </w:p>
          <w:p w14:paraId="30C6F863" w14:textId="77777777" w:rsidR="00305455" w:rsidRDefault="00305455" w:rsidP="00305455">
            <w:pPr>
              <w:rPr>
                <w:rFonts w:cs="Arial"/>
                <w:szCs w:val="24"/>
              </w:rPr>
            </w:pPr>
            <w:r w:rsidRPr="00034D60">
              <w:rPr>
                <w:rFonts w:cs="Arial"/>
                <w:szCs w:val="24"/>
              </w:rPr>
              <w:t xml:space="preserve">Arbeit im PC-Raum und mit mobilen Endgeräten. </w:t>
            </w:r>
          </w:p>
          <w:p w14:paraId="33D34997" w14:textId="1F7A4572" w:rsidR="00305455" w:rsidRPr="00034D60" w:rsidRDefault="00305455" w:rsidP="00305455">
            <w:pPr>
              <w:rPr>
                <w:rFonts w:cs="Arial"/>
                <w:szCs w:val="24"/>
              </w:rPr>
            </w:pPr>
            <w:r w:rsidRPr="00034D60">
              <w:rPr>
                <w:rFonts w:cs="Arial"/>
                <w:szCs w:val="24"/>
              </w:rPr>
              <w:t>Statt technische Zeichnungen ist ggf. auch die Bearbeitung von realen Klassenräumen möglich.</w:t>
            </w:r>
          </w:p>
          <w:p w14:paraId="152273DC" w14:textId="4F643AC3" w:rsidR="00443385" w:rsidRPr="00925FDC" w:rsidRDefault="00443385" w:rsidP="00F1390E">
            <w:pPr>
              <w:pStyle w:val="Tabellentext"/>
            </w:pPr>
          </w:p>
        </w:tc>
      </w:tr>
    </w:tbl>
    <w:p w14:paraId="6777F65E" w14:textId="1DC6BEC7" w:rsidR="004238F3" w:rsidRPr="00BE0DE9" w:rsidRDefault="004238F3" w:rsidP="004238F3">
      <w:pPr>
        <w:rPr>
          <w:rFonts w:cs="Arial"/>
          <w:bCs/>
          <w:color w:val="4CB848"/>
          <w:sz w:val="20"/>
          <w:szCs w:val="20"/>
        </w:rPr>
      </w:pPr>
      <w:r w:rsidRPr="00BE0DE9">
        <w:rPr>
          <w:rFonts w:cs="Arial"/>
          <w:bCs/>
          <w:color w:val="F36E21"/>
          <w:sz w:val="20"/>
          <w:szCs w:val="20"/>
        </w:rPr>
        <w:t>Medienkompetenz</w:t>
      </w:r>
      <w:r w:rsidRPr="00BE0DE9">
        <w:rPr>
          <w:rFonts w:cs="Arial"/>
          <w:bCs/>
          <w:color w:val="000000"/>
          <w:sz w:val="20"/>
          <w:szCs w:val="20"/>
        </w:rPr>
        <w:t xml:space="preserve">, </w:t>
      </w:r>
      <w:r w:rsidRPr="00BE0DE9">
        <w:rPr>
          <w:rFonts w:cs="Arial"/>
          <w:bCs/>
          <w:color w:val="007EC5"/>
          <w:sz w:val="20"/>
          <w:szCs w:val="20"/>
        </w:rPr>
        <w:t>Anwendungs-Know-how</w:t>
      </w:r>
      <w:r w:rsidRPr="00BE0DE9">
        <w:rPr>
          <w:rFonts w:cs="Arial"/>
          <w:bCs/>
          <w:color w:val="000000"/>
          <w:sz w:val="20"/>
          <w:szCs w:val="20"/>
        </w:rPr>
        <w:t xml:space="preserve">, </w:t>
      </w:r>
      <w:r w:rsidRPr="00BE0DE9">
        <w:rPr>
          <w:rFonts w:cs="Arial"/>
          <w:bCs/>
          <w:color w:val="4CB848"/>
          <w:sz w:val="20"/>
          <w:szCs w:val="20"/>
        </w:rPr>
        <w:t xml:space="preserve">Informatische Grundkenntnisse </w:t>
      </w:r>
    </w:p>
    <w:p w14:paraId="340DC2D2" w14:textId="20093162" w:rsidR="00DA3F9F" w:rsidRPr="00BE0DE9" w:rsidRDefault="004238F3" w:rsidP="004238F3">
      <w:pPr>
        <w:rPr>
          <w:rFonts w:cs="Arial"/>
          <w:bCs/>
          <w:sz w:val="20"/>
          <w:szCs w:val="20"/>
        </w:rPr>
      </w:pPr>
      <w:r w:rsidRPr="00BE0DE9">
        <w:rPr>
          <w:rFonts w:cs="Arial"/>
          <w:bCs/>
          <w:sz w:val="20"/>
          <w:szCs w:val="20"/>
        </w:rPr>
        <w:t>(Bitte markieren Sie alle Aussagen zu diesen drei Kompetenzbereichen in den entsprechenden Farben.)</w:t>
      </w:r>
    </w:p>
    <w:p w14:paraId="52FCCF33" w14:textId="00DCCBE0" w:rsidR="00991AB9" w:rsidRDefault="00991AB9" w:rsidP="004238F3">
      <w:pPr>
        <w:rPr>
          <w:rFonts w:cs="Arial"/>
          <w:b/>
          <w:bCs/>
        </w:rPr>
      </w:pPr>
    </w:p>
    <w:sectPr w:rsidR="00991AB9" w:rsidSect="009969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6838" w:h="11906" w:orient="landscape" w:code="9"/>
      <w:pgMar w:top="1134" w:right="1134" w:bottom="851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48E09" w14:textId="77777777" w:rsidR="00EE00CD" w:rsidRDefault="00EE00CD" w:rsidP="0098543D">
      <w:pPr>
        <w:spacing w:line="240" w:lineRule="auto"/>
      </w:pPr>
      <w:r>
        <w:separator/>
      </w:r>
    </w:p>
  </w:endnote>
  <w:endnote w:type="continuationSeparator" w:id="0">
    <w:p w14:paraId="24DF6E77" w14:textId="77777777" w:rsidR="00EE00CD" w:rsidRDefault="00EE00CD" w:rsidP="00985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19DE9" w14:textId="77777777" w:rsidR="00921CBF" w:rsidRPr="002329F6" w:rsidRDefault="00921CBF" w:rsidP="00921CBF">
    <w:pPr>
      <w:pStyle w:val="Fuzeile"/>
      <w:pBdr>
        <w:top w:val="dotted" w:sz="12" w:space="1" w:color="808080"/>
      </w:pBdr>
      <w:tabs>
        <w:tab w:val="clear" w:pos="9072"/>
        <w:tab w:val="right" w:pos="9631"/>
      </w:tabs>
      <w:rPr>
        <w:szCs w:val="20"/>
      </w:rPr>
    </w:pPr>
    <w:r w:rsidRPr="002329F6">
      <w:rPr>
        <w:rFonts w:eastAsia="Calibri"/>
        <w:szCs w:val="20"/>
      </w:rPr>
      <w:fldChar w:fldCharType="begin"/>
    </w:r>
    <w:r w:rsidRPr="002329F6">
      <w:rPr>
        <w:rFonts w:eastAsia="Calibri"/>
        <w:szCs w:val="20"/>
      </w:rPr>
      <w:instrText>PAGE   \* MERGEFORMAT</w:instrText>
    </w:r>
    <w:r w:rsidRPr="002329F6">
      <w:rPr>
        <w:rFonts w:eastAsia="Calibri"/>
        <w:szCs w:val="20"/>
      </w:rPr>
      <w:fldChar w:fldCharType="separate"/>
    </w:r>
    <w:r w:rsidR="007337F4">
      <w:rPr>
        <w:rFonts w:eastAsia="Calibri"/>
        <w:noProof/>
        <w:szCs w:val="20"/>
      </w:rPr>
      <w:t>2</w:t>
    </w:r>
    <w:r w:rsidRPr="002329F6">
      <w:rPr>
        <w:rFonts w:eastAsia="Calibri"/>
        <w:szCs w:val="20"/>
      </w:rPr>
      <w:fldChar w:fldCharType="end"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page </w:instrText>
    </w:r>
    <w:r w:rsidRPr="00C331EC">
      <w:rPr>
        <w:rStyle w:val="Seitenzahl"/>
        <w:szCs w:val="20"/>
      </w:rPr>
      <w:fldChar w:fldCharType="separate"/>
    </w:r>
    <w:r w:rsidR="007337F4">
      <w:rPr>
        <w:rStyle w:val="Seitenzahl"/>
        <w:noProof/>
        <w:szCs w:val="20"/>
      </w:rPr>
      <w:instrText>2</w:instrText>
    </w:r>
    <w:r w:rsidRPr="00C331EC">
      <w:rPr>
        <w:rStyle w:val="Seitenzahl"/>
        <w:szCs w:val="20"/>
      </w:rPr>
      <w:fldChar w:fldCharType="end"/>
    </w:r>
    <w:r w:rsidRPr="00C331EC">
      <w:rPr>
        <w:rStyle w:val="Seitenzahl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A036" w14:textId="30F4CE37" w:rsidR="00991AB9" w:rsidRPr="0066766A" w:rsidRDefault="00D14A4E" w:rsidP="004A2FF3">
    <w:pPr>
      <w:pStyle w:val="Fuzeile"/>
      <w:tabs>
        <w:tab w:val="clear" w:pos="9072"/>
        <w:tab w:val="center" w:pos="7286"/>
        <w:tab w:val="right" w:pos="14601"/>
      </w:tabs>
      <w:rPr>
        <w:rFonts w:cs="Arial"/>
        <w:szCs w:val="20"/>
      </w:rPr>
    </w:pPr>
    <w:r>
      <w:t>KMK-Dokumentationsraster</w:t>
    </w:r>
    <w:r>
      <w:tab/>
    </w:r>
    <w:r w:rsidR="00EC591A" w:rsidRPr="00D14A4E">
      <w:t xml:space="preserve">Seite </w:t>
    </w:r>
    <w:r w:rsidR="00EC591A" w:rsidRPr="00D14A4E">
      <w:rPr>
        <w:bCs/>
      </w:rPr>
      <w:fldChar w:fldCharType="begin"/>
    </w:r>
    <w:r w:rsidR="00EC591A" w:rsidRPr="00D14A4E">
      <w:rPr>
        <w:bCs/>
      </w:rPr>
      <w:instrText>PAGE  \* Arabic  \* MERGEFORMAT</w:instrText>
    </w:r>
    <w:r w:rsidR="00EC591A" w:rsidRPr="00D14A4E">
      <w:rPr>
        <w:bCs/>
      </w:rPr>
      <w:fldChar w:fldCharType="separate"/>
    </w:r>
    <w:r w:rsidR="00C95612">
      <w:rPr>
        <w:bCs/>
        <w:noProof/>
      </w:rPr>
      <w:t>3</w:t>
    </w:r>
    <w:r w:rsidR="00EC591A" w:rsidRPr="00D14A4E">
      <w:rPr>
        <w:bCs/>
      </w:rPr>
      <w:fldChar w:fldCharType="end"/>
    </w:r>
    <w:r w:rsidR="00EC591A" w:rsidRPr="00D14A4E">
      <w:t xml:space="preserve"> von </w:t>
    </w:r>
    <w:r w:rsidR="00EC591A" w:rsidRPr="00D14A4E">
      <w:rPr>
        <w:bCs/>
      </w:rPr>
      <w:fldChar w:fldCharType="begin"/>
    </w:r>
    <w:r w:rsidR="00EC591A" w:rsidRPr="00D14A4E">
      <w:rPr>
        <w:bCs/>
      </w:rPr>
      <w:instrText>NUMPAGES  \* Arabic  \* MERGEFORMAT</w:instrText>
    </w:r>
    <w:r w:rsidR="00EC591A" w:rsidRPr="00D14A4E">
      <w:rPr>
        <w:bCs/>
      </w:rPr>
      <w:fldChar w:fldCharType="separate"/>
    </w:r>
    <w:r w:rsidR="00C95612">
      <w:rPr>
        <w:bCs/>
        <w:noProof/>
      </w:rPr>
      <w:t>3</w:t>
    </w:r>
    <w:r w:rsidR="00EC591A" w:rsidRPr="00D14A4E">
      <w:rPr>
        <w:bCs/>
      </w:rPr>
      <w:fldChar w:fldCharType="end"/>
    </w:r>
    <w:r w:rsidR="00EC591A">
      <w:rPr>
        <w:bCs/>
      </w:rPr>
      <w:tab/>
    </w:r>
    <w:r w:rsidR="00EC591A">
      <w:rPr>
        <w:noProof/>
        <w:lang w:eastAsia="de-DE"/>
      </w:rPr>
      <w:drawing>
        <wp:inline distT="0" distB="0" distL="0" distR="0" wp14:anchorId="2758427E" wp14:editId="7FFBA101">
          <wp:extent cx="1009702" cy="317516"/>
          <wp:effectExtent l="0" t="0" r="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702" cy="317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1AB9" w:rsidRPr="0066766A">
      <w:rPr>
        <w:rStyle w:val="Seitenzahl"/>
        <w:rFonts w:cs="Arial"/>
        <w:szCs w:val="20"/>
      </w:rPr>
      <w:fldChar w:fldCharType="begin"/>
    </w:r>
    <w:r w:rsidR="00991AB9" w:rsidRPr="0066766A">
      <w:rPr>
        <w:rStyle w:val="Seitenzahl"/>
        <w:rFonts w:cs="Arial"/>
        <w:szCs w:val="20"/>
      </w:rPr>
      <w:fldChar w:fldCharType="begin"/>
    </w:r>
    <w:r w:rsidR="00991AB9" w:rsidRPr="0066766A">
      <w:rPr>
        <w:rStyle w:val="Seitenzahl"/>
        <w:rFonts w:cs="Arial"/>
        <w:szCs w:val="20"/>
      </w:rPr>
      <w:instrText xml:space="preserve"> page </w:instrText>
    </w:r>
    <w:r w:rsidR="00991AB9" w:rsidRPr="0066766A">
      <w:rPr>
        <w:rStyle w:val="Seitenzahl"/>
        <w:rFonts w:cs="Arial"/>
        <w:szCs w:val="20"/>
      </w:rPr>
      <w:fldChar w:fldCharType="separate"/>
    </w:r>
    <w:r w:rsidR="00C95612">
      <w:rPr>
        <w:rStyle w:val="Seitenzahl"/>
        <w:rFonts w:cs="Arial"/>
        <w:noProof/>
        <w:szCs w:val="20"/>
      </w:rPr>
      <w:instrText>3</w:instrText>
    </w:r>
    <w:r w:rsidR="00991AB9" w:rsidRPr="0066766A">
      <w:rPr>
        <w:rStyle w:val="Seitenzahl"/>
        <w:rFonts w:cs="Arial"/>
        <w:szCs w:val="20"/>
      </w:rPr>
      <w:fldChar w:fldCharType="end"/>
    </w:r>
    <w:r w:rsidR="00991AB9" w:rsidRPr="0066766A">
      <w:rPr>
        <w:rStyle w:val="Seitenzahl"/>
        <w:rFonts w:cs="Arial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873F6" w14:textId="6E0B6377" w:rsidR="00261B54" w:rsidRPr="00C331EC" w:rsidRDefault="00261B54" w:rsidP="00261B54">
    <w:pPr>
      <w:pStyle w:val="Fuzeile"/>
      <w:pBdr>
        <w:top w:val="dotted" w:sz="12" w:space="1" w:color="808080"/>
      </w:pBdr>
      <w:tabs>
        <w:tab w:val="clear" w:pos="9072"/>
        <w:tab w:val="right" w:pos="9631"/>
      </w:tabs>
      <w:rPr>
        <w:szCs w:val="20"/>
      </w:rPr>
    </w:pPr>
    <w:r>
      <w:rPr>
        <w:rFonts w:eastAsia="Calibri"/>
        <w:szCs w:val="20"/>
      </w:rPr>
      <w:t xml:space="preserve">Stand: </w:t>
    </w:r>
    <w:r>
      <w:rPr>
        <w:rFonts w:eastAsia="Calibri"/>
        <w:szCs w:val="20"/>
      </w:rPr>
      <w:fldChar w:fldCharType="begin"/>
    </w:r>
    <w:r>
      <w:rPr>
        <w:rFonts w:eastAsia="Calibri"/>
        <w:szCs w:val="20"/>
      </w:rPr>
      <w:instrText xml:space="preserve"> SAVEDATE  \@ "dd.MM.yyyy"  \* MERGEFORMAT </w:instrText>
    </w:r>
    <w:r>
      <w:rPr>
        <w:rFonts w:eastAsia="Calibri"/>
        <w:szCs w:val="20"/>
      </w:rPr>
      <w:fldChar w:fldCharType="separate"/>
    </w:r>
    <w:r w:rsidR="00C95612">
      <w:rPr>
        <w:rFonts w:eastAsia="Calibri"/>
        <w:noProof/>
        <w:szCs w:val="20"/>
      </w:rPr>
      <w:t>02.08.2021</w:t>
    </w:r>
    <w:r>
      <w:rPr>
        <w:rFonts w:eastAsia="Calibri"/>
        <w:szCs w:val="20"/>
      </w:rPr>
      <w:fldChar w:fldCharType="end"/>
    </w:r>
    <w:r>
      <w:rPr>
        <w:rFonts w:eastAsia="Calibri"/>
        <w:szCs w:val="20"/>
      </w:rPr>
      <w:tab/>
    </w:r>
    <w:r>
      <w:rPr>
        <w:rFonts w:eastAsia="Calibri"/>
        <w:szCs w:val="20"/>
      </w:rPr>
      <w:fldChar w:fldCharType="begin"/>
    </w:r>
    <w:r>
      <w:rPr>
        <w:rFonts w:eastAsia="Calibri"/>
        <w:szCs w:val="20"/>
      </w:rPr>
      <w:instrText xml:space="preserve"> USERNAME   \* MERGEFORMAT </w:instrText>
    </w:r>
    <w:r>
      <w:rPr>
        <w:rFonts w:eastAsia="Calibri"/>
        <w:szCs w:val="20"/>
      </w:rPr>
      <w:fldChar w:fldCharType="separate"/>
    </w:r>
    <w:r w:rsidR="00F223DD">
      <w:rPr>
        <w:rFonts w:eastAsia="Calibri"/>
        <w:noProof/>
        <w:szCs w:val="20"/>
      </w:rPr>
      <w:t>Velbinger, Jan (NLQ)</w:t>
    </w:r>
    <w:r>
      <w:rPr>
        <w:rFonts w:eastAsia="Calibri"/>
        <w:szCs w:val="20"/>
      </w:rPr>
      <w:fldChar w:fldCharType="end"/>
    </w:r>
    <w:r>
      <w:rPr>
        <w:rFonts w:eastAsia="Calibri"/>
        <w:szCs w:val="20"/>
      </w:rPr>
      <w:tab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if </w:instrText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page </w:instrText>
    </w:r>
    <w:r w:rsidRPr="00C331EC">
      <w:rPr>
        <w:rStyle w:val="Seitenzahl"/>
        <w:szCs w:val="20"/>
      </w:rPr>
      <w:fldChar w:fldCharType="separate"/>
    </w:r>
    <w:r w:rsidR="00497790">
      <w:rPr>
        <w:rStyle w:val="Seitenzahl"/>
        <w:noProof/>
        <w:szCs w:val="20"/>
      </w:rPr>
      <w:instrText>1</w:instrText>
    </w:r>
    <w:r w:rsidRPr="00C331EC">
      <w:rPr>
        <w:rStyle w:val="Seitenzahl"/>
        <w:szCs w:val="20"/>
      </w:rPr>
      <w:fldChar w:fldCharType="end"/>
    </w:r>
    <w:r w:rsidRPr="00C331EC">
      <w:rPr>
        <w:rStyle w:val="Seitenzahl"/>
        <w:szCs w:val="20"/>
      </w:rPr>
      <w:instrText>&lt;</w:instrText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numpages </w:instrText>
    </w:r>
    <w:r w:rsidRPr="00C331EC">
      <w:rPr>
        <w:rStyle w:val="Seitenzahl"/>
        <w:szCs w:val="20"/>
      </w:rPr>
      <w:fldChar w:fldCharType="separate"/>
    </w:r>
    <w:r w:rsidR="00F223DD">
      <w:rPr>
        <w:rStyle w:val="Seitenzahl"/>
        <w:noProof/>
        <w:szCs w:val="20"/>
      </w:rPr>
      <w:instrText>1</w:instrText>
    </w:r>
    <w:r w:rsidRPr="00C331EC">
      <w:rPr>
        <w:rStyle w:val="Seitenzahl"/>
        <w:szCs w:val="20"/>
      </w:rPr>
      <w:fldChar w:fldCharType="end"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page </w:instrText>
    </w:r>
    <w:r w:rsidRPr="00C331EC">
      <w:rPr>
        <w:rStyle w:val="Seitenzahl"/>
        <w:szCs w:val="20"/>
      </w:rPr>
      <w:fldChar w:fldCharType="separate"/>
    </w:r>
    <w:r w:rsidR="00497790">
      <w:rPr>
        <w:rStyle w:val="Seitenzahl"/>
        <w:noProof/>
        <w:szCs w:val="20"/>
      </w:rPr>
      <w:instrText>1</w:instrText>
    </w:r>
    <w:r w:rsidRPr="00C331EC">
      <w:rPr>
        <w:rStyle w:val="Seitenzahl"/>
        <w:szCs w:val="20"/>
      </w:rPr>
      <w:fldChar w:fldCharType="end"/>
    </w:r>
    <w:r w:rsidR="00C95612">
      <w:rPr>
        <w:rStyle w:val="Seitenzahl"/>
        <w:szCs w:val="20"/>
      </w:rPr>
      <w:fldChar w:fldCharType="separate"/>
    </w:r>
    <w:r w:rsidRPr="00C331EC">
      <w:rPr>
        <w:rStyle w:val="Seitenzahl"/>
        <w:szCs w:val="20"/>
      </w:rPr>
      <w:fldChar w:fldCharType="end"/>
    </w:r>
  </w:p>
  <w:p w14:paraId="1F1572D2" w14:textId="77777777" w:rsidR="00261B54" w:rsidRDefault="00261B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09D1E" w14:textId="77777777" w:rsidR="00EE00CD" w:rsidRDefault="00EE00CD" w:rsidP="0098543D">
      <w:pPr>
        <w:spacing w:line="240" w:lineRule="auto"/>
      </w:pPr>
      <w:r>
        <w:separator/>
      </w:r>
    </w:p>
  </w:footnote>
  <w:footnote w:type="continuationSeparator" w:id="0">
    <w:p w14:paraId="411D3CF4" w14:textId="77777777" w:rsidR="00EE00CD" w:rsidRDefault="00EE00CD" w:rsidP="009854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FF282" w14:textId="77777777" w:rsidR="00497790" w:rsidRDefault="00497790" w:rsidP="00497790">
    <w:pPr>
      <w:pStyle w:val="Kopfzeile"/>
      <w:pBdr>
        <w:bottom w:val="dotted" w:sz="12" w:space="1" w:color="808080"/>
      </w:pBd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48917BD1" wp14:editId="1047CAE2">
          <wp:simplePos x="0" y="0"/>
          <wp:positionH relativeFrom="page">
            <wp:posOffset>898779</wp:posOffset>
          </wp:positionH>
          <wp:positionV relativeFrom="page">
            <wp:posOffset>240665</wp:posOffset>
          </wp:positionV>
          <wp:extent cx="774065" cy="467995"/>
          <wp:effectExtent l="0" t="0" r="6985" b="8255"/>
          <wp:wrapNone/>
          <wp:docPr id="19" name="Grafik 12" descr="H:\_Aktuelles\nlq\nlq_schriftzug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 descr="H:\_Aktuelles\nlq\nlq_schriftzug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761D6" w14:textId="77777777" w:rsidR="00497790" w:rsidRDefault="00497790" w:rsidP="00497790">
    <w:pPr>
      <w:pStyle w:val="Kopfzeile"/>
      <w:pBdr>
        <w:bottom w:val="dotted" w:sz="12" w:space="1" w:color="808080"/>
        <w:between w:val="dotted" w:sz="12" w:space="1" w:color="4D4D4D"/>
      </w:pBdr>
    </w:pPr>
  </w:p>
  <w:p w14:paraId="1EC104EB" w14:textId="77777777" w:rsidR="00497790" w:rsidRDefault="004977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AB2D7" w14:textId="4C01D917" w:rsidR="00EC6142" w:rsidRPr="00991AB9" w:rsidRDefault="00C53533" w:rsidP="00991AB9">
    <w:pPr>
      <w:spacing w:line="240" w:lineRule="auto"/>
      <w:rPr>
        <w:rFonts w:cs="Arial"/>
        <w:b/>
        <w:szCs w:val="24"/>
      </w:rPr>
    </w:pPr>
    <w:r>
      <w:rPr>
        <w:rFonts w:cs="Arial"/>
        <w:b/>
        <w:szCs w:val="24"/>
      </w:rPr>
      <w:t>Malerin und Lackiererin/Maler und Lackierer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F0B8F" w14:textId="77777777" w:rsidR="00261B54" w:rsidRDefault="00261B54" w:rsidP="00261B54">
    <w:pPr>
      <w:pStyle w:val="Kopfzeile"/>
      <w:pBdr>
        <w:bottom w:val="dotted" w:sz="12" w:space="1" w:color="808080"/>
      </w:pBd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D3EFE4B" wp14:editId="64AE53F1">
          <wp:simplePos x="0" y="0"/>
          <wp:positionH relativeFrom="page">
            <wp:posOffset>6270015</wp:posOffset>
          </wp:positionH>
          <wp:positionV relativeFrom="page">
            <wp:posOffset>274244</wp:posOffset>
          </wp:positionV>
          <wp:extent cx="774065" cy="467995"/>
          <wp:effectExtent l="0" t="0" r="6985" b="8255"/>
          <wp:wrapNone/>
          <wp:docPr id="20" name="Grafik 20" descr="H:\_Aktuelles\nlq\nlq_schriftzug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 descr="H:\_Aktuelles\nlq\nlq_schriftzug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4B3182" w14:textId="77777777" w:rsidR="00261B54" w:rsidRDefault="00261B54" w:rsidP="00261B54">
    <w:pPr>
      <w:pStyle w:val="Kopfzeile"/>
      <w:pBdr>
        <w:bottom w:val="dotted" w:sz="12" w:space="1" w:color="808080"/>
        <w:between w:val="dotted" w:sz="12" w:space="1" w:color="4D4D4D"/>
      </w:pBdr>
    </w:pPr>
  </w:p>
  <w:p w14:paraId="33B729C9" w14:textId="77777777" w:rsidR="00261B54" w:rsidRDefault="00261B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0CA6"/>
    <w:multiLevelType w:val="hybridMultilevel"/>
    <w:tmpl w:val="C652F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0EBB"/>
    <w:multiLevelType w:val="hybridMultilevel"/>
    <w:tmpl w:val="93ACD344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A16DF"/>
    <w:multiLevelType w:val="hybridMultilevel"/>
    <w:tmpl w:val="54709FC8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25F7A"/>
    <w:multiLevelType w:val="hybridMultilevel"/>
    <w:tmpl w:val="39F000DA"/>
    <w:lvl w:ilvl="0" w:tplc="D37A85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11698"/>
    <w:multiLevelType w:val="hybridMultilevel"/>
    <w:tmpl w:val="0F322E98"/>
    <w:lvl w:ilvl="0" w:tplc="D102E984">
      <w:start w:val="1"/>
      <w:numFmt w:val="bullet"/>
      <w:pStyle w:val="Aufzhlung1"/>
      <w:lvlText w:val=""/>
      <w:lvlJc w:val="left"/>
      <w:pPr>
        <w:ind w:left="1428" w:hanging="360"/>
      </w:pPr>
      <w:rPr>
        <w:rFonts w:ascii="Wingdings 3" w:hAnsi="Wingdings 3" w:hint="default"/>
        <w:color w:val="A51B2A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CE46ED"/>
    <w:multiLevelType w:val="hybridMultilevel"/>
    <w:tmpl w:val="480A20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354E33"/>
    <w:multiLevelType w:val="hybridMultilevel"/>
    <w:tmpl w:val="A100FDB8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D777E"/>
    <w:multiLevelType w:val="hybridMultilevel"/>
    <w:tmpl w:val="D652C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D7C48"/>
    <w:multiLevelType w:val="hybridMultilevel"/>
    <w:tmpl w:val="402E7BAA"/>
    <w:lvl w:ilvl="0" w:tplc="771AA51A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FE29FF"/>
    <w:multiLevelType w:val="hybridMultilevel"/>
    <w:tmpl w:val="9CA4EF26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4645E"/>
    <w:multiLevelType w:val="hybridMultilevel"/>
    <w:tmpl w:val="65ECACBA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B0E59"/>
    <w:multiLevelType w:val="hybridMultilevel"/>
    <w:tmpl w:val="3808FF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40ED6"/>
    <w:multiLevelType w:val="hybridMultilevel"/>
    <w:tmpl w:val="4AC6EA84"/>
    <w:lvl w:ilvl="0" w:tplc="6BE0C7CC">
      <w:start w:val="1"/>
      <w:numFmt w:val="bullet"/>
      <w:pStyle w:val="Aufzhlung2"/>
      <w:lvlText w:val="»"/>
      <w:lvlJc w:val="left"/>
      <w:pPr>
        <w:ind w:left="1004" w:hanging="360"/>
      </w:pPr>
      <w:rPr>
        <w:rFonts w:ascii="Calibri" w:hAnsi="Calibri" w:hint="default"/>
        <w:color w:val="A51B2A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0CC7A63"/>
    <w:multiLevelType w:val="hybridMultilevel"/>
    <w:tmpl w:val="4508BD82"/>
    <w:lvl w:ilvl="0" w:tplc="5F6A0442">
      <w:start w:val="1"/>
      <w:numFmt w:val="bullet"/>
      <w:lvlText w:val=""/>
      <w:lvlJc w:val="left"/>
      <w:pPr>
        <w:ind w:left="1004" w:hanging="360"/>
      </w:pPr>
      <w:rPr>
        <w:rFonts w:ascii="Wingdings 3" w:hAnsi="Wingdings 3" w:hint="default"/>
        <w:color w:val="A51B2A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1DA6ADD"/>
    <w:multiLevelType w:val="hybridMultilevel"/>
    <w:tmpl w:val="D944BC30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71120"/>
    <w:multiLevelType w:val="hybridMultilevel"/>
    <w:tmpl w:val="5888F092"/>
    <w:lvl w:ilvl="0" w:tplc="40EC1666">
      <w:start w:val="1"/>
      <w:numFmt w:val="bullet"/>
      <w:pStyle w:val="Tabellenspiegelstrich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6" w15:restartNumberingAfterBreak="0">
    <w:nsid w:val="5661131C"/>
    <w:multiLevelType w:val="hybridMultilevel"/>
    <w:tmpl w:val="C9041E40"/>
    <w:lvl w:ilvl="0" w:tplc="4088362C">
      <w:start w:val="1"/>
      <w:numFmt w:val="bullet"/>
      <w:lvlText w:val="›"/>
      <w:lvlJc w:val="left"/>
      <w:pPr>
        <w:ind w:left="1855" w:hanging="360"/>
      </w:pPr>
      <w:rPr>
        <w:rFonts w:ascii="Calibri" w:hAnsi="Calibri" w:hint="default"/>
        <w:color w:val="A51B2A"/>
      </w:rPr>
    </w:lvl>
    <w:lvl w:ilvl="1" w:tplc="E7F8C71C">
      <w:start w:val="1"/>
      <w:numFmt w:val="bullet"/>
      <w:pStyle w:val="Aufzhlung3"/>
      <w:lvlText w:val="›"/>
      <w:lvlJc w:val="left"/>
      <w:pPr>
        <w:ind w:left="1440" w:hanging="360"/>
      </w:pPr>
      <w:rPr>
        <w:rFonts w:ascii="Calibri" w:hAnsi="Calibri" w:hint="default"/>
        <w:color w:val="A51B2A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516F1"/>
    <w:multiLevelType w:val="hybridMultilevel"/>
    <w:tmpl w:val="ADF6307E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7BA420E8"/>
    <w:multiLevelType w:val="hybridMultilevel"/>
    <w:tmpl w:val="1632BD16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19365F"/>
    <w:multiLevelType w:val="hybridMultilevel"/>
    <w:tmpl w:val="8C982962"/>
    <w:lvl w:ilvl="0" w:tplc="D276AD58">
      <w:numFmt w:val="bullet"/>
      <w:lvlText w:val="-"/>
      <w:lvlJc w:val="left"/>
      <w:pPr>
        <w:ind w:left="48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6"/>
  </w:num>
  <w:num w:numId="5">
    <w:abstractNumId w:val="19"/>
  </w:num>
  <w:num w:numId="6">
    <w:abstractNumId w:val="3"/>
  </w:num>
  <w:num w:numId="7">
    <w:abstractNumId w:val="15"/>
  </w:num>
  <w:num w:numId="8">
    <w:abstractNumId w:val="0"/>
  </w:num>
  <w:num w:numId="9">
    <w:abstractNumId w:val="7"/>
  </w:num>
  <w:num w:numId="10">
    <w:abstractNumId w:val="11"/>
  </w:num>
  <w:num w:numId="11">
    <w:abstractNumId w:val="6"/>
  </w:num>
  <w:num w:numId="12">
    <w:abstractNumId w:val="18"/>
  </w:num>
  <w:num w:numId="13">
    <w:abstractNumId w:val="1"/>
  </w:num>
  <w:num w:numId="14">
    <w:abstractNumId w:val="9"/>
  </w:num>
  <w:num w:numId="15">
    <w:abstractNumId w:val="14"/>
  </w:num>
  <w:num w:numId="16">
    <w:abstractNumId w:val="2"/>
  </w:num>
  <w:num w:numId="17">
    <w:abstractNumId w:val="17"/>
  </w:num>
  <w:num w:numId="18">
    <w:abstractNumId w:val="10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DD"/>
    <w:rsid w:val="00000A2F"/>
    <w:rsid w:val="00044E06"/>
    <w:rsid w:val="0004673B"/>
    <w:rsid w:val="00047578"/>
    <w:rsid w:val="0005603C"/>
    <w:rsid w:val="000768A5"/>
    <w:rsid w:val="000C3E29"/>
    <w:rsid w:val="0011516C"/>
    <w:rsid w:val="00137F8A"/>
    <w:rsid w:val="00152A7C"/>
    <w:rsid w:val="0015710B"/>
    <w:rsid w:val="00172912"/>
    <w:rsid w:val="00190567"/>
    <w:rsid w:val="001E57BE"/>
    <w:rsid w:val="001F0A42"/>
    <w:rsid w:val="0020130C"/>
    <w:rsid w:val="00204367"/>
    <w:rsid w:val="002329F6"/>
    <w:rsid w:val="00246C89"/>
    <w:rsid w:val="00254420"/>
    <w:rsid w:val="00260527"/>
    <w:rsid w:val="00261B54"/>
    <w:rsid w:val="0029198A"/>
    <w:rsid w:val="002B2319"/>
    <w:rsid w:val="002E6AF5"/>
    <w:rsid w:val="002F5582"/>
    <w:rsid w:val="00305455"/>
    <w:rsid w:val="003718BB"/>
    <w:rsid w:val="003A5E5C"/>
    <w:rsid w:val="004238F3"/>
    <w:rsid w:val="00443385"/>
    <w:rsid w:val="00471901"/>
    <w:rsid w:val="00487227"/>
    <w:rsid w:val="00497790"/>
    <w:rsid w:val="004A2FF3"/>
    <w:rsid w:val="004E5B03"/>
    <w:rsid w:val="00551CB5"/>
    <w:rsid w:val="0057447B"/>
    <w:rsid w:val="00575835"/>
    <w:rsid w:val="00577560"/>
    <w:rsid w:val="00590CE9"/>
    <w:rsid w:val="005A07F3"/>
    <w:rsid w:val="005D0EB5"/>
    <w:rsid w:val="006041EF"/>
    <w:rsid w:val="00626E19"/>
    <w:rsid w:val="00627E66"/>
    <w:rsid w:val="0064642E"/>
    <w:rsid w:val="0066766A"/>
    <w:rsid w:val="00672660"/>
    <w:rsid w:val="0068606C"/>
    <w:rsid w:val="006E7C04"/>
    <w:rsid w:val="00707E6F"/>
    <w:rsid w:val="007337F4"/>
    <w:rsid w:val="00747EE2"/>
    <w:rsid w:val="00761E8E"/>
    <w:rsid w:val="00763B33"/>
    <w:rsid w:val="007755F2"/>
    <w:rsid w:val="007766A5"/>
    <w:rsid w:val="007D12D6"/>
    <w:rsid w:val="007D20D7"/>
    <w:rsid w:val="007D2957"/>
    <w:rsid w:val="007F6926"/>
    <w:rsid w:val="008137F4"/>
    <w:rsid w:val="00846599"/>
    <w:rsid w:val="008508ED"/>
    <w:rsid w:val="008648B0"/>
    <w:rsid w:val="00895116"/>
    <w:rsid w:val="008C1DE3"/>
    <w:rsid w:val="008E5FFE"/>
    <w:rsid w:val="00921CBF"/>
    <w:rsid w:val="00925FDC"/>
    <w:rsid w:val="009360BD"/>
    <w:rsid w:val="0096461F"/>
    <w:rsid w:val="0098543D"/>
    <w:rsid w:val="00991AB9"/>
    <w:rsid w:val="00996979"/>
    <w:rsid w:val="009B7665"/>
    <w:rsid w:val="009D0022"/>
    <w:rsid w:val="009E2CFF"/>
    <w:rsid w:val="009E658F"/>
    <w:rsid w:val="009F2635"/>
    <w:rsid w:val="00A064B4"/>
    <w:rsid w:val="00A36DFB"/>
    <w:rsid w:val="00A75662"/>
    <w:rsid w:val="00AA4CEA"/>
    <w:rsid w:val="00B221DF"/>
    <w:rsid w:val="00B6001F"/>
    <w:rsid w:val="00B719FA"/>
    <w:rsid w:val="00B83D77"/>
    <w:rsid w:val="00BB381C"/>
    <w:rsid w:val="00BC370A"/>
    <w:rsid w:val="00BD39D4"/>
    <w:rsid w:val="00BD4591"/>
    <w:rsid w:val="00BE0DE9"/>
    <w:rsid w:val="00BE699F"/>
    <w:rsid w:val="00C10E19"/>
    <w:rsid w:val="00C50B8C"/>
    <w:rsid w:val="00C53533"/>
    <w:rsid w:val="00C53F7E"/>
    <w:rsid w:val="00C565DD"/>
    <w:rsid w:val="00C95612"/>
    <w:rsid w:val="00CC292A"/>
    <w:rsid w:val="00CD189D"/>
    <w:rsid w:val="00D1479C"/>
    <w:rsid w:val="00D14A4E"/>
    <w:rsid w:val="00D208BC"/>
    <w:rsid w:val="00D33B91"/>
    <w:rsid w:val="00D33FBC"/>
    <w:rsid w:val="00D7295B"/>
    <w:rsid w:val="00D961F5"/>
    <w:rsid w:val="00DA3F9F"/>
    <w:rsid w:val="00DB70BD"/>
    <w:rsid w:val="00DB7957"/>
    <w:rsid w:val="00DC60D0"/>
    <w:rsid w:val="00DC66E4"/>
    <w:rsid w:val="00DE090D"/>
    <w:rsid w:val="00DF0EBC"/>
    <w:rsid w:val="00E064FD"/>
    <w:rsid w:val="00E33157"/>
    <w:rsid w:val="00E6164B"/>
    <w:rsid w:val="00EC591A"/>
    <w:rsid w:val="00EC6142"/>
    <w:rsid w:val="00EC6BEF"/>
    <w:rsid w:val="00EC7A36"/>
    <w:rsid w:val="00EE00CD"/>
    <w:rsid w:val="00F1390E"/>
    <w:rsid w:val="00F223DD"/>
    <w:rsid w:val="00F26D2A"/>
    <w:rsid w:val="00F64C99"/>
    <w:rsid w:val="00FC1C38"/>
    <w:rsid w:val="00FC492F"/>
    <w:rsid w:val="00FF0A34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64F4C27"/>
  <w15:docId w15:val="{867C971B-C591-438B-A05E-398FE5C3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4A4E"/>
    <w:pPr>
      <w:spacing w:after="0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33F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3F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D33FBC"/>
    <w:pPr>
      <w:outlineLvl w:val="2"/>
    </w:pPr>
    <w:rPr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3FBC"/>
    <w:rPr>
      <w:rFonts w:asciiTheme="majorHAnsi" w:eastAsiaTheme="majorEastAsia" w:hAnsiTheme="majorHAnsi" w:cstheme="majorBidi"/>
      <w:b/>
      <w:color w:val="50505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3FBC"/>
    <w:rPr>
      <w:rFonts w:asciiTheme="majorHAnsi" w:eastAsiaTheme="majorEastAsia" w:hAnsiTheme="majorHAnsi" w:cstheme="majorBidi"/>
      <w:b/>
      <w:color w:val="505050"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33FBC"/>
    <w:pPr>
      <w:spacing w:before="240" w:after="6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33FBC"/>
    <w:rPr>
      <w:rFonts w:asciiTheme="majorHAnsi" w:eastAsiaTheme="majorEastAsia" w:hAnsiTheme="majorHAnsi" w:cstheme="majorBidi"/>
      <w:b/>
      <w:color w:val="505050"/>
      <w:spacing w:val="-10"/>
      <w:kern w:val="28"/>
      <w:sz w:val="32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33FBC"/>
    <w:rPr>
      <w:rFonts w:asciiTheme="majorHAnsi" w:eastAsiaTheme="majorEastAsia" w:hAnsiTheme="majorHAnsi" w:cstheme="majorBidi"/>
      <w:b/>
      <w:color w:val="505050"/>
      <w:sz w:val="26"/>
      <w:szCs w:val="26"/>
    </w:rPr>
  </w:style>
  <w:style w:type="paragraph" w:styleId="Listenabsatz">
    <w:name w:val="List Paragraph"/>
    <w:basedOn w:val="Standard"/>
    <w:uiPriority w:val="34"/>
    <w:qFormat/>
    <w:rsid w:val="0057447B"/>
    <w:pPr>
      <w:ind w:left="720"/>
      <w:contextualSpacing/>
    </w:pPr>
  </w:style>
  <w:style w:type="paragraph" w:customStyle="1" w:styleId="Aufzhlung1">
    <w:name w:val="Aufzählung 1"/>
    <w:basedOn w:val="Standard"/>
    <w:qFormat/>
    <w:rsid w:val="0057447B"/>
    <w:pPr>
      <w:numPr>
        <w:numId w:val="1"/>
      </w:numPr>
      <w:tabs>
        <w:tab w:val="left" w:pos="284"/>
      </w:tabs>
      <w:ind w:left="284" w:hanging="284"/>
    </w:pPr>
  </w:style>
  <w:style w:type="paragraph" w:customStyle="1" w:styleId="Aufzhlung2">
    <w:name w:val="Aufzählung 2"/>
    <w:basedOn w:val="Standard"/>
    <w:qFormat/>
    <w:rsid w:val="0098543D"/>
    <w:pPr>
      <w:numPr>
        <w:numId w:val="3"/>
      </w:numPr>
      <w:tabs>
        <w:tab w:val="left" w:pos="567"/>
      </w:tabs>
      <w:ind w:left="567" w:hanging="283"/>
    </w:pPr>
  </w:style>
  <w:style w:type="paragraph" w:customStyle="1" w:styleId="Aufzhlung3">
    <w:name w:val="Aufzählung 3"/>
    <w:basedOn w:val="Standard"/>
    <w:qFormat/>
    <w:rsid w:val="0098543D"/>
    <w:pPr>
      <w:numPr>
        <w:ilvl w:val="1"/>
        <w:numId w:val="4"/>
      </w:numPr>
      <w:tabs>
        <w:tab w:val="left" w:pos="851"/>
      </w:tabs>
      <w:ind w:left="851" w:hanging="284"/>
    </w:pPr>
  </w:style>
  <w:style w:type="paragraph" w:styleId="Kopfzeile">
    <w:name w:val="header"/>
    <w:basedOn w:val="Standard"/>
    <w:link w:val="KopfzeileZchn"/>
    <w:uiPriority w:val="99"/>
    <w:unhideWhenUsed/>
    <w:rsid w:val="0098543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43D"/>
    <w:rPr>
      <w:color w:val="505050"/>
    </w:rPr>
  </w:style>
  <w:style w:type="paragraph" w:styleId="Fuzeile">
    <w:name w:val="footer"/>
    <w:basedOn w:val="Standard"/>
    <w:link w:val="FuzeileZchn"/>
    <w:unhideWhenUsed/>
    <w:rsid w:val="00D14A4E"/>
    <w:pPr>
      <w:tabs>
        <w:tab w:val="right" w:pos="9072"/>
      </w:tabs>
      <w:spacing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rsid w:val="00D14A4E"/>
    <w:rPr>
      <w:rFonts w:ascii="Arial" w:hAnsi="Arial"/>
      <w:sz w:val="20"/>
    </w:rPr>
  </w:style>
  <w:style w:type="character" w:styleId="Seitenzahl">
    <w:name w:val="page number"/>
    <w:basedOn w:val="Absatz-Standardschriftart"/>
    <w:rsid w:val="00261B54"/>
  </w:style>
  <w:style w:type="table" w:styleId="Tabellenraster">
    <w:name w:val="Table Grid"/>
    <w:basedOn w:val="NormaleTabelle"/>
    <w:uiPriority w:val="39"/>
    <w:rsid w:val="00F22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D33B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33B91"/>
    <w:rPr>
      <w:color w:val="505050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33B91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65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6599"/>
    <w:rPr>
      <w:rFonts w:ascii="Segoe UI" w:hAnsi="Segoe UI" w:cs="Segoe UI"/>
      <w:color w:val="505050"/>
      <w:sz w:val="18"/>
      <w:szCs w:val="18"/>
    </w:rPr>
  </w:style>
  <w:style w:type="paragraph" w:customStyle="1" w:styleId="Tabellentext">
    <w:name w:val="Tabellentext"/>
    <w:basedOn w:val="Standard"/>
    <w:rsid w:val="00204367"/>
    <w:pPr>
      <w:spacing w:line="240" w:lineRule="auto"/>
    </w:pPr>
    <w:rPr>
      <w:rFonts w:eastAsia="Times New Roman" w:cs="Times New Roman"/>
      <w:szCs w:val="24"/>
      <w:lang w:eastAsia="de-DE"/>
    </w:rPr>
  </w:style>
  <w:style w:type="paragraph" w:styleId="berarbeitung">
    <w:name w:val="Revision"/>
    <w:hidden/>
    <w:uiPriority w:val="99"/>
    <w:semiHidden/>
    <w:rsid w:val="00FF0A34"/>
    <w:pPr>
      <w:spacing w:after="0" w:line="240" w:lineRule="auto"/>
    </w:pPr>
    <w:rPr>
      <w:color w:val="50505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55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55F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55F2"/>
    <w:rPr>
      <w:color w:val="50505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55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55F2"/>
    <w:rPr>
      <w:b/>
      <w:bCs/>
      <w:color w:val="50505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755F2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755F2"/>
    <w:rPr>
      <w:color w:val="505050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755F2"/>
    <w:rPr>
      <w:vertAlign w:val="superscript"/>
    </w:rPr>
  </w:style>
  <w:style w:type="paragraph" w:customStyle="1" w:styleId="Tabellenberschrift">
    <w:name w:val="Tabellenüberschrift"/>
    <w:basedOn w:val="Tabellentext"/>
    <w:rsid w:val="00996979"/>
    <w:pPr>
      <w:tabs>
        <w:tab w:val="left" w:pos="1985"/>
        <w:tab w:val="left" w:pos="3402"/>
      </w:tabs>
    </w:pPr>
    <w:rPr>
      <w:b/>
    </w:rPr>
  </w:style>
  <w:style w:type="paragraph" w:customStyle="1" w:styleId="Tabellenspiegelstrich">
    <w:name w:val="Tabellenspiegelstrich"/>
    <w:basedOn w:val="Standard"/>
    <w:rsid w:val="00996979"/>
    <w:pPr>
      <w:numPr>
        <w:numId w:val="7"/>
      </w:numPr>
      <w:spacing w:line="240" w:lineRule="auto"/>
      <w:jc w:val="both"/>
    </w:pPr>
    <w:rPr>
      <w:rFonts w:eastAsia="MS Mincho" w:cs="Arial"/>
      <w:szCs w:val="24"/>
      <w:lang w:eastAsia="de-DE"/>
    </w:rPr>
  </w:style>
  <w:style w:type="character" w:styleId="Hyperlink">
    <w:name w:val="Hyperlink"/>
    <w:semiHidden/>
    <w:rsid w:val="004238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C6887-02AE-4DD9-ABE9-78A0A23D6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IT.Niedersachsen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Velbinger, Jan (NLQ)</dc:creator>
  <cp:lastModifiedBy> </cp:lastModifiedBy>
  <cp:revision>2</cp:revision>
  <dcterms:created xsi:type="dcterms:W3CDTF">2021-08-09T09:12:00Z</dcterms:created>
  <dcterms:modified xsi:type="dcterms:W3CDTF">2021-08-09T09:12:00Z</dcterms:modified>
</cp:coreProperties>
</file>