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21DFA" w14:textId="06DA8029" w:rsidR="006870C3" w:rsidRPr="009135D1" w:rsidRDefault="00FA1680" w:rsidP="00D8402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135D1"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2"/>
        <w:gridCol w:w="4139"/>
        <w:gridCol w:w="2610"/>
      </w:tblGrid>
      <w:tr w:rsidR="004F00E4" w:rsidRPr="009135D1" w14:paraId="185377AF" w14:textId="77777777" w:rsidTr="009135D1">
        <w:trPr>
          <w:trHeight w:val="850"/>
        </w:trPr>
        <w:tc>
          <w:tcPr>
            <w:tcW w:w="14572" w:type="dxa"/>
            <w:gridSpan w:val="4"/>
          </w:tcPr>
          <w:p w14:paraId="1844C369" w14:textId="6EBC9370" w:rsidR="004F00E4" w:rsidRPr="009135D1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 w:rsidRPr="009135D1">
              <w:rPr>
                <w:sz w:val="24"/>
                <w:szCs w:val="24"/>
              </w:rPr>
              <w:t xml:space="preserve"> </w:t>
            </w: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E5554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9</w:t>
            </w:r>
            <w:r w:rsidR="00980679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E5554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Schutz- und Spezialbeschichtungen ausführen</w:t>
            </w:r>
          </w:p>
          <w:p w14:paraId="2109407A" w14:textId="537125EC" w:rsidR="004F00E4" w:rsidRPr="009135D1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Ausbildungsjahr:</w:t>
            </w:r>
            <w:r w:rsidR="007E5FE4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E5554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</w:t>
            </w:r>
          </w:p>
          <w:p w14:paraId="7AFB5E09" w14:textId="36C8C0DA" w:rsidR="004F00E4" w:rsidRPr="009135D1" w:rsidRDefault="004F00E4" w:rsidP="00D84028">
            <w:pPr>
              <w:tabs>
                <w:tab w:val="left" w:pos="21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E5554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7E5FE4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0 </w:t>
            </w:r>
            <w:r w:rsidR="00FA1680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Stunden</w:t>
            </w:r>
          </w:p>
        </w:tc>
      </w:tr>
      <w:tr w:rsidR="007C4941" w:rsidRPr="009135D1" w14:paraId="2E997D20" w14:textId="77777777" w:rsidTr="00821D9E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55232427" w14:textId="77777777" w:rsidR="004F00E4" w:rsidRPr="009135D1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2" w:type="dxa"/>
            <w:shd w:val="clear" w:color="auto" w:fill="D9D9D9" w:themeFill="background1" w:themeFillShade="D9"/>
          </w:tcPr>
          <w:p w14:paraId="402ED31F" w14:textId="77777777" w:rsidR="004F00E4" w:rsidRPr="009135D1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5D1"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 w:rsidRPr="009135D1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 w:rsidRPr="009135D1"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5F6615C4" w14:textId="77777777" w:rsidR="004F00E4" w:rsidRPr="009135D1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5D1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9135D1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A5DE14F" w14:textId="77777777" w:rsidR="004F00E4" w:rsidRPr="009135D1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5D1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9135D1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9135D1" w:rsidRPr="009135D1" w14:paraId="7EBA124C" w14:textId="77777777" w:rsidTr="00821D9E">
        <w:trPr>
          <w:trHeight w:val="624"/>
        </w:trPr>
        <w:tc>
          <w:tcPr>
            <w:tcW w:w="2551" w:type="dxa"/>
          </w:tcPr>
          <w:p w14:paraId="5161FDE7" w14:textId="3DD37CC8" w:rsidR="004F00E4" w:rsidRPr="009135D1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272" w:type="dxa"/>
          </w:tcPr>
          <w:p w14:paraId="63FEEAA8" w14:textId="721E2902" w:rsidR="00E5554E" w:rsidRDefault="000061D3" w:rsidP="002331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  <w:r w:rsidR="00E5554E" w:rsidRPr="006D2C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554E" w:rsidRPr="006D2C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analysieren </w:t>
            </w:r>
            <w:r w:rsidR="00E5554E" w:rsidRPr="006D2CD6">
              <w:rPr>
                <w:rFonts w:ascii="Arial" w:hAnsi="Arial" w:cs="Arial"/>
                <w:sz w:val="24"/>
                <w:szCs w:val="24"/>
              </w:rPr>
              <w:t>die Auftragssituation und beurteilen den Zustand der zu bearbeitenden Stahl- und Betonbauteile (</w:t>
            </w:r>
            <w:r w:rsidR="00E5554E" w:rsidRPr="006D2CD6">
              <w:rPr>
                <w:rFonts w:ascii="Arial" w:hAnsi="Arial" w:cs="Arial"/>
                <w:i/>
                <w:iCs/>
                <w:sz w:val="24"/>
                <w:szCs w:val="24"/>
              </w:rPr>
              <w:t>Rostgrade, Carbonatisierungstiefe, Bauteil</w:t>
            </w:r>
            <w:r w:rsidR="00E5554E">
              <w:rPr>
                <w:rFonts w:ascii="Arial" w:hAnsi="Arial" w:cs="Arial"/>
                <w:i/>
                <w:iCs/>
                <w:sz w:val="24"/>
                <w:szCs w:val="24"/>
              </w:rPr>
              <w:softHyphen/>
            </w:r>
            <w:r w:rsidR="00E5554E" w:rsidRPr="006D2CD6">
              <w:rPr>
                <w:rFonts w:ascii="Arial" w:hAnsi="Arial" w:cs="Arial"/>
                <w:i/>
                <w:iCs/>
                <w:sz w:val="24"/>
                <w:szCs w:val="24"/>
              </w:rPr>
              <w:t>feuchte</w:t>
            </w:r>
            <w:r w:rsidR="00E5554E" w:rsidRPr="006D2CD6">
              <w:rPr>
                <w:rFonts w:ascii="Arial" w:hAnsi="Arial" w:cs="Arial"/>
                <w:sz w:val="24"/>
                <w:szCs w:val="24"/>
              </w:rPr>
              <w:t>) mit Hilfe baustellenüblicher Prüf</w:t>
            </w:r>
            <w:r w:rsidR="00E5554E">
              <w:rPr>
                <w:rFonts w:ascii="Arial" w:hAnsi="Arial" w:cs="Arial"/>
                <w:sz w:val="24"/>
                <w:szCs w:val="24"/>
              </w:rPr>
              <w:softHyphen/>
            </w:r>
            <w:r w:rsidR="00E5554E" w:rsidRPr="006D2CD6">
              <w:rPr>
                <w:rFonts w:ascii="Arial" w:hAnsi="Arial" w:cs="Arial"/>
                <w:sz w:val="24"/>
                <w:szCs w:val="24"/>
              </w:rPr>
              <w:t>ver</w:t>
            </w:r>
            <w:r w:rsidR="00E5554E">
              <w:rPr>
                <w:rFonts w:ascii="Arial" w:hAnsi="Arial" w:cs="Arial"/>
                <w:sz w:val="24"/>
                <w:szCs w:val="24"/>
              </w:rPr>
              <w:softHyphen/>
            </w:r>
            <w:r w:rsidR="00E5554E" w:rsidRPr="006D2CD6">
              <w:rPr>
                <w:rFonts w:ascii="Arial" w:hAnsi="Arial" w:cs="Arial"/>
                <w:sz w:val="24"/>
                <w:szCs w:val="24"/>
              </w:rPr>
              <w:t xml:space="preserve">fahren. </w:t>
            </w:r>
          </w:p>
          <w:p w14:paraId="742F2EE3" w14:textId="77777777" w:rsidR="00E5554E" w:rsidRDefault="00E5554E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6D2CD6">
              <w:rPr>
                <w:rFonts w:ascii="Arial" w:hAnsi="Arial" w:cs="Arial"/>
                <w:sz w:val="24"/>
                <w:szCs w:val="24"/>
              </w:rPr>
              <w:t>Sie erfassen den Zusammenhang zer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6D2CD6">
              <w:rPr>
                <w:rFonts w:ascii="Arial" w:hAnsi="Arial" w:cs="Arial"/>
                <w:sz w:val="24"/>
                <w:szCs w:val="24"/>
              </w:rPr>
              <w:t>störe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6D2CD6">
              <w:rPr>
                <w:rFonts w:ascii="Arial" w:hAnsi="Arial" w:cs="Arial"/>
                <w:sz w:val="24"/>
                <w:szCs w:val="24"/>
              </w:rPr>
              <w:t>rischer Einflüsse auf Bauteiloberflächen und dem daraus r</w:t>
            </w:r>
            <w:r>
              <w:rPr>
                <w:rFonts w:ascii="Arial" w:hAnsi="Arial" w:cs="Arial"/>
                <w:sz w:val="24"/>
                <w:szCs w:val="24"/>
              </w:rPr>
              <w:t>esultierenden Bedarf an Schutz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6D2CD6">
              <w:rPr>
                <w:rFonts w:ascii="Arial" w:hAnsi="Arial" w:cs="Arial"/>
                <w:sz w:val="24"/>
                <w:szCs w:val="24"/>
              </w:rPr>
              <w:t xml:space="preserve">beschichtungen. </w:t>
            </w:r>
          </w:p>
          <w:p w14:paraId="3756797C" w14:textId="2D89E02B" w:rsidR="004F00E4" w:rsidRPr="009135D1" w:rsidRDefault="00E5554E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6D2CD6">
              <w:rPr>
                <w:rFonts w:ascii="Arial" w:hAnsi="Arial" w:cs="Arial"/>
                <w:sz w:val="24"/>
                <w:szCs w:val="24"/>
              </w:rPr>
              <w:t>Sie erkennen die Notwendigkeit besonders sicher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6D2CD6">
              <w:rPr>
                <w:rFonts w:ascii="Arial" w:hAnsi="Arial" w:cs="Arial"/>
                <w:sz w:val="24"/>
                <w:szCs w:val="24"/>
              </w:rPr>
              <w:t>heitsrelevanter Anforderungen bei Objekten mit Publikumsverkehr.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64B624FC" w14:textId="377DEBDC" w:rsidR="00E5554E" w:rsidRDefault="00E5554E" w:rsidP="00E555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14:paraId="3AB5C05F" w14:textId="6A428CA1" w:rsidR="00E5554E" w:rsidRDefault="00E5554E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informieren sich im Rahmen des Auftrags über </w:t>
            </w:r>
          </w:p>
          <w:p w14:paraId="69A1DAC5" w14:textId="77777777" w:rsidR="00E5554E" w:rsidRDefault="00E5554E" w:rsidP="00056B0A">
            <w:pPr>
              <w:pStyle w:val="Listenabsatz"/>
              <w:numPr>
                <w:ilvl w:val="1"/>
                <w:numId w:val="6"/>
              </w:numPr>
              <w:ind w:left="511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 Baustoff Beton</w:t>
            </w:r>
          </w:p>
          <w:p w14:paraId="0152A4BE" w14:textId="77777777" w:rsidR="00E5554E" w:rsidRDefault="00E5554E" w:rsidP="00056B0A">
            <w:pPr>
              <w:pStyle w:val="Listenabsatz"/>
              <w:numPr>
                <w:ilvl w:val="1"/>
                <w:numId w:val="6"/>
              </w:numPr>
              <w:ind w:left="511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Rostgrade</w:t>
            </w:r>
          </w:p>
          <w:p w14:paraId="5A86B316" w14:textId="77777777" w:rsidR="00E5554E" w:rsidRDefault="00E5554E" w:rsidP="00056B0A">
            <w:pPr>
              <w:pStyle w:val="Listenabsatz"/>
              <w:numPr>
                <w:ilvl w:val="1"/>
                <w:numId w:val="6"/>
              </w:numPr>
              <w:ind w:left="511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Carbonatisierungstiefe</w:t>
            </w:r>
          </w:p>
          <w:p w14:paraId="7C913752" w14:textId="77777777" w:rsidR="00E5554E" w:rsidRDefault="00E5554E" w:rsidP="00056B0A">
            <w:pPr>
              <w:pStyle w:val="Listenabsatz"/>
              <w:numPr>
                <w:ilvl w:val="1"/>
                <w:numId w:val="6"/>
              </w:numPr>
              <w:ind w:left="511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Bauteilfeuchte</w:t>
            </w:r>
          </w:p>
          <w:p w14:paraId="6A043268" w14:textId="021D4DDA" w:rsidR="00E5554E" w:rsidRDefault="00E5554E" w:rsidP="00056B0A">
            <w:pPr>
              <w:pStyle w:val="Listenabsatz"/>
              <w:numPr>
                <w:ilvl w:val="1"/>
                <w:numId w:val="6"/>
              </w:numPr>
              <w:ind w:left="511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baustellenübliche Prüfverfahren</w:t>
            </w:r>
          </w:p>
          <w:p w14:paraId="3E0EB618" w14:textId="4808E57E" w:rsidR="00E5554E" w:rsidRDefault="00E5554E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können anhand des Objektzustandes eine Beurteilung der Bauteilschäden vornehmen. </w:t>
            </w:r>
          </w:p>
          <w:p w14:paraId="0B7F5979" w14:textId="5E8B91C1" w:rsidR="00F53F1A" w:rsidRPr="009135D1" w:rsidRDefault="00E5554E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sind in der Lage Gefahrensituation zu erkennen und Sicherungs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 xml:space="preserve">maßnahmen zu ergreifen. </w:t>
            </w:r>
          </w:p>
        </w:tc>
        <w:tc>
          <w:tcPr>
            <w:tcW w:w="2610" w:type="dxa"/>
          </w:tcPr>
          <w:p w14:paraId="4A85372C" w14:textId="77777777" w:rsidR="00E5554E" w:rsidRDefault="00E5554E" w:rsidP="00E555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Schadensanalyse eines Balkons aus Stahlbeton</w:t>
            </w:r>
          </w:p>
          <w:p w14:paraId="73A273CA" w14:textId="77777777" w:rsidR="00E5554E" w:rsidRDefault="00E5554E" w:rsidP="00E555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1004C" w14:textId="3AD7576F" w:rsidR="00E5554E" w:rsidRDefault="00E5554E" w:rsidP="00E555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Informations</w:t>
            </w:r>
            <w:r w:rsidR="002C6455"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>be</w:t>
            </w:r>
            <w:r w:rsidR="002C6455"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>schaffung im Internet, in Technischen Merkblättern und Fachbüchern</w:t>
            </w:r>
          </w:p>
          <w:p w14:paraId="6AB53D72" w14:textId="77777777" w:rsidR="00E5554E" w:rsidRDefault="00E5554E" w:rsidP="00E555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983F1D" w14:textId="4EE62B45" w:rsidR="00F37C9B" w:rsidRPr="009135D1" w:rsidRDefault="002C6455" w:rsidP="001E4E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E5554E">
              <w:rPr>
                <w:rFonts w:ascii="Arial" w:hAnsi="Arial" w:cs="Arial"/>
                <w:sz w:val="24"/>
                <w:szCs w:val="24"/>
              </w:rPr>
              <w:t>ögliche Fotodokumentation der Bauwerksschäden</w:t>
            </w:r>
          </w:p>
        </w:tc>
      </w:tr>
      <w:tr w:rsidR="009135D1" w:rsidRPr="009135D1" w14:paraId="297FD7EC" w14:textId="77777777" w:rsidTr="00821D9E">
        <w:trPr>
          <w:trHeight w:val="624"/>
        </w:trPr>
        <w:tc>
          <w:tcPr>
            <w:tcW w:w="2551" w:type="dxa"/>
          </w:tcPr>
          <w:p w14:paraId="435CFAD9" w14:textId="77777777" w:rsidR="004F00E4" w:rsidRPr="009135D1" w:rsidRDefault="004F00E4" w:rsidP="001E4EF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Informieren:</w:t>
            </w:r>
          </w:p>
        </w:tc>
        <w:tc>
          <w:tcPr>
            <w:tcW w:w="5272" w:type="dxa"/>
          </w:tcPr>
          <w:p w14:paraId="541FE8BA" w14:textId="77777777" w:rsidR="005334EA" w:rsidRDefault="005334EA" w:rsidP="00533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 informieren sich über </w:t>
            </w:r>
          </w:p>
          <w:p w14:paraId="673004EE" w14:textId="77777777" w:rsidR="005334EA" w:rsidRPr="009D2AD2" w:rsidRDefault="005334EA" w:rsidP="00056B0A">
            <w:pPr>
              <w:pStyle w:val="Listenabsatz"/>
              <w:numPr>
                <w:ilvl w:val="0"/>
                <w:numId w:val="9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9D2AD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Entrostungsverfahren, Stemm-, Strahl-, Schleif- und Fräsverfahren </w:t>
            </w:r>
          </w:p>
          <w:p w14:paraId="383A04BD" w14:textId="77777777" w:rsidR="005334EA" w:rsidRPr="002D00F3" w:rsidRDefault="005334EA" w:rsidP="00056B0A">
            <w:pPr>
              <w:pStyle w:val="Listenabsatz"/>
              <w:numPr>
                <w:ilvl w:val="0"/>
                <w:numId w:val="9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2D00F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Korrosionsschutz-, Brandschutz- und Betonschutzbeschichtungen, Bodenbeschichtungen, Markierungen, Sicherheitskennzeichnungen </w:t>
            </w:r>
          </w:p>
          <w:p w14:paraId="61103FCE" w14:textId="59C8423A" w:rsidR="004F00E4" w:rsidRPr="009135D1" w:rsidRDefault="004F00E4" w:rsidP="002331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9" w:type="dxa"/>
          </w:tcPr>
          <w:p w14:paraId="55DF33BB" w14:textId="0EE02985" w:rsidR="005334EA" w:rsidRDefault="005334EA" w:rsidP="005334EA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</w:p>
          <w:p w14:paraId="6ED06964" w14:textId="0DA2309D" w:rsidR="005334EA" w:rsidRDefault="005334EA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wiederholen die bereits gelernten Inhalte zu Entrostungsverfahren und Korrosionsschutz</w:t>
            </w:r>
            <w:r w:rsidR="005672D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75C30F" w14:textId="77777777" w:rsidR="005334EA" w:rsidRDefault="005334EA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informieren sich zu Brandschutz- und Betonschutzbeschichtungen sowie Bodenbeschichtungen, </w:t>
            </w:r>
          </w:p>
          <w:p w14:paraId="476CAE08" w14:textId="7AA57937" w:rsidR="007F2933" w:rsidRPr="009135D1" w:rsidRDefault="005334EA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dabei beachten sie Markierungen und Sicherheitskennzeichnungen</w:t>
            </w:r>
            <w:r w:rsidR="005672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2F5D4DD6" w14:textId="4FC68FAA" w:rsidR="004F00E4" w:rsidRPr="009135D1" w:rsidRDefault="005334EA" w:rsidP="001E4E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Schülerinnen </w:t>
            </w:r>
            <w:r w:rsidRPr="00A7340D">
              <w:rPr>
                <w:rFonts w:ascii="Arial" w:hAnsi="Arial" w:cs="Arial"/>
                <w:sz w:val="24"/>
                <w:szCs w:val="24"/>
              </w:rPr>
              <w:t>und Schüle</w:t>
            </w:r>
            <w:r>
              <w:rPr>
                <w:rFonts w:ascii="Arial" w:hAnsi="Arial" w:cs="Arial"/>
                <w:sz w:val="24"/>
                <w:szCs w:val="24"/>
              </w:rPr>
              <w:t xml:space="preserve">r sollen sich der besonderen Bedeutung der Qualität der Schutzbeschichtung bewusstwerden, insbesondere in Hinblick auf Sicherheitsaspekte,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Kosten und Folge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>kosten.</w:t>
            </w:r>
            <w:r w:rsidRPr="009135D1" w:rsidDel="005334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35D1" w:rsidRPr="009135D1" w14:paraId="1B66B3A1" w14:textId="77777777" w:rsidTr="00821D9E">
        <w:trPr>
          <w:trHeight w:val="624"/>
        </w:trPr>
        <w:tc>
          <w:tcPr>
            <w:tcW w:w="2551" w:type="dxa"/>
          </w:tcPr>
          <w:p w14:paraId="2F10A7C2" w14:textId="28F507C1" w:rsidR="004F00E4" w:rsidRPr="009135D1" w:rsidRDefault="004F00E4" w:rsidP="00D84028">
            <w:pPr>
              <w:rPr>
                <w:rFonts w:ascii="Arial" w:hAnsi="Arial" w:cs="Arial"/>
                <w:sz w:val="24"/>
                <w:szCs w:val="24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Planen:</w:t>
            </w:r>
          </w:p>
        </w:tc>
        <w:tc>
          <w:tcPr>
            <w:tcW w:w="5272" w:type="dxa"/>
          </w:tcPr>
          <w:p w14:paraId="7EB01F56" w14:textId="0C366041" w:rsidR="004F00E4" w:rsidRPr="009135D1" w:rsidRDefault="005672D3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9D2AD2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9D2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planen </w:t>
            </w:r>
            <w:r w:rsidRPr="009D2AD2">
              <w:rPr>
                <w:rFonts w:ascii="Arial" w:hAnsi="Arial" w:cs="Arial"/>
                <w:sz w:val="24"/>
                <w:szCs w:val="24"/>
              </w:rPr>
              <w:t>die Maßnahmen zur Vorbereitung (</w:t>
            </w:r>
            <w:r w:rsidRPr="009D2AD2">
              <w:rPr>
                <w:rFonts w:ascii="Arial" w:hAnsi="Arial" w:cs="Arial"/>
                <w:i/>
                <w:iCs/>
                <w:sz w:val="24"/>
                <w:szCs w:val="24"/>
              </w:rPr>
              <w:t>Entrostungsverfahren, Stemm-, Strahl-, Schleif- und Fräsverfahren</w:t>
            </w:r>
            <w:r w:rsidRPr="009D2AD2">
              <w:rPr>
                <w:rFonts w:ascii="Arial" w:hAnsi="Arial" w:cs="Arial"/>
                <w:sz w:val="24"/>
                <w:szCs w:val="24"/>
              </w:rPr>
              <w:t>) und zur Beschichtung der Bauteiloberflächen (</w:t>
            </w:r>
            <w:r w:rsidRPr="009D2AD2">
              <w:rPr>
                <w:rFonts w:ascii="Arial" w:hAnsi="Arial" w:cs="Arial"/>
                <w:i/>
                <w:iCs/>
                <w:sz w:val="24"/>
                <w:szCs w:val="24"/>
              </w:rPr>
              <w:t>Korrosionsschutz-, Brand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softHyphen/>
            </w:r>
            <w:r w:rsidRPr="009D2AD2">
              <w:rPr>
                <w:rFonts w:ascii="Arial" w:hAnsi="Arial" w:cs="Arial"/>
                <w:i/>
                <w:iCs/>
                <w:sz w:val="24"/>
                <w:szCs w:val="24"/>
              </w:rPr>
              <w:t>schutz- und Beton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softHyphen/>
            </w:r>
            <w:r w:rsidRPr="009D2AD2">
              <w:rPr>
                <w:rFonts w:ascii="Arial" w:hAnsi="Arial" w:cs="Arial"/>
                <w:i/>
                <w:iCs/>
                <w:sz w:val="24"/>
                <w:szCs w:val="24"/>
              </w:rPr>
              <w:t>schutz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softHyphen/>
            </w:r>
            <w:r w:rsidRPr="009D2AD2">
              <w:rPr>
                <w:rFonts w:ascii="Arial" w:hAnsi="Arial" w:cs="Arial"/>
                <w:i/>
                <w:iCs/>
                <w:sz w:val="24"/>
                <w:szCs w:val="24"/>
              </w:rPr>
              <w:t>beschichtungen, Bodenbeschi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chtungen, Markierungen, Sicher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softHyphen/>
            </w:r>
            <w:r w:rsidRPr="009D2AD2">
              <w:rPr>
                <w:rFonts w:ascii="Arial" w:hAnsi="Arial" w:cs="Arial"/>
                <w:i/>
                <w:iCs/>
                <w:sz w:val="24"/>
                <w:szCs w:val="24"/>
              </w:rPr>
              <w:t>heits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softHyphen/>
            </w:r>
            <w:r w:rsidRPr="009D2AD2">
              <w:rPr>
                <w:rFonts w:ascii="Arial" w:hAnsi="Arial" w:cs="Arial"/>
                <w:i/>
                <w:iCs/>
                <w:sz w:val="24"/>
                <w:szCs w:val="24"/>
              </w:rPr>
              <w:t>kennzeichnungen</w:t>
            </w:r>
            <w:r w:rsidRPr="009D2AD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4139" w:type="dxa"/>
          </w:tcPr>
          <w:p w14:paraId="03E9DEB8" w14:textId="2F13DFA0" w:rsidR="005672D3" w:rsidRDefault="005672D3" w:rsidP="005672D3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 w:rsidR="00821D9E">
              <w:rPr>
                <w:rFonts w:ascii="Arial" w:hAnsi="Arial" w:cs="Arial"/>
                <w:sz w:val="24"/>
                <w:szCs w:val="24"/>
              </w:rPr>
              <w:t xml:space="preserve">r </w:t>
            </w:r>
          </w:p>
          <w:p w14:paraId="3E11FB02" w14:textId="5219FD73" w:rsidR="005672D3" w:rsidRDefault="005672D3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arbeiten mit den BFS-Merkblättern des Bundesverband Farbe, Gestaltung und Bautenschutz und beachten deren Vorgaben. </w:t>
            </w:r>
          </w:p>
          <w:p w14:paraId="45AF283E" w14:textId="5033C1F0" w:rsidR="00817E55" w:rsidRPr="009135D1" w:rsidRDefault="005672D3" w:rsidP="00056B0A">
            <w:pPr>
              <w:pStyle w:val="Listenabsatz"/>
              <w:numPr>
                <w:ilvl w:val="0"/>
                <w:numId w:val="6"/>
              </w:numPr>
              <w:ind w:left="284" w:hanging="227"/>
            </w:pPr>
            <w:r w:rsidRPr="00056B0A">
              <w:rPr>
                <w:rFonts w:ascii="Arial" w:hAnsi="Arial" w:cs="Arial"/>
                <w:sz w:val="24"/>
                <w:szCs w:val="24"/>
              </w:rPr>
              <w:t>berücksichtigen dabei die Techni</w:t>
            </w:r>
            <w:r w:rsidRPr="00056B0A">
              <w:rPr>
                <w:rFonts w:ascii="Arial" w:hAnsi="Arial" w:cs="Arial"/>
                <w:sz w:val="24"/>
                <w:szCs w:val="24"/>
              </w:rPr>
              <w:softHyphen/>
              <w:t xml:space="preserve">schen Merkblätter der Hersteller und planen den Einsatz von Geräten und Maschinen. </w:t>
            </w:r>
          </w:p>
        </w:tc>
        <w:tc>
          <w:tcPr>
            <w:tcW w:w="2610" w:type="dxa"/>
          </w:tcPr>
          <w:p w14:paraId="55BC52CE" w14:textId="24F42933" w:rsidR="005672D3" w:rsidRDefault="005672D3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BE67EE">
              <w:rPr>
                <w:rFonts w:ascii="Arial" w:hAnsi="Arial" w:cs="Arial"/>
                <w:sz w:val="24"/>
                <w:szCs w:val="24"/>
              </w:rPr>
              <w:t>Arbeit mit BFS-Merkblättern sowie Technischen Merkblättern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6BA7B20E" w14:textId="2F3A732D" w:rsidR="008D1F6C" w:rsidRPr="009135D1" w:rsidRDefault="005672D3" w:rsidP="00056B0A">
            <w:pPr>
              <w:pStyle w:val="Listenabsatz"/>
              <w:numPr>
                <w:ilvl w:val="0"/>
                <w:numId w:val="6"/>
              </w:numPr>
              <w:ind w:left="284" w:hanging="227"/>
            </w:pPr>
            <w:r w:rsidRPr="00056B0A">
              <w:rPr>
                <w:rFonts w:ascii="Arial" w:hAnsi="Arial" w:cs="Arial"/>
                <w:sz w:val="24"/>
                <w:szCs w:val="24"/>
              </w:rPr>
              <w:t>Informations</w:t>
            </w:r>
            <w:r w:rsidRPr="00056B0A">
              <w:rPr>
                <w:rFonts w:ascii="Arial" w:hAnsi="Arial" w:cs="Arial"/>
                <w:sz w:val="24"/>
                <w:szCs w:val="24"/>
              </w:rPr>
              <w:softHyphen/>
              <w:t>beschaffung zur Ausleihe von Mietgeräten</w:t>
            </w:r>
            <w:r w:rsidRPr="00056B0A" w:rsidDel="00567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1D9E" w:rsidRPr="009135D1" w14:paraId="2AFA27CE" w14:textId="77777777" w:rsidTr="00821D9E">
        <w:trPr>
          <w:trHeight w:val="624"/>
        </w:trPr>
        <w:tc>
          <w:tcPr>
            <w:tcW w:w="2551" w:type="dxa"/>
          </w:tcPr>
          <w:p w14:paraId="4E05FABC" w14:textId="77777777" w:rsidR="00821D9E" w:rsidRPr="009135D1" w:rsidRDefault="00821D9E" w:rsidP="00821D9E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272" w:type="dxa"/>
          </w:tcPr>
          <w:p w14:paraId="4B415B93" w14:textId="77777777" w:rsidR="00821D9E" w:rsidRDefault="00821D9E" w:rsidP="00821D9E">
            <w:pPr>
              <w:rPr>
                <w:rFonts w:ascii="Arial" w:hAnsi="Arial" w:cs="Arial"/>
                <w:sz w:val="24"/>
                <w:szCs w:val="24"/>
              </w:rPr>
            </w:pPr>
            <w:r w:rsidRPr="006D2CD6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6D2C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entscheiden </w:t>
            </w:r>
            <w:r w:rsidRPr="006D2CD6">
              <w:rPr>
                <w:rFonts w:ascii="Arial" w:hAnsi="Arial" w:cs="Arial"/>
                <w:sz w:val="24"/>
                <w:szCs w:val="24"/>
              </w:rPr>
              <w:t xml:space="preserve">über die Ausführung der geplanten Maßnahmen und erstellen einen Arbeitsablaufplan. </w:t>
            </w:r>
          </w:p>
          <w:p w14:paraId="5670D091" w14:textId="706153F2" w:rsidR="00821D9E" w:rsidRPr="009135D1" w:rsidRDefault="00821D9E" w:rsidP="00821D9E">
            <w:pPr>
              <w:rPr>
                <w:rFonts w:ascii="Arial" w:hAnsi="Arial" w:cs="Arial"/>
                <w:sz w:val="24"/>
                <w:szCs w:val="24"/>
              </w:rPr>
            </w:pPr>
            <w:r w:rsidRPr="006D2CD6">
              <w:rPr>
                <w:rFonts w:ascii="Arial" w:hAnsi="Arial" w:cs="Arial"/>
                <w:sz w:val="24"/>
                <w:szCs w:val="24"/>
              </w:rPr>
              <w:t>Sie ermitteln Daten und Kennwerte aus techni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6D2CD6">
              <w:rPr>
                <w:rFonts w:ascii="Arial" w:hAnsi="Arial" w:cs="Arial"/>
                <w:sz w:val="24"/>
                <w:szCs w:val="24"/>
              </w:rPr>
              <w:t>schen Plänen und Merkblättern, berechnen Flachen, Materialmengen, Zeitbedarf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6D2CD6">
              <w:rPr>
                <w:rFonts w:ascii="Arial" w:hAnsi="Arial" w:cs="Arial"/>
                <w:sz w:val="24"/>
                <w:szCs w:val="24"/>
              </w:rPr>
              <w:t xml:space="preserve"> und Kosten. </w:t>
            </w:r>
          </w:p>
        </w:tc>
        <w:tc>
          <w:tcPr>
            <w:tcW w:w="4139" w:type="dxa"/>
          </w:tcPr>
          <w:p w14:paraId="3650023B" w14:textId="6CD76EC5" w:rsidR="00821D9E" w:rsidRDefault="00821D9E" w:rsidP="00821D9E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</w:p>
          <w:p w14:paraId="3672734A" w14:textId="769BAAAE" w:rsidR="00821D9E" w:rsidRDefault="00821D9E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erstellen einen baustellen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 xml:space="preserve">spezifischen Arbeitsablaufplan. </w:t>
            </w:r>
          </w:p>
          <w:p w14:paraId="40FE3573" w14:textId="6B1D79E0" w:rsidR="00821D9E" w:rsidRPr="009135D1" w:rsidRDefault="00821D9E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berechnen die erforderlichen Flächen, Materialmengen, Zeitbedarfe und Kosten für den Kundenauftrag. </w:t>
            </w:r>
          </w:p>
        </w:tc>
        <w:tc>
          <w:tcPr>
            <w:tcW w:w="2610" w:type="dxa"/>
          </w:tcPr>
          <w:p w14:paraId="0ED89836" w14:textId="73FE4684" w:rsidR="00821D9E" w:rsidRPr="00BE67EE" w:rsidRDefault="00821D9E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BE67EE">
              <w:rPr>
                <w:rFonts w:ascii="Arial" w:hAnsi="Arial" w:cs="Arial"/>
                <w:sz w:val="24"/>
                <w:szCs w:val="24"/>
              </w:rPr>
              <w:t>Arbeit mit Merkblättern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73555065" w14:textId="5F425665" w:rsidR="00821D9E" w:rsidRPr="00056B0A" w:rsidRDefault="00821D9E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056B0A">
              <w:rPr>
                <w:rFonts w:ascii="Arial" w:hAnsi="Arial" w:cs="Arial"/>
                <w:sz w:val="24"/>
                <w:szCs w:val="24"/>
              </w:rPr>
              <w:t>Erstellung eines Aufmaßes</w:t>
            </w:r>
          </w:p>
        </w:tc>
      </w:tr>
      <w:tr w:rsidR="00821D9E" w:rsidRPr="009135D1" w14:paraId="4C884818" w14:textId="77777777" w:rsidTr="00821D9E">
        <w:trPr>
          <w:trHeight w:val="624"/>
        </w:trPr>
        <w:tc>
          <w:tcPr>
            <w:tcW w:w="2551" w:type="dxa"/>
          </w:tcPr>
          <w:p w14:paraId="61CAC6BC" w14:textId="6DD518D8" w:rsidR="00821D9E" w:rsidRPr="009135D1" w:rsidRDefault="00821D9E" w:rsidP="00821D9E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Durchführen:</w:t>
            </w:r>
          </w:p>
        </w:tc>
        <w:tc>
          <w:tcPr>
            <w:tcW w:w="5272" w:type="dxa"/>
          </w:tcPr>
          <w:p w14:paraId="44063FA7" w14:textId="77777777" w:rsidR="007F6681" w:rsidRDefault="007F6681" w:rsidP="00821D9E">
            <w:pPr>
              <w:rPr>
                <w:rFonts w:ascii="Arial" w:hAnsi="Arial" w:cs="Arial"/>
                <w:sz w:val="24"/>
                <w:szCs w:val="24"/>
              </w:rPr>
            </w:pPr>
            <w:r w:rsidRPr="004018FB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4018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führen </w:t>
            </w:r>
            <w:r w:rsidRPr="004018FB">
              <w:rPr>
                <w:rFonts w:ascii="Arial" w:hAnsi="Arial" w:cs="Arial"/>
                <w:sz w:val="24"/>
                <w:szCs w:val="24"/>
              </w:rPr>
              <w:t>den Auftrag unter Beachtung der Arbeitsschutzvorschriften und des Umwelt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4018FB">
              <w:rPr>
                <w:rFonts w:ascii="Arial" w:hAnsi="Arial" w:cs="Arial"/>
                <w:sz w:val="24"/>
                <w:szCs w:val="24"/>
              </w:rPr>
              <w:t xml:space="preserve">schutzes </w:t>
            </w:r>
            <w:r w:rsidRPr="004018FB">
              <w:rPr>
                <w:rFonts w:ascii="Arial" w:hAnsi="Arial" w:cs="Arial"/>
                <w:b/>
                <w:bCs/>
                <w:sz w:val="24"/>
                <w:szCs w:val="24"/>
              </w:rPr>
              <w:t>aus</w:t>
            </w:r>
            <w:r w:rsidRPr="004018F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7B0F087" w14:textId="77777777" w:rsidR="007F6681" w:rsidRDefault="007F6681" w:rsidP="00821D9E">
            <w:pPr>
              <w:rPr>
                <w:rFonts w:ascii="Arial" w:hAnsi="Arial" w:cs="Arial"/>
                <w:sz w:val="24"/>
                <w:szCs w:val="24"/>
              </w:rPr>
            </w:pPr>
            <w:r w:rsidRPr="004018FB">
              <w:rPr>
                <w:rFonts w:ascii="Arial" w:hAnsi="Arial" w:cs="Arial"/>
                <w:sz w:val="24"/>
                <w:szCs w:val="24"/>
              </w:rPr>
              <w:t xml:space="preserve">Sie wenden Möglichkeiten zur Vermeidung betriebsbedingter Belastungen für Umwelt und Gesellschaft im eigenen Aufgabenbereich an und tragen zur Weiterentwicklung dieser bei. </w:t>
            </w:r>
          </w:p>
          <w:p w14:paraId="6AD2EA49" w14:textId="77777777" w:rsidR="007F6681" w:rsidRDefault="007F6681" w:rsidP="00821D9E">
            <w:pPr>
              <w:rPr>
                <w:rFonts w:ascii="Arial" w:hAnsi="Arial" w:cs="Arial"/>
                <w:sz w:val="24"/>
                <w:szCs w:val="24"/>
              </w:rPr>
            </w:pPr>
            <w:r w:rsidRPr="004018FB">
              <w:rPr>
                <w:rFonts w:ascii="Arial" w:hAnsi="Arial" w:cs="Arial"/>
                <w:sz w:val="24"/>
                <w:szCs w:val="24"/>
              </w:rPr>
              <w:t>Sie verarbeiten Werk-, Hilfs- und Beschich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4018FB">
              <w:rPr>
                <w:rFonts w:ascii="Arial" w:hAnsi="Arial" w:cs="Arial"/>
                <w:sz w:val="24"/>
                <w:szCs w:val="24"/>
              </w:rPr>
              <w:t>tungs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4018FB">
              <w:rPr>
                <w:rFonts w:ascii="Arial" w:hAnsi="Arial" w:cs="Arial"/>
                <w:sz w:val="24"/>
                <w:szCs w:val="24"/>
              </w:rPr>
              <w:t xml:space="preserve">stoffe. </w:t>
            </w:r>
          </w:p>
          <w:p w14:paraId="3A76A6D6" w14:textId="77777777" w:rsidR="007F6681" w:rsidRDefault="007F6681" w:rsidP="00821D9E">
            <w:pPr>
              <w:rPr>
                <w:rFonts w:ascii="Arial" w:hAnsi="Arial" w:cs="Arial"/>
                <w:sz w:val="24"/>
                <w:szCs w:val="24"/>
              </w:rPr>
            </w:pPr>
            <w:r w:rsidRPr="004018FB">
              <w:rPr>
                <w:rFonts w:ascii="Arial" w:hAnsi="Arial" w:cs="Arial"/>
                <w:sz w:val="24"/>
                <w:szCs w:val="24"/>
              </w:rPr>
              <w:t>Dafür nutzen, warten und pflegen sie Werk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4018FB">
              <w:rPr>
                <w:rFonts w:ascii="Arial" w:hAnsi="Arial" w:cs="Arial"/>
                <w:sz w:val="24"/>
                <w:szCs w:val="24"/>
              </w:rPr>
              <w:t xml:space="preserve">zeuge, Maschinen und Anlagen. </w:t>
            </w:r>
          </w:p>
          <w:p w14:paraId="5BB7B6ED" w14:textId="77777777" w:rsidR="007F6681" w:rsidRDefault="007F6681" w:rsidP="00821D9E">
            <w:pPr>
              <w:rPr>
                <w:rFonts w:ascii="Arial" w:hAnsi="Arial" w:cs="Arial"/>
                <w:sz w:val="24"/>
                <w:szCs w:val="24"/>
              </w:rPr>
            </w:pPr>
            <w:r w:rsidRPr="004018FB">
              <w:rPr>
                <w:rFonts w:ascii="Arial" w:hAnsi="Arial" w:cs="Arial"/>
                <w:sz w:val="24"/>
                <w:szCs w:val="24"/>
              </w:rPr>
              <w:t>Sie arbeiten im Team und stimmen Arbeits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4018FB">
              <w:rPr>
                <w:rFonts w:ascii="Arial" w:hAnsi="Arial" w:cs="Arial"/>
                <w:sz w:val="24"/>
                <w:szCs w:val="24"/>
              </w:rPr>
              <w:t xml:space="preserve">schritte untereinander ab. </w:t>
            </w:r>
          </w:p>
          <w:p w14:paraId="2C071474" w14:textId="77777777" w:rsidR="007F6681" w:rsidRDefault="007F6681" w:rsidP="00821D9E">
            <w:pPr>
              <w:rPr>
                <w:rFonts w:ascii="Arial" w:hAnsi="Arial" w:cs="Arial"/>
                <w:sz w:val="24"/>
                <w:szCs w:val="24"/>
              </w:rPr>
            </w:pPr>
            <w:r w:rsidRPr="004018FB">
              <w:rPr>
                <w:rFonts w:ascii="Arial" w:hAnsi="Arial" w:cs="Arial"/>
                <w:sz w:val="24"/>
                <w:szCs w:val="24"/>
              </w:rPr>
              <w:t xml:space="preserve">Sie dokumentieren die Ausführung der Beschichtungsarbeiten und informieren </w:t>
            </w:r>
            <w:r>
              <w:rPr>
                <w:rFonts w:ascii="Arial" w:hAnsi="Arial" w:cs="Arial"/>
                <w:sz w:val="24"/>
                <w:szCs w:val="24"/>
              </w:rPr>
              <w:t xml:space="preserve">den </w:t>
            </w:r>
            <w:r w:rsidRPr="004018FB">
              <w:rPr>
                <w:rFonts w:ascii="Arial" w:hAnsi="Arial" w:cs="Arial"/>
                <w:sz w:val="24"/>
                <w:szCs w:val="24"/>
              </w:rPr>
              <w:lastRenderedPageBreak/>
              <w:t>Kunden über die Nutzung (</w:t>
            </w:r>
            <w:r w:rsidRPr="004018FB">
              <w:rPr>
                <w:rFonts w:ascii="Arial" w:hAnsi="Arial" w:cs="Arial"/>
                <w:i/>
                <w:iCs/>
                <w:sz w:val="24"/>
                <w:szCs w:val="24"/>
              </w:rPr>
              <w:t>Trocknungs- und Härtungszeiten, Belastbarkeit</w:t>
            </w:r>
            <w:r w:rsidRPr="004018FB">
              <w:rPr>
                <w:rFonts w:ascii="Arial" w:hAnsi="Arial" w:cs="Arial"/>
                <w:sz w:val="24"/>
                <w:szCs w:val="24"/>
              </w:rPr>
              <w:t>) und Pflege der Oberflächen sowie über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18FB">
              <w:rPr>
                <w:rFonts w:ascii="Arial" w:hAnsi="Arial" w:cs="Arial"/>
                <w:sz w:val="24"/>
                <w:szCs w:val="24"/>
              </w:rPr>
              <w:t>Instand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4018FB">
              <w:rPr>
                <w:rFonts w:ascii="Arial" w:hAnsi="Arial" w:cs="Arial"/>
                <w:sz w:val="24"/>
                <w:szCs w:val="24"/>
              </w:rPr>
              <w:t>haltungs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4018FB">
              <w:rPr>
                <w:rFonts w:ascii="Arial" w:hAnsi="Arial" w:cs="Arial"/>
                <w:sz w:val="24"/>
                <w:szCs w:val="24"/>
              </w:rPr>
              <w:t xml:space="preserve">intervalle. </w:t>
            </w:r>
          </w:p>
          <w:p w14:paraId="7D023BB9" w14:textId="64D97BF0" w:rsidR="00821D9E" w:rsidRPr="009135D1" w:rsidRDefault="007F6681" w:rsidP="00821D9E">
            <w:pPr>
              <w:rPr>
                <w:rFonts w:ascii="Arial" w:hAnsi="Arial" w:cs="Arial"/>
                <w:sz w:val="24"/>
                <w:szCs w:val="24"/>
              </w:rPr>
            </w:pPr>
            <w:r w:rsidRPr="004018FB">
              <w:rPr>
                <w:rFonts w:ascii="Arial" w:hAnsi="Arial" w:cs="Arial"/>
                <w:sz w:val="24"/>
                <w:szCs w:val="24"/>
              </w:rPr>
              <w:t>Hierfür nutzen sie digitale Geräte.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061AFE8D" w14:textId="0BA97698" w:rsidR="007F6681" w:rsidRDefault="007F6681" w:rsidP="007F6681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lastRenderedPageBreak/>
              <w:t xml:space="preserve">Die Schülerinnen und Schüler </w:t>
            </w:r>
          </w:p>
          <w:p w14:paraId="54A421AA" w14:textId="43C76EF3" w:rsidR="007F6681" w:rsidRDefault="007F6681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führen Arbeits- und Umweltschutzmaßnahmen aus. </w:t>
            </w:r>
          </w:p>
          <w:p w14:paraId="37AC6AAC" w14:textId="5B88CFD7" w:rsidR="007F6681" w:rsidRDefault="007F6681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verarbeiten Werk- und Beschichtungsstoffe gemäß Merkblättern. </w:t>
            </w:r>
          </w:p>
          <w:p w14:paraId="6C85223F" w14:textId="3FC94F56" w:rsidR="007F6681" w:rsidRDefault="007F6681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sind in der Lage, Werkzeuge, Maschinen und Anlagen anzuwenden, zu pflegen und zu warten. </w:t>
            </w:r>
          </w:p>
          <w:p w14:paraId="59BA2DF4" w14:textId="6411F6AC" w:rsidR="00821D9E" w:rsidRPr="009135D1" w:rsidRDefault="007F6681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stimmen die zeitliche Planung der einzelnen Arbeitsschritte mit ihren Kolleginnen und Kollegen ab. </w:t>
            </w:r>
          </w:p>
        </w:tc>
        <w:tc>
          <w:tcPr>
            <w:tcW w:w="2610" w:type="dxa"/>
          </w:tcPr>
          <w:p w14:paraId="5681CC52" w14:textId="7D8E547A" w:rsidR="00821D9E" w:rsidRPr="009135D1" w:rsidRDefault="002B558C" w:rsidP="00821D9E">
            <w:pPr>
              <w:rPr>
                <w:rFonts w:ascii="Arial" w:hAnsi="Arial" w:cs="Arial"/>
                <w:sz w:val="24"/>
                <w:szCs w:val="24"/>
              </w:rPr>
            </w:pPr>
            <w:r w:rsidRPr="001C6650">
              <w:rPr>
                <w:rFonts w:ascii="Arial" w:hAnsi="Arial" w:cs="Arial"/>
                <w:sz w:val="24"/>
                <w:szCs w:val="24"/>
              </w:rPr>
              <w:t>Anwendung von Fachsprache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C6650">
              <w:rPr>
                <w:rFonts w:ascii="Arial" w:hAnsi="Arial" w:cs="Arial"/>
                <w:sz w:val="24"/>
                <w:szCs w:val="24"/>
              </w:rPr>
              <w:t xml:space="preserve"> insbesondere Fachbegriffe aus der Betoninstandsetzung</w:t>
            </w:r>
            <w:r w:rsidR="00C77A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1D9E" w:rsidRPr="009135D1" w14:paraId="5BCAA17B" w14:textId="77777777" w:rsidTr="00821D9E">
        <w:trPr>
          <w:trHeight w:val="624"/>
        </w:trPr>
        <w:tc>
          <w:tcPr>
            <w:tcW w:w="2551" w:type="dxa"/>
          </w:tcPr>
          <w:p w14:paraId="2342A68C" w14:textId="77777777" w:rsidR="00821D9E" w:rsidRPr="009135D1" w:rsidRDefault="00821D9E" w:rsidP="00821D9E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Kontrollieren:</w:t>
            </w:r>
          </w:p>
        </w:tc>
        <w:tc>
          <w:tcPr>
            <w:tcW w:w="5272" w:type="dxa"/>
          </w:tcPr>
          <w:p w14:paraId="4EFC1CEE" w14:textId="203119AD" w:rsidR="00821D9E" w:rsidRPr="009135D1" w:rsidRDefault="00C77AC6" w:rsidP="00821D9E">
            <w:pPr>
              <w:rPr>
                <w:rFonts w:ascii="Arial" w:hAnsi="Arial" w:cs="Arial"/>
                <w:sz w:val="24"/>
                <w:szCs w:val="24"/>
              </w:rPr>
            </w:pPr>
            <w:r w:rsidRPr="004018FB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4018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kontrollieren </w:t>
            </w:r>
            <w:r w:rsidRPr="004018FB">
              <w:rPr>
                <w:rFonts w:ascii="Arial" w:hAnsi="Arial" w:cs="Arial"/>
                <w:sz w:val="24"/>
                <w:szCs w:val="24"/>
              </w:rPr>
              <w:t>die Qualität der Beschich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4018FB">
              <w:rPr>
                <w:rFonts w:ascii="Arial" w:hAnsi="Arial" w:cs="Arial"/>
                <w:sz w:val="24"/>
                <w:szCs w:val="24"/>
              </w:rPr>
              <w:t>tungs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4018FB">
              <w:rPr>
                <w:rFonts w:ascii="Arial" w:hAnsi="Arial" w:cs="Arial"/>
                <w:sz w:val="24"/>
                <w:szCs w:val="24"/>
              </w:rPr>
              <w:t>arbeiten und vergleichen diese mit den Vorgaben, A</w:t>
            </w:r>
            <w:r>
              <w:rPr>
                <w:rFonts w:ascii="Arial" w:hAnsi="Arial" w:cs="Arial"/>
                <w:sz w:val="24"/>
                <w:szCs w:val="24"/>
              </w:rPr>
              <w:t>nforderungen und Erwartungen des</w:t>
            </w:r>
            <w:r w:rsidRPr="004018FB">
              <w:rPr>
                <w:rFonts w:ascii="Arial" w:hAnsi="Arial" w:cs="Arial"/>
                <w:sz w:val="24"/>
                <w:szCs w:val="24"/>
              </w:rPr>
              <w:t xml:space="preserve"> Kunden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139" w:type="dxa"/>
          </w:tcPr>
          <w:p w14:paraId="32056CA5" w14:textId="1E434CFD" w:rsidR="00C77AC6" w:rsidRDefault="00C77AC6" w:rsidP="00C77AC6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14:paraId="1525C478" w14:textId="1CFB34B6" w:rsidR="00C77AC6" w:rsidRDefault="00C77AC6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kontrollieren die Oberflächen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>struktur zum Bestand/ Angleichung der Schadstelle</w:t>
            </w:r>
            <w:r w:rsidR="00F77B8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4EEF0DB" w14:textId="05E6854A" w:rsidR="00C77AC6" w:rsidRDefault="00C77AC6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kontrollieren die gleichmäßige Beschichtung aller Anbauteile</w:t>
            </w:r>
            <w:r w:rsidR="00F77B8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8EEA8A8" w14:textId="7B39FB4E" w:rsidR="00821D9E" w:rsidRPr="009135D1" w:rsidRDefault="00C77AC6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bereiten ein Abnahmegespräch mit dem Kunden vor</w:t>
            </w:r>
            <w:r w:rsidR="00F77B8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610" w:type="dxa"/>
          </w:tcPr>
          <w:p w14:paraId="46F10638" w14:textId="6062D3C9" w:rsidR="00F77B85" w:rsidRPr="001C6650" w:rsidRDefault="00F77B85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1C6650">
              <w:rPr>
                <w:rFonts w:ascii="Arial" w:hAnsi="Arial" w:cs="Arial"/>
                <w:sz w:val="24"/>
                <w:szCs w:val="24"/>
              </w:rPr>
              <w:t>Erstellen einer Dokumentation zur Qualitätssicherung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36C918D6" w14:textId="0B893100" w:rsidR="00821D9E" w:rsidRPr="00056B0A" w:rsidRDefault="00F77B85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056B0A">
              <w:rPr>
                <w:rFonts w:ascii="Arial" w:hAnsi="Arial" w:cs="Arial"/>
                <w:sz w:val="24"/>
                <w:szCs w:val="24"/>
              </w:rPr>
              <w:t>Arbeitsschritte und Fachbegriffe dem Laien / Kunden verständlich erklären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21D9E" w:rsidRPr="009135D1" w14:paraId="412D8091" w14:textId="77777777" w:rsidTr="00821D9E">
        <w:trPr>
          <w:trHeight w:val="624"/>
        </w:trPr>
        <w:tc>
          <w:tcPr>
            <w:tcW w:w="2551" w:type="dxa"/>
          </w:tcPr>
          <w:p w14:paraId="07A1E06D" w14:textId="77777777" w:rsidR="00821D9E" w:rsidRPr="009135D1" w:rsidRDefault="00821D9E" w:rsidP="00821D9E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Bewerten/Reflektieren:</w:t>
            </w:r>
          </w:p>
        </w:tc>
        <w:tc>
          <w:tcPr>
            <w:tcW w:w="5272" w:type="dxa"/>
          </w:tcPr>
          <w:p w14:paraId="2818849B" w14:textId="77777777" w:rsidR="00F77B85" w:rsidRDefault="00F77B85" w:rsidP="00F77B85">
            <w:pPr>
              <w:rPr>
                <w:rFonts w:ascii="Arial" w:hAnsi="Arial" w:cs="Arial"/>
                <w:sz w:val="24"/>
                <w:szCs w:val="24"/>
              </w:rPr>
            </w:pPr>
            <w:r w:rsidRPr="004018FB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4018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präsentieren </w:t>
            </w:r>
            <w:r w:rsidRPr="004018FB">
              <w:rPr>
                <w:rFonts w:ascii="Arial" w:hAnsi="Arial" w:cs="Arial"/>
                <w:sz w:val="24"/>
                <w:szCs w:val="24"/>
              </w:rPr>
              <w:t xml:space="preserve">ihre Arbeitsergebnisse. </w:t>
            </w:r>
          </w:p>
          <w:p w14:paraId="0C08CAC6" w14:textId="77777777" w:rsidR="00F77B85" w:rsidRDefault="00F77B85" w:rsidP="00F77B85">
            <w:pPr>
              <w:rPr>
                <w:rFonts w:ascii="Arial" w:hAnsi="Arial" w:cs="Arial"/>
                <w:sz w:val="24"/>
                <w:szCs w:val="24"/>
              </w:rPr>
            </w:pPr>
            <w:r w:rsidRPr="004018FB">
              <w:rPr>
                <w:rFonts w:ascii="Arial" w:hAnsi="Arial" w:cs="Arial"/>
                <w:sz w:val="24"/>
                <w:szCs w:val="24"/>
              </w:rPr>
              <w:t>Sie diskutieren die angewandten Verfahren sowie Optimierungsmöglichkeiten hinsichtlich Wirtschaftlichkeit, technischer Machbarkeit, Arbeitsschu</w:t>
            </w:r>
            <w:r>
              <w:rPr>
                <w:rFonts w:ascii="Arial" w:hAnsi="Arial" w:cs="Arial"/>
                <w:sz w:val="24"/>
                <w:szCs w:val="24"/>
              </w:rPr>
              <w:t xml:space="preserve">tz, Umweltschutz und Ergonomie. </w:t>
            </w:r>
          </w:p>
          <w:p w14:paraId="1B8FE6A3" w14:textId="5C74E883" w:rsidR="00F77B85" w:rsidRPr="004018FB" w:rsidRDefault="00F77B85" w:rsidP="00F77B85">
            <w:pPr>
              <w:rPr>
                <w:rFonts w:ascii="Arial" w:hAnsi="Arial" w:cs="Arial"/>
                <w:sz w:val="24"/>
                <w:szCs w:val="24"/>
              </w:rPr>
            </w:pPr>
            <w:r w:rsidRPr="004018FB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4018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bewerten </w:t>
            </w:r>
            <w:r w:rsidRPr="004018FB">
              <w:rPr>
                <w:rFonts w:ascii="Arial" w:hAnsi="Arial" w:cs="Arial"/>
                <w:sz w:val="24"/>
                <w:szCs w:val="24"/>
              </w:rPr>
              <w:t xml:space="preserve">die Auftragserfüllung und </w:t>
            </w:r>
            <w:r w:rsidRPr="004018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reflektieren </w:t>
            </w:r>
            <w:r w:rsidRPr="004018FB">
              <w:rPr>
                <w:rFonts w:ascii="Arial" w:hAnsi="Arial" w:cs="Arial"/>
                <w:sz w:val="24"/>
                <w:szCs w:val="24"/>
              </w:rPr>
              <w:t xml:space="preserve">ihren Arbeitsprozess. </w:t>
            </w:r>
          </w:p>
          <w:p w14:paraId="682B68EC" w14:textId="7A6ACBC1" w:rsidR="00821D9E" w:rsidRPr="009135D1" w:rsidRDefault="00821D9E" w:rsidP="00821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9" w:type="dxa"/>
          </w:tcPr>
          <w:p w14:paraId="2027E34B" w14:textId="69109D2F" w:rsidR="00F77B85" w:rsidRDefault="00F77B85" w:rsidP="00F77B85">
            <w:pPr>
              <w:rPr>
                <w:rFonts w:ascii="Arial" w:hAnsi="Arial" w:cs="Arial"/>
                <w:sz w:val="24"/>
                <w:szCs w:val="24"/>
              </w:rPr>
            </w:pPr>
            <w:r w:rsidRPr="00A7340D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14:paraId="35477044" w14:textId="77C760D6" w:rsidR="00F77B85" w:rsidRDefault="00F77B85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6C70BD">
              <w:rPr>
                <w:rFonts w:ascii="Arial" w:hAnsi="Arial" w:cs="Arial"/>
                <w:sz w:val="24"/>
                <w:szCs w:val="24"/>
              </w:rPr>
              <w:t>erteidigen ihr Vorgehen bei der Instandsetzung hinsichtlich</w:t>
            </w:r>
            <w:r>
              <w:rPr>
                <w:rFonts w:ascii="Arial" w:hAnsi="Arial" w:cs="Arial"/>
                <w:sz w:val="24"/>
                <w:szCs w:val="24"/>
              </w:rPr>
              <w:t xml:space="preserve"> der</w:t>
            </w:r>
            <w:r w:rsidRPr="006C70BD">
              <w:rPr>
                <w:rFonts w:ascii="Arial" w:hAnsi="Arial" w:cs="Arial"/>
                <w:sz w:val="24"/>
                <w:szCs w:val="24"/>
              </w:rPr>
              <w:t xml:space="preserve"> angewandten Verfahren, </w:t>
            </w:r>
            <w:r w:rsidR="00056B0A"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Pr="006C70BD">
              <w:rPr>
                <w:rFonts w:ascii="Arial" w:hAnsi="Arial" w:cs="Arial"/>
                <w:sz w:val="24"/>
                <w:szCs w:val="24"/>
              </w:rPr>
              <w:t>Wirtschaftlichkeit, technischer Machbarkeit, Arbeitsschutz, Umweltschutz und Ergonomie</w:t>
            </w:r>
            <w:r w:rsidR="00056B0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4650FD5" w14:textId="7700D212" w:rsidR="00821D9E" w:rsidRPr="009135D1" w:rsidRDefault="00F77B85" w:rsidP="00056B0A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erarbeiten eine Fehleranalyse (sind in der Lage, eine kritische Distanz zu ihrer Arbeit einzunehmen)</w:t>
            </w:r>
            <w:r w:rsidR="00056B0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610" w:type="dxa"/>
          </w:tcPr>
          <w:p w14:paraId="141D4003" w14:textId="4F5CA962" w:rsidR="00821D9E" w:rsidRPr="009135D1" w:rsidRDefault="00056B0A" w:rsidP="00821D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8738F8">
              <w:rPr>
                <w:rFonts w:ascii="Arial" w:hAnsi="Arial" w:cs="Arial"/>
                <w:sz w:val="24"/>
                <w:szCs w:val="24"/>
              </w:rPr>
              <w:t>emeinschaftliche Bewertung im Plenum</w:t>
            </w:r>
          </w:p>
        </w:tc>
      </w:tr>
    </w:tbl>
    <w:p w14:paraId="09AA0D7A" w14:textId="77777777" w:rsidR="00E101B0" w:rsidRPr="009135D1" w:rsidRDefault="00E101B0" w:rsidP="001E4EF9">
      <w:pPr>
        <w:spacing w:after="0" w:line="240" w:lineRule="auto"/>
        <w:rPr>
          <w:sz w:val="24"/>
          <w:szCs w:val="24"/>
        </w:rPr>
      </w:pPr>
    </w:p>
    <w:sectPr w:rsidR="00E101B0" w:rsidRPr="009135D1" w:rsidSect="00D84028">
      <w:headerReference w:type="default" r:id="rId8"/>
      <w:footerReference w:type="default" r:id="rId9"/>
      <w:pgSz w:w="16838" w:h="11906" w:orient="landscape"/>
      <w:pgMar w:top="1134" w:right="1103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2DBC" w14:textId="77777777" w:rsidR="006E5F7C" w:rsidRDefault="006E5F7C" w:rsidP="006870C3">
      <w:pPr>
        <w:spacing w:after="0" w:line="240" w:lineRule="auto"/>
      </w:pPr>
      <w:r>
        <w:separator/>
      </w:r>
    </w:p>
  </w:endnote>
  <w:endnote w:type="continuationSeparator" w:id="0">
    <w:p w14:paraId="3FE00234" w14:textId="77777777" w:rsidR="006E5F7C" w:rsidRDefault="006E5F7C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51181" w14:textId="42402576" w:rsidR="001E4EF9" w:rsidRPr="00D84028" w:rsidRDefault="001E4EF9" w:rsidP="00D84028">
    <w:pPr>
      <w:tabs>
        <w:tab w:val="center" w:pos="7286"/>
        <w:tab w:val="right" w:pos="14601"/>
      </w:tabs>
      <w:rPr>
        <w:rFonts w:ascii="Arial" w:eastAsia="Calibri" w:hAnsi="Arial" w:cs="Arial"/>
        <w:sz w:val="20"/>
        <w:szCs w:val="20"/>
      </w:rPr>
    </w:pPr>
    <w:r w:rsidRPr="00D84028">
      <w:rPr>
        <w:rFonts w:ascii="Arial" w:eastAsia="Calibri" w:hAnsi="Arial" w:cs="Arial"/>
        <w:sz w:val="20"/>
      </w:rPr>
      <w:t>KMK-Dokumentationsraster</w:t>
    </w:r>
    <w:r w:rsidRPr="00D84028">
      <w:rPr>
        <w:rFonts w:ascii="Arial" w:eastAsia="Calibri" w:hAnsi="Arial" w:cs="Arial"/>
        <w:sz w:val="20"/>
      </w:rPr>
      <w:tab/>
      <w:t xml:space="preserve">Seite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PAGE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831889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sz w:val="20"/>
      </w:rPr>
      <w:t xml:space="preserve"> von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NUMPAGES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831889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bCs/>
        <w:sz w:val="20"/>
      </w:rPr>
      <w:tab/>
    </w:r>
    <w:r w:rsidRPr="00D84028">
      <w:rPr>
        <w:rFonts w:ascii="Arial" w:eastAsia="Calibri" w:hAnsi="Arial" w:cs="Arial"/>
        <w:noProof/>
        <w:sz w:val="20"/>
        <w:lang w:eastAsia="de-DE"/>
      </w:rPr>
      <w:drawing>
        <wp:inline distT="0" distB="0" distL="0" distR="0" wp14:anchorId="773DE33D" wp14:editId="1C439C30">
          <wp:extent cx="1009702" cy="317516"/>
          <wp:effectExtent l="0" t="0" r="0" b="635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instrText xml:space="preserve"> page </w:instrText>
    </w:r>
    <w:r w:rsidRPr="00D84028">
      <w:rPr>
        <w:rFonts w:ascii="Arial" w:eastAsia="Calibri" w:hAnsi="Arial" w:cs="Arial"/>
        <w:sz w:val="20"/>
        <w:szCs w:val="20"/>
      </w:rPr>
      <w:fldChar w:fldCharType="separate"/>
    </w:r>
    <w:r w:rsidR="00831889">
      <w:rPr>
        <w:rFonts w:ascii="Arial" w:eastAsia="Calibri" w:hAnsi="Arial" w:cs="Arial"/>
        <w:noProof/>
        <w:sz w:val="20"/>
        <w:szCs w:val="20"/>
      </w:rPr>
      <w:instrText>3</w:instrText>
    </w:r>
    <w:r w:rsidRPr="00D84028">
      <w:rPr>
        <w:rFonts w:ascii="Arial" w:eastAsia="Calibri" w:hAnsi="Arial" w:cs="Arial"/>
        <w:sz w:val="20"/>
        <w:szCs w:val="20"/>
      </w:rPr>
      <w:fldChar w:fldCharType="end"/>
    </w:r>
    <w:r w:rsidRPr="00D84028">
      <w:rPr>
        <w:rFonts w:ascii="Arial" w:eastAsia="Calibri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E427" w14:textId="77777777" w:rsidR="006E5F7C" w:rsidRDefault="006E5F7C" w:rsidP="006870C3">
      <w:pPr>
        <w:spacing w:after="0" w:line="240" w:lineRule="auto"/>
      </w:pPr>
      <w:r>
        <w:separator/>
      </w:r>
    </w:p>
  </w:footnote>
  <w:footnote w:type="continuationSeparator" w:id="0">
    <w:p w14:paraId="21C97561" w14:textId="77777777" w:rsidR="006E5F7C" w:rsidRDefault="006E5F7C" w:rsidP="006870C3">
      <w:pPr>
        <w:spacing w:after="0" w:line="240" w:lineRule="auto"/>
      </w:pPr>
      <w:r>
        <w:continuationSeparator/>
      </w:r>
    </w:p>
  </w:footnote>
  <w:footnote w:id="1">
    <w:p w14:paraId="46F4060D" w14:textId="77777777"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Pr="00A7340D">
        <w:rPr>
          <w:rFonts w:ascii="Arial" w:hAnsi="Arial" w:cs="Arial"/>
        </w:rPr>
        <w:t xml:space="preserve"> 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14:paraId="1A9904E8" w14:textId="77777777"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Pr="00A7340D">
        <w:rPr>
          <w:rFonts w:ascii="Arial" w:hAnsi="Arial" w:cs="Arial"/>
        </w:rPr>
        <w:t xml:space="preserve"> 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596A" w14:textId="04A0A78D" w:rsidR="001E4EF9" w:rsidRPr="00D84028" w:rsidRDefault="001E4EF9" w:rsidP="00D84028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Malerin und Lackiererin/Maler und Lackierer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0C61"/>
    <w:multiLevelType w:val="hybridMultilevel"/>
    <w:tmpl w:val="6F22C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07A0"/>
    <w:multiLevelType w:val="hybridMultilevel"/>
    <w:tmpl w:val="71A8B0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0803"/>
    <w:multiLevelType w:val="hybridMultilevel"/>
    <w:tmpl w:val="2A8A5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A136C"/>
    <w:multiLevelType w:val="hybridMultilevel"/>
    <w:tmpl w:val="F0F82390"/>
    <w:lvl w:ilvl="0" w:tplc="91A26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87BB4"/>
    <w:multiLevelType w:val="hybridMultilevel"/>
    <w:tmpl w:val="FAE6D50A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950E1"/>
    <w:multiLevelType w:val="hybridMultilevel"/>
    <w:tmpl w:val="77381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B449B"/>
    <w:multiLevelType w:val="hybridMultilevel"/>
    <w:tmpl w:val="88604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94A40"/>
    <w:multiLevelType w:val="hybridMultilevel"/>
    <w:tmpl w:val="A1581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C171E"/>
    <w:multiLevelType w:val="hybridMultilevel"/>
    <w:tmpl w:val="5C301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12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061D3"/>
    <w:rsid w:val="00056B0A"/>
    <w:rsid w:val="00085EFD"/>
    <w:rsid w:val="000A456D"/>
    <w:rsid w:val="000B4C43"/>
    <w:rsid w:val="000E3E7D"/>
    <w:rsid w:val="000F026C"/>
    <w:rsid w:val="000F6B14"/>
    <w:rsid w:val="00131351"/>
    <w:rsid w:val="001477B5"/>
    <w:rsid w:val="001852BE"/>
    <w:rsid w:val="001A0A29"/>
    <w:rsid w:val="001E4EF9"/>
    <w:rsid w:val="00202437"/>
    <w:rsid w:val="00225D54"/>
    <w:rsid w:val="00233130"/>
    <w:rsid w:val="00236215"/>
    <w:rsid w:val="00253D0C"/>
    <w:rsid w:val="00273265"/>
    <w:rsid w:val="0028677A"/>
    <w:rsid w:val="00295EA8"/>
    <w:rsid w:val="002A5306"/>
    <w:rsid w:val="002A6118"/>
    <w:rsid w:val="002B558C"/>
    <w:rsid w:val="002C482A"/>
    <w:rsid w:val="002C6455"/>
    <w:rsid w:val="002F5207"/>
    <w:rsid w:val="002F5325"/>
    <w:rsid w:val="00302EAB"/>
    <w:rsid w:val="00327B4E"/>
    <w:rsid w:val="003311D0"/>
    <w:rsid w:val="00332868"/>
    <w:rsid w:val="0034085C"/>
    <w:rsid w:val="003504A3"/>
    <w:rsid w:val="00365BC1"/>
    <w:rsid w:val="003811AA"/>
    <w:rsid w:val="00382E6A"/>
    <w:rsid w:val="00392AF9"/>
    <w:rsid w:val="0039392B"/>
    <w:rsid w:val="003A0ED3"/>
    <w:rsid w:val="003C730E"/>
    <w:rsid w:val="003D1373"/>
    <w:rsid w:val="003D3C66"/>
    <w:rsid w:val="003F5409"/>
    <w:rsid w:val="00413A09"/>
    <w:rsid w:val="00421068"/>
    <w:rsid w:val="00421A90"/>
    <w:rsid w:val="004224F5"/>
    <w:rsid w:val="0043200C"/>
    <w:rsid w:val="00435357"/>
    <w:rsid w:val="00440574"/>
    <w:rsid w:val="004776C3"/>
    <w:rsid w:val="00492BBB"/>
    <w:rsid w:val="00494495"/>
    <w:rsid w:val="00497706"/>
    <w:rsid w:val="004B0296"/>
    <w:rsid w:val="004B5C1F"/>
    <w:rsid w:val="004F00E4"/>
    <w:rsid w:val="005051D6"/>
    <w:rsid w:val="00517C04"/>
    <w:rsid w:val="005334EA"/>
    <w:rsid w:val="00540256"/>
    <w:rsid w:val="00546897"/>
    <w:rsid w:val="00560B80"/>
    <w:rsid w:val="005621A1"/>
    <w:rsid w:val="005672D3"/>
    <w:rsid w:val="00575870"/>
    <w:rsid w:val="00585686"/>
    <w:rsid w:val="0059289D"/>
    <w:rsid w:val="005C4A85"/>
    <w:rsid w:val="005D2FC7"/>
    <w:rsid w:val="005F1B76"/>
    <w:rsid w:val="006267C3"/>
    <w:rsid w:val="0062727A"/>
    <w:rsid w:val="00636207"/>
    <w:rsid w:val="006450E6"/>
    <w:rsid w:val="00655F48"/>
    <w:rsid w:val="006674D7"/>
    <w:rsid w:val="006870C3"/>
    <w:rsid w:val="006A1969"/>
    <w:rsid w:val="006B0556"/>
    <w:rsid w:val="006C7499"/>
    <w:rsid w:val="006D7F43"/>
    <w:rsid w:val="006E5F7C"/>
    <w:rsid w:val="006F0BC0"/>
    <w:rsid w:val="006F329D"/>
    <w:rsid w:val="00716244"/>
    <w:rsid w:val="007253B9"/>
    <w:rsid w:val="00747FBB"/>
    <w:rsid w:val="007505DA"/>
    <w:rsid w:val="00795445"/>
    <w:rsid w:val="007A1EA1"/>
    <w:rsid w:val="007B235D"/>
    <w:rsid w:val="007B6624"/>
    <w:rsid w:val="007C4941"/>
    <w:rsid w:val="007C71E9"/>
    <w:rsid w:val="007D5E9F"/>
    <w:rsid w:val="007E5FE4"/>
    <w:rsid w:val="007F2933"/>
    <w:rsid w:val="007F55AF"/>
    <w:rsid w:val="007F6681"/>
    <w:rsid w:val="00812F77"/>
    <w:rsid w:val="008168D4"/>
    <w:rsid w:val="00817E55"/>
    <w:rsid w:val="00821D9E"/>
    <w:rsid w:val="0082727A"/>
    <w:rsid w:val="00831889"/>
    <w:rsid w:val="0084299E"/>
    <w:rsid w:val="00852C10"/>
    <w:rsid w:val="00856CB0"/>
    <w:rsid w:val="00871B99"/>
    <w:rsid w:val="00887C82"/>
    <w:rsid w:val="008A293E"/>
    <w:rsid w:val="008A5FBE"/>
    <w:rsid w:val="008C4A8C"/>
    <w:rsid w:val="008D1F6C"/>
    <w:rsid w:val="008F0FFE"/>
    <w:rsid w:val="009135D1"/>
    <w:rsid w:val="009237E0"/>
    <w:rsid w:val="00937DDD"/>
    <w:rsid w:val="0094748E"/>
    <w:rsid w:val="00953B77"/>
    <w:rsid w:val="00963C26"/>
    <w:rsid w:val="00974E48"/>
    <w:rsid w:val="00976E29"/>
    <w:rsid w:val="00980679"/>
    <w:rsid w:val="00994A60"/>
    <w:rsid w:val="009A6771"/>
    <w:rsid w:val="009C14E0"/>
    <w:rsid w:val="009D1830"/>
    <w:rsid w:val="009D6BCD"/>
    <w:rsid w:val="009E5F9B"/>
    <w:rsid w:val="00A066CA"/>
    <w:rsid w:val="00A06CDF"/>
    <w:rsid w:val="00A10989"/>
    <w:rsid w:val="00A277DE"/>
    <w:rsid w:val="00A31223"/>
    <w:rsid w:val="00A31A81"/>
    <w:rsid w:val="00A3607A"/>
    <w:rsid w:val="00A365F2"/>
    <w:rsid w:val="00A7340D"/>
    <w:rsid w:val="00A85CCF"/>
    <w:rsid w:val="00A9659A"/>
    <w:rsid w:val="00A97D3A"/>
    <w:rsid w:val="00AB613B"/>
    <w:rsid w:val="00AC51A2"/>
    <w:rsid w:val="00AD018E"/>
    <w:rsid w:val="00AF3738"/>
    <w:rsid w:val="00AF7A6A"/>
    <w:rsid w:val="00B002DD"/>
    <w:rsid w:val="00B36A65"/>
    <w:rsid w:val="00B566E7"/>
    <w:rsid w:val="00B56757"/>
    <w:rsid w:val="00B6082D"/>
    <w:rsid w:val="00B67E10"/>
    <w:rsid w:val="00BC0697"/>
    <w:rsid w:val="00BD1A6E"/>
    <w:rsid w:val="00BD1F7A"/>
    <w:rsid w:val="00BE4950"/>
    <w:rsid w:val="00BF61A3"/>
    <w:rsid w:val="00C26590"/>
    <w:rsid w:val="00C37272"/>
    <w:rsid w:val="00C560EC"/>
    <w:rsid w:val="00C73E02"/>
    <w:rsid w:val="00C77AC6"/>
    <w:rsid w:val="00C934C4"/>
    <w:rsid w:val="00CA1099"/>
    <w:rsid w:val="00CB3AA0"/>
    <w:rsid w:val="00CB7B05"/>
    <w:rsid w:val="00CD018D"/>
    <w:rsid w:val="00CD4A14"/>
    <w:rsid w:val="00D00193"/>
    <w:rsid w:val="00D1406B"/>
    <w:rsid w:val="00D83396"/>
    <w:rsid w:val="00D84028"/>
    <w:rsid w:val="00D93207"/>
    <w:rsid w:val="00DB0B42"/>
    <w:rsid w:val="00DC3801"/>
    <w:rsid w:val="00DD011F"/>
    <w:rsid w:val="00DF3B88"/>
    <w:rsid w:val="00E00337"/>
    <w:rsid w:val="00E101B0"/>
    <w:rsid w:val="00E41E2F"/>
    <w:rsid w:val="00E5554E"/>
    <w:rsid w:val="00E64BEA"/>
    <w:rsid w:val="00E67AB2"/>
    <w:rsid w:val="00E82DD7"/>
    <w:rsid w:val="00E83B56"/>
    <w:rsid w:val="00E869EF"/>
    <w:rsid w:val="00E97D3D"/>
    <w:rsid w:val="00EA6172"/>
    <w:rsid w:val="00EA6C27"/>
    <w:rsid w:val="00EB24B4"/>
    <w:rsid w:val="00ED1A29"/>
    <w:rsid w:val="00EF049B"/>
    <w:rsid w:val="00F1508F"/>
    <w:rsid w:val="00F37C9B"/>
    <w:rsid w:val="00F44FD5"/>
    <w:rsid w:val="00F53F1A"/>
    <w:rsid w:val="00F64C6B"/>
    <w:rsid w:val="00F65B74"/>
    <w:rsid w:val="00F77B85"/>
    <w:rsid w:val="00FA1680"/>
    <w:rsid w:val="00FB102F"/>
    <w:rsid w:val="00FC0091"/>
    <w:rsid w:val="00FC5DB5"/>
    <w:rsid w:val="00FE0EB2"/>
    <w:rsid w:val="00FE3FA7"/>
    <w:rsid w:val="00FF10ED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BDDC78"/>
  <w15:docId w15:val="{B4B5A220-B79F-4F3E-AE5B-DA0EBD1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EF9"/>
  </w:style>
  <w:style w:type="paragraph" w:styleId="Fuzeile">
    <w:name w:val="footer"/>
    <w:basedOn w:val="Standard"/>
    <w:link w:val="Fu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568C-21C5-4BF1-9978-C81EB98B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 </cp:lastModifiedBy>
  <cp:revision>2</cp:revision>
  <cp:lastPrinted>2021-06-10T06:54:00Z</cp:lastPrinted>
  <dcterms:created xsi:type="dcterms:W3CDTF">2021-08-06T13:50:00Z</dcterms:created>
  <dcterms:modified xsi:type="dcterms:W3CDTF">2021-08-06T13:50:00Z</dcterms:modified>
</cp:coreProperties>
</file>