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C82" w14:textId="69FEAF6B" w:rsidR="00216FD2" w:rsidRDefault="00C00A90" w:rsidP="00216FD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Checkliste </w:t>
      </w:r>
      <w:r w:rsidR="00F6069B">
        <w:rPr>
          <w:b/>
          <w:sz w:val="32"/>
          <w:szCs w:val="32"/>
          <w:u w:val="single"/>
        </w:rPr>
        <w:t xml:space="preserve">für einen </w:t>
      </w:r>
      <w:r w:rsidR="004929C4">
        <w:rPr>
          <w:b/>
          <w:sz w:val="32"/>
          <w:szCs w:val="32"/>
          <w:u w:val="single"/>
        </w:rPr>
        <w:t>Blended Learning Kurs</w:t>
      </w:r>
    </w:p>
    <w:tbl>
      <w:tblPr>
        <w:tblStyle w:val="Tabellenraster"/>
        <w:tblW w:w="9103" w:type="dxa"/>
        <w:tblLook w:val="04A0" w:firstRow="1" w:lastRow="0" w:firstColumn="1" w:lastColumn="0" w:noHBand="0" w:noVBand="1"/>
      </w:tblPr>
      <w:tblGrid>
        <w:gridCol w:w="6374"/>
        <w:gridCol w:w="686"/>
        <w:gridCol w:w="683"/>
        <w:gridCol w:w="1360"/>
      </w:tblGrid>
      <w:tr w:rsidR="000D47AA" w:rsidRPr="00F6069B" w14:paraId="5ABCB82A" w14:textId="621A48B4" w:rsidTr="007A3406">
        <w:trPr>
          <w:tblHeader/>
        </w:trPr>
        <w:tc>
          <w:tcPr>
            <w:tcW w:w="6374" w:type="dxa"/>
          </w:tcPr>
          <w:p w14:paraId="176073A3" w14:textId="7ED702AB" w:rsidR="000D47AA" w:rsidRPr="00F6069B" w:rsidRDefault="00856D05" w:rsidP="00F6069B">
            <w:pPr>
              <w:spacing w:before="120" w:after="120" w:line="24" w:lineRule="atLeast"/>
              <w:rPr>
                <w:rFonts w:cstheme="minorHAnsi"/>
                <w:b/>
                <w:sz w:val="24"/>
                <w:szCs w:val="24"/>
              </w:rPr>
            </w:pPr>
            <w:r w:rsidRPr="00F6069B">
              <w:rPr>
                <w:rFonts w:cstheme="minorHAnsi"/>
                <w:b/>
                <w:sz w:val="24"/>
                <w:szCs w:val="24"/>
              </w:rPr>
              <w:t xml:space="preserve">Folgende Kriterien sollten bei der Planung eines </w:t>
            </w:r>
            <w:r w:rsidR="005A1297" w:rsidRPr="00F6069B">
              <w:rPr>
                <w:rFonts w:cstheme="minorHAnsi"/>
                <w:b/>
                <w:sz w:val="24"/>
                <w:szCs w:val="24"/>
              </w:rPr>
              <w:t>Kurses im Blended Learning Format berücksichtig werden:</w:t>
            </w:r>
          </w:p>
        </w:tc>
        <w:tc>
          <w:tcPr>
            <w:tcW w:w="686" w:type="dxa"/>
            <w:vAlign w:val="center"/>
          </w:tcPr>
          <w:p w14:paraId="61986924" w14:textId="4B47FDC7" w:rsidR="000D47AA" w:rsidRPr="00F6069B" w:rsidRDefault="000D47AA" w:rsidP="00F6069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69B">
              <w:rPr>
                <w:rFonts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683" w:type="dxa"/>
            <w:vAlign w:val="center"/>
          </w:tcPr>
          <w:p w14:paraId="086DE40E" w14:textId="374CDA1F" w:rsidR="000D47AA" w:rsidRPr="00F6069B" w:rsidRDefault="000D47AA" w:rsidP="00F6069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69B">
              <w:rPr>
                <w:rFonts w:cstheme="minorHAnsi"/>
                <w:b/>
                <w:bCs/>
                <w:sz w:val="24"/>
                <w:szCs w:val="24"/>
              </w:rPr>
              <w:t>Nein</w:t>
            </w:r>
          </w:p>
        </w:tc>
        <w:tc>
          <w:tcPr>
            <w:tcW w:w="1360" w:type="dxa"/>
            <w:vAlign w:val="center"/>
          </w:tcPr>
          <w:p w14:paraId="79FA6C27" w14:textId="14802B40" w:rsidR="000D47AA" w:rsidRPr="00F6069B" w:rsidRDefault="000D47AA" w:rsidP="00F6069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69B">
              <w:rPr>
                <w:rFonts w:cstheme="minorHAnsi"/>
                <w:b/>
                <w:bCs/>
                <w:sz w:val="24"/>
                <w:szCs w:val="24"/>
              </w:rPr>
              <w:t>Bemerkung</w:t>
            </w:r>
          </w:p>
        </w:tc>
      </w:tr>
      <w:tr w:rsidR="008B0B66" w:rsidRPr="008B0B66" w14:paraId="358C327B" w14:textId="77777777" w:rsidTr="00652D0B">
        <w:trPr>
          <w:trHeight w:val="624"/>
        </w:trPr>
        <w:tc>
          <w:tcPr>
            <w:tcW w:w="9103" w:type="dxa"/>
            <w:gridSpan w:val="4"/>
            <w:vAlign w:val="center"/>
          </w:tcPr>
          <w:p w14:paraId="4622866F" w14:textId="06E1A23A" w:rsidR="008B0B66" w:rsidRPr="008B0B66" w:rsidRDefault="008B0B66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B0B66">
              <w:rPr>
                <w:rFonts w:cstheme="minorHAnsi"/>
                <w:b/>
                <w:bCs/>
                <w:sz w:val="24"/>
                <w:szCs w:val="24"/>
              </w:rPr>
              <w:t>Kursorganisation und Design</w:t>
            </w:r>
          </w:p>
        </w:tc>
      </w:tr>
      <w:tr w:rsidR="000D47AA" w:rsidRPr="00F6069B" w14:paraId="3292ED60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054C4278" w14:textId="2CCDB779" w:rsidR="000D47AA" w:rsidRPr="00F6069B" w:rsidRDefault="00F307AD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Die </w:t>
            </w:r>
            <w:r w:rsidR="001C4D89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Schülerinnen und Schüler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haben einfachen digitalen Zugang zu </w:t>
            </w:r>
            <w:r w:rsidR="001B2FEE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einer Kursbeschreibung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, der die Informationen enthält, die die </w:t>
            </w:r>
            <w:r w:rsidR="001C4D89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Schülerinnen und Schüler</w:t>
            </w:r>
            <w:r w:rsidR="001B2FEE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vor der ersten Unterrichtsstunde über den Kurs wissen müssen</w:t>
            </w:r>
            <w:r w:rsidR="003F3C14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center"/>
          </w:tcPr>
          <w:p w14:paraId="599E967C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4000949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0710120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02D5231D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7EF746F3" w14:textId="1EC8DF32" w:rsidR="000D47AA" w:rsidRPr="00F6069B" w:rsidRDefault="00AD50F7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bCs/>
                <w:sz w:val="24"/>
                <w:szCs w:val="24"/>
              </w:rPr>
              <w:t xml:space="preserve">Die Kursbeschreibung enthält 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die Mindestanforderungen an die technische Ausstattung </w:t>
            </w:r>
            <w:r w:rsidR="00FA5CDA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für die Teilnahme an dem 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Kurs</w:t>
            </w:r>
            <w:r w:rsidR="00FA5CDA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center"/>
          </w:tcPr>
          <w:p w14:paraId="6F69D7A7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4A8319C7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280C7BA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40A9E08C" w14:textId="2DBD15BA" w:rsidTr="007A3406">
        <w:trPr>
          <w:trHeight w:val="624"/>
        </w:trPr>
        <w:tc>
          <w:tcPr>
            <w:tcW w:w="6374" w:type="dxa"/>
            <w:vAlign w:val="center"/>
          </w:tcPr>
          <w:p w14:paraId="66B6902E" w14:textId="220407AD" w:rsidR="000D47AA" w:rsidRPr="00F6069B" w:rsidRDefault="002969CC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Die Lehrkraft </w:t>
            </w:r>
            <w:r w:rsidR="002C54E7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hat zu Beginn des Kurses </w:t>
            </w:r>
            <w:r w:rsidR="00BD2010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die </w:t>
            </w:r>
            <w:r w:rsidR="001C4D89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Schülerinnen und Schüler</w:t>
            </w:r>
            <w:r w:rsidR="00BD2010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informiert</w:t>
            </w:r>
            <w:r w:rsidR="002C54E7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wie </w:t>
            </w:r>
            <w:r w:rsidR="002C54E7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sie Zugang zum Kurs erhalten können.</w:t>
            </w:r>
          </w:p>
        </w:tc>
        <w:tc>
          <w:tcPr>
            <w:tcW w:w="686" w:type="dxa"/>
            <w:vAlign w:val="center"/>
          </w:tcPr>
          <w:p w14:paraId="6BC9A393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1DD74266" w14:textId="6B746813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780E1951" w14:textId="76F48676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265A905B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44C93BEE" w14:textId="1DE2020C" w:rsidR="000D47AA" w:rsidRPr="00F6069B" w:rsidRDefault="00A9544A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Eine Orientierungshilfe macht die </w:t>
            </w:r>
            <w:r w:rsidR="001C4D89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Schülerinnen und Schüler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mit den </w:t>
            </w:r>
            <w:r w:rsidR="0056365A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Kapiteln des 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Kurs</w:t>
            </w:r>
            <w:r w:rsidR="00941D5D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es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56365A"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vertraut.</w:t>
            </w:r>
          </w:p>
        </w:tc>
        <w:tc>
          <w:tcPr>
            <w:tcW w:w="686" w:type="dxa"/>
            <w:vAlign w:val="center"/>
          </w:tcPr>
          <w:p w14:paraId="770CF70B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476E5C2E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FD31BDD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7B883434" w14:textId="07D7D155" w:rsidTr="007A3406">
        <w:trPr>
          <w:trHeight w:val="624"/>
        </w:trPr>
        <w:tc>
          <w:tcPr>
            <w:tcW w:w="6374" w:type="dxa"/>
            <w:vAlign w:val="center"/>
          </w:tcPr>
          <w:p w14:paraId="1A0765F1" w14:textId="68A57C7A" w:rsidR="000D47AA" w:rsidRPr="00F6069B" w:rsidRDefault="00982DFC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Die Navigation durch die Kapitel des Kurses ist gut organisiert, um sicherzustellen, dass die </w:t>
            </w:r>
            <w:r w:rsidR="001C4D89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Schülerinnen und Schüler</w:t>
            </w: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die benötigten Ressourcen finden können.</w:t>
            </w:r>
          </w:p>
        </w:tc>
        <w:tc>
          <w:tcPr>
            <w:tcW w:w="686" w:type="dxa"/>
            <w:vAlign w:val="center"/>
          </w:tcPr>
          <w:p w14:paraId="41A4DFCF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4A7A593C" w14:textId="7114AFB0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F85ECDE" w14:textId="1214FEA9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5E37ADE6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1FBD15E3" w14:textId="723C8189" w:rsidR="000D47AA" w:rsidRPr="00F6069B" w:rsidRDefault="0093637C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Die Erwartungen an die "Netiquette" für alle Kommunikationskomponenten des Online-Kurses sind in der Kursbeschreibung veröffentlicht oder angegeben.</w:t>
            </w:r>
          </w:p>
        </w:tc>
        <w:tc>
          <w:tcPr>
            <w:tcW w:w="686" w:type="dxa"/>
            <w:vAlign w:val="center"/>
          </w:tcPr>
          <w:p w14:paraId="33FD59EA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196F458B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CCBAFAC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60ABEFDE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25A58329" w14:textId="4A4C18C9" w:rsidR="000D47AA" w:rsidRPr="00F6069B" w:rsidRDefault="00506BAA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Die Kursbeschreibung enthält ein Minimum an technischen Kenntnissen, die für den Lernerfolg erwartet werden.</w:t>
            </w:r>
          </w:p>
        </w:tc>
        <w:tc>
          <w:tcPr>
            <w:tcW w:w="686" w:type="dxa"/>
            <w:vAlign w:val="center"/>
          </w:tcPr>
          <w:p w14:paraId="59A58CF7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F1DCE1A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75788446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27AA309A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2F3590E5" w14:textId="31916DA7" w:rsidR="000D47AA" w:rsidRPr="00F6069B" w:rsidRDefault="00AF6FE4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Für Hyperlinks werden beschreibende Wörter oder Ausdrücke anstelle von allgemeinen Formulierungen wie "hier klicken" verwendet.</w:t>
            </w:r>
          </w:p>
        </w:tc>
        <w:tc>
          <w:tcPr>
            <w:tcW w:w="686" w:type="dxa"/>
            <w:vAlign w:val="center"/>
          </w:tcPr>
          <w:p w14:paraId="350463A7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46FDBEF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2550044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68B" w:rsidRPr="00F6069B" w14:paraId="79954DF5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1B1F9FE9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F6069B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Die Links, Kursmedien und interaktive Elemente funktionieren einwandfrei.</w:t>
            </w:r>
          </w:p>
        </w:tc>
        <w:tc>
          <w:tcPr>
            <w:tcW w:w="686" w:type="dxa"/>
            <w:vAlign w:val="center"/>
          </w:tcPr>
          <w:p w14:paraId="27468071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6BA3DE0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1E49783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856A3" w:rsidRPr="00F6069B" w14:paraId="5E40A5EF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46F42B16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025D46B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652D626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2EE6260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856A3" w:rsidRPr="00F6069B" w14:paraId="64F3D042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712AB057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DBBF6BD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7EF57152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9094DA1" w14:textId="77777777" w:rsidR="00F856A3" w:rsidRPr="00F6069B" w:rsidRDefault="00F856A3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3A67" w:rsidRPr="00F6069B" w14:paraId="56915F81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3DC623F9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55EDA7A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2F05E0D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A54E991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68B" w:rsidRPr="00F6069B" w14:paraId="7B445395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56DDFA8D" w14:textId="0B7DC861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CE1C99E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1D007670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5CC5777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3A67" w:rsidRPr="00F6069B" w14:paraId="2BC8C8D8" w14:textId="77777777" w:rsidTr="006C03E8">
        <w:trPr>
          <w:trHeight w:val="624"/>
        </w:trPr>
        <w:tc>
          <w:tcPr>
            <w:tcW w:w="9103" w:type="dxa"/>
            <w:gridSpan w:val="4"/>
            <w:vAlign w:val="center"/>
          </w:tcPr>
          <w:p w14:paraId="638621BA" w14:textId="77777777" w:rsidR="00B43A67" w:rsidRPr="008A6CB6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A6CB6">
              <w:rPr>
                <w:rFonts w:ascii="Segoe UI" w:hAnsi="Segoe UI" w:cs="Segoe UI"/>
                <w:b/>
                <w:color w:val="242424"/>
                <w:sz w:val="23"/>
                <w:szCs w:val="23"/>
                <w:shd w:val="clear" w:color="auto" w:fill="FFFFFF"/>
              </w:rPr>
              <w:lastRenderedPageBreak/>
              <w:t>Ressourcen und Unterstützung</w:t>
            </w:r>
          </w:p>
        </w:tc>
      </w:tr>
      <w:tr w:rsidR="00B43A67" w:rsidRPr="00F6069B" w14:paraId="02C45234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50CDCC00" w14:textId="736C4F94" w:rsidR="00B43A67" w:rsidRDefault="00B43A67" w:rsidP="006C03E8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Die </w:t>
            </w:r>
            <w:r w:rsidR="001C4D8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Schülerinnen und Schüler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haben Zugang zu den für den Kurs erforderlichen Technologien.</w:t>
            </w:r>
          </w:p>
        </w:tc>
        <w:tc>
          <w:tcPr>
            <w:tcW w:w="686" w:type="dxa"/>
            <w:vAlign w:val="center"/>
          </w:tcPr>
          <w:p w14:paraId="02180B6C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F7AE587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8C46E32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3A67" w:rsidRPr="00F6069B" w14:paraId="70DE871F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409246CB" w14:textId="50C84954" w:rsidR="00B43A67" w:rsidRDefault="00B43A67" w:rsidP="006C03E8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Für die Gruppenarbeitsphasen stehen den einzelnen Gruppen geschützte online-Arbeitsräume zu Verfügung (gemeinsame Dateiablage, Chatfunktion, Benachrichtigungen, ...)</w:t>
            </w:r>
            <w:r w:rsidR="0035328F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center"/>
          </w:tcPr>
          <w:p w14:paraId="46B2B28A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0782BFA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D3BF97A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3A67" w:rsidRPr="00F6069B" w14:paraId="73D213FB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23F2AD3F" w14:textId="77777777" w:rsidR="00B43A67" w:rsidRDefault="00B43A67" w:rsidP="006C03E8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Die Anleitungen für den Zugriff auf die Technologien und deren Verwendung im Kurs sind ausreichend und leicht verständlich.</w:t>
            </w:r>
          </w:p>
        </w:tc>
        <w:tc>
          <w:tcPr>
            <w:tcW w:w="686" w:type="dxa"/>
            <w:vAlign w:val="center"/>
          </w:tcPr>
          <w:p w14:paraId="2FECFC77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19E2C03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C0B2D35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3A67" w:rsidRPr="00F6069B" w14:paraId="3F231E8B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5D557A32" w14:textId="3489187F" w:rsidR="00B43A67" w:rsidRDefault="00B43A67" w:rsidP="006C03E8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Technische Unterstützung und Informationen zur Fehlerbehebung für </w:t>
            </w:r>
            <w:r w:rsidR="001C4D8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Schülerinnen und Schüler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ist gewährleistet.</w:t>
            </w:r>
          </w:p>
        </w:tc>
        <w:tc>
          <w:tcPr>
            <w:tcW w:w="686" w:type="dxa"/>
            <w:vAlign w:val="center"/>
          </w:tcPr>
          <w:p w14:paraId="333DAD4D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02E3458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79AF7D9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3A67" w:rsidRPr="00F6069B" w14:paraId="18940629" w14:textId="77777777" w:rsidTr="006C03E8">
        <w:trPr>
          <w:trHeight w:val="624"/>
        </w:trPr>
        <w:tc>
          <w:tcPr>
            <w:tcW w:w="6374" w:type="dxa"/>
            <w:vAlign w:val="center"/>
          </w:tcPr>
          <w:p w14:paraId="415784C0" w14:textId="77777777" w:rsidR="00B43A67" w:rsidRDefault="00B43A67" w:rsidP="006C03E8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14:paraId="558C93D0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D0F7925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5A7271B" w14:textId="77777777" w:rsidR="00B43A67" w:rsidRPr="00F6069B" w:rsidRDefault="00B43A67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47AA" w:rsidRPr="00F6069B" w14:paraId="5879B385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6E131E50" w14:textId="737CE34A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E7EC73D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10AE69D2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E1E5E1B" w14:textId="77777777" w:rsidR="000D47AA" w:rsidRPr="00F6069B" w:rsidRDefault="000D47AA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1028" w:rsidRPr="00ED1028" w14:paraId="68A01C11" w14:textId="77777777" w:rsidTr="0096524D">
        <w:trPr>
          <w:trHeight w:val="624"/>
        </w:trPr>
        <w:tc>
          <w:tcPr>
            <w:tcW w:w="9103" w:type="dxa"/>
            <w:gridSpan w:val="4"/>
            <w:vAlign w:val="center"/>
          </w:tcPr>
          <w:p w14:paraId="74547F2F" w14:textId="74E47CA0" w:rsidR="00ED1028" w:rsidRPr="00ED1028" w:rsidRDefault="00ED102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ED1028">
              <w:rPr>
                <w:rFonts w:cstheme="minorHAnsi"/>
                <w:b/>
                <w:color w:val="242424"/>
                <w:sz w:val="24"/>
                <w:szCs w:val="24"/>
                <w:shd w:val="clear" w:color="auto" w:fill="FFFFFF"/>
              </w:rPr>
              <w:t>Schüleraktivitäten und Leistungsbewertung</w:t>
            </w:r>
          </w:p>
        </w:tc>
      </w:tr>
      <w:tr w:rsidR="00ED1028" w:rsidRPr="00F6069B" w14:paraId="00CF8BED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1C93B969" w14:textId="3DD030E3" w:rsidR="00ED1028" w:rsidRDefault="00ED1028" w:rsidP="00F6069B">
            <w:pPr>
              <w:spacing w:before="120" w:after="120" w:line="24" w:lineRule="atLeast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Der Inhalt des Kurses und die gewählten Lernaktivitäten ermöglichen es den </w:t>
            </w:r>
            <w:r w:rsidR="001C4D8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Schülerinnen und Schüler</w:t>
            </w:r>
            <w:r w:rsidR="00623905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, die angestrebten </w:t>
            </w:r>
            <w:r w:rsidR="00532D7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Kompetenzen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erfolgreich zu erreichen</w:t>
            </w:r>
            <w:r w:rsidR="00532D7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center"/>
          </w:tcPr>
          <w:p w14:paraId="6A3CA511" w14:textId="77777777" w:rsidR="00ED1028" w:rsidRPr="00F6069B" w:rsidRDefault="00ED102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39578A9" w14:textId="77777777" w:rsidR="00ED1028" w:rsidRPr="00F6069B" w:rsidRDefault="00ED102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842AC10" w14:textId="77777777" w:rsidR="00ED1028" w:rsidRPr="00F6069B" w:rsidRDefault="00ED102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2D79" w:rsidRPr="00F6069B" w14:paraId="1796C63C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438C8C90" w14:textId="76F0405D" w:rsidR="00532D79" w:rsidRDefault="008E2A45" w:rsidP="00F6069B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Die Lernaktivitäten fördern die Interaktion zwischen den </w:t>
            </w:r>
            <w:r w:rsidR="001C4D8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Schülerinnen und Schüler</w:t>
            </w:r>
            <w:r w:rsidR="00623905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und fördern deren Sozialkompetenz.</w:t>
            </w:r>
          </w:p>
        </w:tc>
        <w:tc>
          <w:tcPr>
            <w:tcW w:w="686" w:type="dxa"/>
            <w:vAlign w:val="center"/>
          </w:tcPr>
          <w:p w14:paraId="01F93BB2" w14:textId="77777777" w:rsidR="00532D79" w:rsidRPr="00F6069B" w:rsidRDefault="00532D79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173C4CD" w14:textId="77777777" w:rsidR="00532D79" w:rsidRPr="00F6069B" w:rsidRDefault="00532D79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151BB99" w14:textId="77777777" w:rsidR="00532D79" w:rsidRPr="00F6069B" w:rsidRDefault="00532D79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10BB" w:rsidRPr="00F6069B" w14:paraId="75945B72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635CFD8A" w14:textId="79E2300F" w:rsidR="009E10BB" w:rsidRDefault="001C6636" w:rsidP="00F6069B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Der Kurs enthält </w:t>
            </w:r>
            <w:r w:rsidR="00697C63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die </w:t>
            </w:r>
            <w:r w:rsidR="00CB2720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Bewertungsgrundlagen und -</w:t>
            </w:r>
            <w:r w:rsidR="009E10BB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kriterien, damit die </w:t>
            </w:r>
            <w:r w:rsidR="001C4D8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Schülerinnen und Schüler</w:t>
            </w:r>
            <w:r w:rsidR="00CB2720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="009E10BB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wissen, wie ihre Arbeit bewertet wird</w:t>
            </w:r>
            <w:r w:rsidR="00623905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center"/>
          </w:tcPr>
          <w:p w14:paraId="017779AB" w14:textId="77777777" w:rsidR="009E10BB" w:rsidRPr="00F6069B" w:rsidRDefault="009E10BB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F834320" w14:textId="77777777" w:rsidR="009E10BB" w:rsidRPr="00F6069B" w:rsidRDefault="009E10BB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9B310B2" w14:textId="77777777" w:rsidR="009E10BB" w:rsidRPr="00F6069B" w:rsidRDefault="009E10BB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1208" w:rsidRPr="00F6069B" w14:paraId="40A61A76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01BA59AC" w14:textId="4DC8061A" w:rsidR="00521208" w:rsidRDefault="00521208" w:rsidP="00F6069B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Die Beurteilung</w:t>
            </w:r>
            <w:r w:rsidR="00D270D7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sgrundlagen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sind auf die beabsichtigten </w:t>
            </w:r>
            <w:r w:rsidR="00EB5174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Kompetenzen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des Kurses abgestimmt</w:t>
            </w:r>
            <w:r w:rsidR="00EB5174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center"/>
          </w:tcPr>
          <w:p w14:paraId="650ED34E" w14:textId="77777777" w:rsidR="00521208" w:rsidRPr="00F6069B" w:rsidRDefault="0052120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4CD3D8B" w14:textId="77777777" w:rsidR="00521208" w:rsidRPr="00F6069B" w:rsidRDefault="0052120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0BEBEAF" w14:textId="77777777" w:rsidR="00521208" w:rsidRPr="00F6069B" w:rsidRDefault="00521208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96829" w:rsidRPr="00F6069B" w14:paraId="48D33850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6B0F0512" w14:textId="77777777" w:rsidR="00696829" w:rsidRDefault="00696829" w:rsidP="004A3FA3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Die Beurteilungen sind auf die Lernaktivitäten und Inhalte des Kurses abgestimmt.</w:t>
            </w:r>
          </w:p>
        </w:tc>
        <w:tc>
          <w:tcPr>
            <w:tcW w:w="686" w:type="dxa"/>
            <w:vAlign w:val="center"/>
          </w:tcPr>
          <w:p w14:paraId="3A426638" w14:textId="77777777" w:rsidR="00696829" w:rsidRPr="00F6069B" w:rsidRDefault="00696829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205854BA" w14:textId="77777777" w:rsidR="00696829" w:rsidRPr="00F6069B" w:rsidRDefault="00696829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77B72A00" w14:textId="77777777" w:rsidR="00696829" w:rsidRPr="00F6069B" w:rsidRDefault="00696829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68B" w:rsidRPr="00F6069B" w14:paraId="46B19A67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4FCFABE3" w14:textId="47A2B44D" w:rsidR="0000068B" w:rsidRDefault="0000068B" w:rsidP="004A3FA3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 xml:space="preserve">Der Kurs enthält eine Evaluation, um das Feedback der </w:t>
            </w:r>
            <w:r w:rsidR="001C4D89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Schülerinnen und Schüler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einzuholen.</w:t>
            </w:r>
          </w:p>
        </w:tc>
        <w:tc>
          <w:tcPr>
            <w:tcW w:w="686" w:type="dxa"/>
            <w:vAlign w:val="center"/>
          </w:tcPr>
          <w:p w14:paraId="6D020DB6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2D4EEB1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DD59B3F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68B" w:rsidRPr="00F6069B" w14:paraId="5DAE7BBC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30CAE83C" w14:textId="6708BFBD" w:rsidR="0000068B" w:rsidRDefault="0000068B" w:rsidP="004A3FA3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14:paraId="733C119F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27CFA12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F92615F" w14:textId="77777777" w:rsidR="0000068B" w:rsidRPr="00F6069B" w:rsidRDefault="0000068B" w:rsidP="004A3FA3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5174" w:rsidRPr="00F6069B" w14:paraId="3993E644" w14:textId="77777777" w:rsidTr="007A3406">
        <w:trPr>
          <w:trHeight w:val="624"/>
        </w:trPr>
        <w:tc>
          <w:tcPr>
            <w:tcW w:w="6374" w:type="dxa"/>
            <w:vAlign w:val="center"/>
          </w:tcPr>
          <w:p w14:paraId="0C14B80E" w14:textId="55B0B077" w:rsidR="00EB5174" w:rsidRDefault="00EB5174" w:rsidP="00F6069B">
            <w:pPr>
              <w:spacing w:before="120" w:after="120" w:line="24" w:lineRule="atLeas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14:paraId="11E5A5FD" w14:textId="77777777" w:rsidR="00EB5174" w:rsidRPr="00F6069B" w:rsidRDefault="00EB5174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21D9787" w14:textId="77777777" w:rsidR="00EB5174" w:rsidRPr="00F6069B" w:rsidRDefault="00EB5174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44AEDDC" w14:textId="77777777" w:rsidR="00EB5174" w:rsidRPr="00F6069B" w:rsidRDefault="00EB5174" w:rsidP="00F6069B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2F55479" w14:textId="231DFAC7" w:rsidR="00D954DF" w:rsidRDefault="00D954DF" w:rsidP="00216FD2"/>
    <w:p w14:paraId="05A519DE" w14:textId="78E90511" w:rsidR="007F17F5" w:rsidRDefault="00C620C4" w:rsidP="007F17F5">
      <w:r>
        <w:t>Autor:</w:t>
      </w:r>
    </w:p>
    <w:p w14:paraId="6E328CAF" w14:textId="2CDEBA8A" w:rsidR="00C620C4" w:rsidRDefault="00C620C4" w:rsidP="00C620C4">
      <w:r>
        <w:t>Andreas Berger, Berufskolleg für Wirtschaft und Verwaltung, Aachen</w:t>
      </w:r>
    </w:p>
    <w:sectPr w:rsidR="00C620C4" w:rsidSect="000A311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9C5" w14:textId="77777777" w:rsidR="007E4E53" w:rsidRDefault="007E4E53" w:rsidP="00216FD2">
      <w:pPr>
        <w:spacing w:after="0" w:line="240" w:lineRule="auto"/>
      </w:pPr>
      <w:r>
        <w:separator/>
      </w:r>
    </w:p>
  </w:endnote>
  <w:endnote w:type="continuationSeparator" w:id="0">
    <w:p w14:paraId="23FB67F7" w14:textId="77777777" w:rsidR="007E4E53" w:rsidRDefault="007E4E53" w:rsidP="002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5E3D" w14:textId="4311B959" w:rsidR="005B22C4" w:rsidRPr="001D24BB" w:rsidRDefault="001D24BB" w:rsidP="001D24BB">
    <w:pPr>
      <w:rPr>
        <w:sz w:val="24"/>
        <w:szCs w:val="24"/>
      </w:rPr>
    </w:pPr>
    <w:r w:rsidRPr="001D24BB">
      <w:rPr>
        <w:sz w:val="24"/>
        <w:szCs w:val="24"/>
      </w:rPr>
      <w:t>Stand: 07.12.2022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F442" w14:textId="77777777" w:rsidR="007E4E53" w:rsidRDefault="007E4E53" w:rsidP="00216FD2">
      <w:pPr>
        <w:spacing w:after="0" w:line="240" w:lineRule="auto"/>
      </w:pPr>
      <w:r>
        <w:separator/>
      </w:r>
    </w:p>
  </w:footnote>
  <w:footnote w:type="continuationSeparator" w:id="0">
    <w:p w14:paraId="790D955C" w14:textId="77777777" w:rsidR="007E4E53" w:rsidRDefault="007E4E53" w:rsidP="0021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103"/>
    </w:tblGrid>
    <w:tr w:rsidR="001D24BB" w:rsidRPr="007B2323" w14:paraId="0F40DA83" w14:textId="77777777" w:rsidTr="001D24BB">
      <w:tc>
        <w:tcPr>
          <w:tcW w:w="4537" w:type="dxa"/>
        </w:tcPr>
        <w:p w14:paraId="681847B6" w14:textId="77777777" w:rsidR="001D24BB" w:rsidRPr="007B2323" w:rsidRDefault="001D24BB" w:rsidP="001D24BB">
          <w:pPr>
            <w:pStyle w:val="Kopfzeile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 xml:space="preserve">Lernfeld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 xml:space="preserve">: </w:t>
          </w:r>
          <w:r>
            <w:rPr>
              <w:rFonts w:cstheme="minorHAnsi"/>
              <w:sz w:val="24"/>
            </w:rPr>
            <w:t xml:space="preserve">Hinweise zu Blended Learning für die </w:t>
          </w:r>
          <w:r w:rsidRPr="007B2323">
            <w:rPr>
              <w:rFonts w:cstheme="minorHAnsi"/>
              <w:sz w:val="24"/>
            </w:rPr>
            <w:t xml:space="preserve">Lernsituation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>.</w:t>
          </w:r>
          <w:r>
            <w:rPr>
              <w:rFonts w:cstheme="minorHAnsi"/>
              <w:sz w:val="24"/>
            </w:rPr>
            <w:t>2</w:t>
          </w:r>
        </w:p>
      </w:tc>
      <w:tc>
        <w:tcPr>
          <w:tcW w:w="5103" w:type="dxa"/>
        </w:tcPr>
        <w:p w14:paraId="0683F453" w14:textId="77777777" w:rsidR="001D24BB" w:rsidRPr="007B2323" w:rsidRDefault="001D24BB" w:rsidP="001D24BB">
          <w:pPr>
            <w:pStyle w:val="Kopfzeile"/>
            <w:jc w:val="right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>Kauffrau/Kaufmann im E-Commerce</w:t>
          </w:r>
        </w:p>
      </w:tc>
    </w:tr>
  </w:tbl>
  <w:p w14:paraId="21CC5AC5" w14:textId="1C1EE3DD" w:rsidR="00216FD2" w:rsidRPr="001D24BB" w:rsidRDefault="00216FD2" w:rsidP="001D24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D2E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269BF"/>
    <w:multiLevelType w:val="hybridMultilevel"/>
    <w:tmpl w:val="1D4AEE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72C02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34728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995570">
    <w:abstractNumId w:val="1"/>
  </w:num>
  <w:num w:numId="2" w16cid:durableId="1480801218">
    <w:abstractNumId w:val="2"/>
  </w:num>
  <w:num w:numId="3" w16cid:durableId="898173958">
    <w:abstractNumId w:val="0"/>
  </w:num>
  <w:num w:numId="4" w16cid:durableId="717511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D2"/>
    <w:rsid w:val="0000068B"/>
    <w:rsid w:val="00045C90"/>
    <w:rsid w:val="00046719"/>
    <w:rsid w:val="000A311F"/>
    <w:rsid w:val="000A5662"/>
    <w:rsid w:val="000C4F76"/>
    <w:rsid w:val="000D47AA"/>
    <w:rsid w:val="00113B08"/>
    <w:rsid w:val="00174915"/>
    <w:rsid w:val="0018265D"/>
    <w:rsid w:val="00184128"/>
    <w:rsid w:val="00185D6E"/>
    <w:rsid w:val="00187B67"/>
    <w:rsid w:val="001915BC"/>
    <w:rsid w:val="00193CB8"/>
    <w:rsid w:val="001B2FEE"/>
    <w:rsid w:val="001C4D89"/>
    <w:rsid w:val="001C6636"/>
    <w:rsid w:val="001D24BB"/>
    <w:rsid w:val="001E48C4"/>
    <w:rsid w:val="00210410"/>
    <w:rsid w:val="00212A93"/>
    <w:rsid w:val="00213245"/>
    <w:rsid w:val="00216FD2"/>
    <w:rsid w:val="00252AAE"/>
    <w:rsid w:val="0025744B"/>
    <w:rsid w:val="00260172"/>
    <w:rsid w:val="002969CC"/>
    <w:rsid w:val="002C54E7"/>
    <w:rsid w:val="002E5459"/>
    <w:rsid w:val="003005D6"/>
    <w:rsid w:val="003219BC"/>
    <w:rsid w:val="0035328F"/>
    <w:rsid w:val="003534FB"/>
    <w:rsid w:val="0037708A"/>
    <w:rsid w:val="00394633"/>
    <w:rsid w:val="003B74C9"/>
    <w:rsid w:val="003D7442"/>
    <w:rsid w:val="003F3BD5"/>
    <w:rsid w:val="003F3C14"/>
    <w:rsid w:val="00403BB4"/>
    <w:rsid w:val="00410C6E"/>
    <w:rsid w:val="0042468C"/>
    <w:rsid w:val="00442A3F"/>
    <w:rsid w:val="00464315"/>
    <w:rsid w:val="004929C4"/>
    <w:rsid w:val="004F5CEF"/>
    <w:rsid w:val="00506BAA"/>
    <w:rsid w:val="00521208"/>
    <w:rsid w:val="0053290C"/>
    <w:rsid w:val="00532D79"/>
    <w:rsid w:val="00537B7E"/>
    <w:rsid w:val="0056264C"/>
    <w:rsid w:val="0056365A"/>
    <w:rsid w:val="00574786"/>
    <w:rsid w:val="00574CE5"/>
    <w:rsid w:val="005A1297"/>
    <w:rsid w:val="005B22C4"/>
    <w:rsid w:val="005B4E1E"/>
    <w:rsid w:val="005C2403"/>
    <w:rsid w:val="006173F6"/>
    <w:rsid w:val="00623905"/>
    <w:rsid w:val="00630ECC"/>
    <w:rsid w:val="00653167"/>
    <w:rsid w:val="00683DA2"/>
    <w:rsid w:val="0068501D"/>
    <w:rsid w:val="00696829"/>
    <w:rsid w:val="00697C63"/>
    <w:rsid w:val="006B3B9F"/>
    <w:rsid w:val="00707A32"/>
    <w:rsid w:val="0074336B"/>
    <w:rsid w:val="00766A9E"/>
    <w:rsid w:val="0077156B"/>
    <w:rsid w:val="0078214A"/>
    <w:rsid w:val="00787C44"/>
    <w:rsid w:val="007A165A"/>
    <w:rsid w:val="007A3406"/>
    <w:rsid w:val="007D5B41"/>
    <w:rsid w:val="007E4E53"/>
    <w:rsid w:val="007F17F5"/>
    <w:rsid w:val="007F2F93"/>
    <w:rsid w:val="00814237"/>
    <w:rsid w:val="008213B9"/>
    <w:rsid w:val="00831F59"/>
    <w:rsid w:val="0084640F"/>
    <w:rsid w:val="00856D05"/>
    <w:rsid w:val="0087677B"/>
    <w:rsid w:val="0089149E"/>
    <w:rsid w:val="0089317F"/>
    <w:rsid w:val="008A6CB6"/>
    <w:rsid w:val="008B0B66"/>
    <w:rsid w:val="008E2A45"/>
    <w:rsid w:val="008F0338"/>
    <w:rsid w:val="008F13AC"/>
    <w:rsid w:val="009115B3"/>
    <w:rsid w:val="0093637C"/>
    <w:rsid w:val="00941D5D"/>
    <w:rsid w:val="00944587"/>
    <w:rsid w:val="00982DFC"/>
    <w:rsid w:val="00995011"/>
    <w:rsid w:val="009C225C"/>
    <w:rsid w:val="009E0B34"/>
    <w:rsid w:val="009E10BB"/>
    <w:rsid w:val="00A16E18"/>
    <w:rsid w:val="00A26F31"/>
    <w:rsid w:val="00A443F0"/>
    <w:rsid w:val="00A80B3C"/>
    <w:rsid w:val="00A8589D"/>
    <w:rsid w:val="00A9544A"/>
    <w:rsid w:val="00AA2546"/>
    <w:rsid w:val="00AC1016"/>
    <w:rsid w:val="00AD50F7"/>
    <w:rsid w:val="00AF6FE4"/>
    <w:rsid w:val="00B058B5"/>
    <w:rsid w:val="00B10804"/>
    <w:rsid w:val="00B11BDD"/>
    <w:rsid w:val="00B16009"/>
    <w:rsid w:val="00B360E2"/>
    <w:rsid w:val="00B43A67"/>
    <w:rsid w:val="00B5757E"/>
    <w:rsid w:val="00B828FA"/>
    <w:rsid w:val="00B96611"/>
    <w:rsid w:val="00BD2010"/>
    <w:rsid w:val="00BD3BB6"/>
    <w:rsid w:val="00BE21E0"/>
    <w:rsid w:val="00C00A90"/>
    <w:rsid w:val="00C048C2"/>
    <w:rsid w:val="00C10F6A"/>
    <w:rsid w:val="00C23876"/>
    <w:rsid w:val="00C277A6"/>
    <w:rsid w:val="00C33EAE"/>
    <w:rsid w:val="00C40E1B"/>
    <w:rsid w:val="00C45258"/>
    <w:rsid w:val="00C54B90"/>
    <w:rsid w:val="00C620C4"/>
    <w:rsid w:val="00C63B55"/>
    <w:rsid w:val="00CB2720"/>
    <w:rsid w:val="00CD5643"/>
    <w:rsid w:val="00D270D7"/>
    <w:rsid w:val="00D665DA"/>
    <w:rsid w:val="00D76E1D"/>
    <w:rsid w:val="00D954DF"/>
    <w:rsid w:val="00DC32A5"/>
    <w:rsid w:val="00DE5858"/>
    <w:rsid w:val="00E641E0"/>
    <w:rsid w:val="00E922CC"/>
    <w:rsid w:val="00EA334A"/>
    <w:rsid w:val="00EB5174"/>
    <w:rsid w:val="00ED1028"/>
    <w:rsid w:val="00ED432E"/>
    <w:rsid w:val="00EE037C"/>
    <w:rsid w:val="00EF27F4"/>
    <w:rsid w:val="00F10434"/>
    <w:rsid w:val="00F13D0C"/>
    <w:rsid w:val="00F307AD"/>
    <w:rsid w:val="00F31024"/>
    <w:rsid w:val="00F37E96"/>
    <w:rsid w:val="00F6069B"/>
    <w:rsid w:val="00F67943"/>
    <w:rsid w:val="00F856A3"/>
    <w:rsid w:val="00F86C03"/>
    <w:rsid w:val="00F97827"/>
    <w:rsid w:val="00FA5CDA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61D"/>
  <w15:chartTrackingRefBased/>
  <w15:docId w15:val="{7782911B-0D54-4494-B216-B3B4DB4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B08"/>
  </w:style>
  <w:style w:type="paragraph" w:styleId="berschrift1">
    <w:name w:val="heading 1"/>
    <w:basedOn w:val="Standard"/>
    <w:next w:val="Standard"/>
    <w:link w:val="berschrift1Zchn"/>
    <w:uiPriority w:val="9"/>
    <w:qFormat/>
    <w:rsid w:val="00B11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FD2"/>
  </w:style>
  <w:style w:type="paragraph" w:styleId="Fuzeile">
    <w:name w:val="footer"/>
    <w:basedOn w:val="Standard"/>
    <w:link w:val="Fu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FD2"/>
  </w:style>
  <w:style w:type="table" w:styleId="Tabellenraster">
    <w:name w:val="Table Grid"/>
    <w:basedOn w:val="NormaleTabelle"/>
    <w:uiPriority w:val="39"/>
    <w:rsid w:val="0021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FD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1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3D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3D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3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4" ma:contentTypeDescription="Ein neues Dokument erstellen." ma:contentTypeScope="" ma:versionID="84953231f687395f701b026f2151adf5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c80adf70e19c123366bf0bf733666ad4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50C77-5D23-4690-A557-606EAE6BA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2925F-02B3-4270-9DB8-67D8E071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4E700-3AEE-43C2-B6D9-F44E81FD9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F1654-57E2-42DC-90F9-4C90E1245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68</cp:revision>
  <dcterms:created xsi:type="dcterms:W3CDTF">2022-11-30T15:12:00Z</dcterms:created>
  <dcterms:modified xsi:type="dcterms:W3CDTF">2023-04-03T17:27:00Z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