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8B4EE0" w:rsidRPr="00B3099E" w14:paraId="6E511999" w14:textId="77777777" w:rsidTr="00A12DBE">
        <w:trPr>
          <w:trHeight w:val="1444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339DFD39" w14:textId="692C744B" w:rsidR="008B4EE0" w:rsidRPr="00B3099E" w:rsidRDefault="00AE4CC1" w:rsidP="00A12DBE">
            <w:pPr>
              <w:pStyle w:val="Tabellentext"/>
              <w:tabs>
                <w:tab w:val="left" w:pos="2354"/>
              </w:tabs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1. </w:t>
            </w:r>
            <w:r w:rsidR="008B4EE0" w:rsidRPr="00B3099E">
              <w:rPr>
                <w:rFonts w:asciiTheme="minorHAnsi" w:hAnsiTheme="minorHAnsi" w:cstheme="minorHAnsi"/>
                <w:b/>
                <w:color w:val="000000" w:themeColor="text1"/>
              </w:rPr>
              <w:t>Ausbildungsjahr</w:t>
            </w:r>
            <w:r w:rsidR="008B4EE0" w:rsidRPr="00B3099E">
              <w:rPr>
                <w:rFonts w:asciiTheme="minorHAnsi" w:hAnsiTheme="minorHAnsi" w:cstheme="minorHAnsi"/>
                <w:b/>
                <w:color w:val="000000" w:themeColor="text1"/>
              </w:rPr>
              <w:tab/>
            </w:r>
          </w:p>
          <w:p w14:paraId="4F0839B1" w14:textId="77777777" w:rsidR="008B4EE0" w:rsidRPr="00B3099E" w:rsidRDefault="008B4EE0" w:rsidP="00A12DBE">
            <w:pPr>
              <w:pStyle w:val="Tabellentext"/>
              <w:tabs>
                <w:tab w:val="left" w:pos="2354"/>
              </w:tabs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3099E">
              <w:rPr>
                <w:rFonts w:asciiTheme="minorHAnsi" w:hAnsiTheme="minorHAnsi" w:cstheme="minorHAnsi"/>
                <w:b/>
                <w:color w:val="000000" w:themeColor="text1"/>
              </w:rPr>
              <w:t>Bündelungsfach:</w:t>
            </w:r>
            <w:r w:rsidRPr="00B3099E">
              <w:rPr>
                <w:rFonts w:asciiTheme="minorHAnsi" w:hAnsiTheme="minorHAnsi" w:cstheme="minorHAnsi"/>
                <w:color w:val="000000" w:themeColor="text1"/>
              </w:rPr>
              <w:tab/>
              <w:t>Geschäftsprozesse</w:t>
            </w:r>
          </w:p>
          <w:p w14:paraId="099A07CE" w14:textId="77777777" w:rsidR="008B4EE0" w:rsidRPr="00B3099E" w:rsidRDefault="008B4EE0" w:rsidP="00A12DBE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3099E">
              <w:rPr>
                <w:rFonts w:asciiTheme="minorHAnsi" w:hAnsiTheme="minorHAnsi" w:cstheme="minorHAnsi"/>
                <w:b/>
                <w:color w:val="000000" w:themeColor="text1"/>
              </w:rPr>
              <w:t>Lernfeld Nr. 3:</w:t>
            </w:r>
            <w:r w:rsidRPr="00B3099E">
              <w:rPr>
                <w:rFonts w:asciiTheme="minorHAnsi" w:hAnsiTheme="minorHAnsi" w:cstheme="minorHAnsi"/>
                <w:color w:val="000000" w:themeColor="text1"/>
              </w:rPr>
              <w:tab/>
              <w:t xml:space="preserve">Verträge im Online-Vertrieb anbahnen und bearbeiten </w:t>
            </w:r>
            <w:r w:rsidRPr="00B3099E">
              <w:rPr>
                <w:rFonts w:asciiTheme="minorHAnsi" w:hAnsiTheme="minorHAnsi" w:cstheme="minorHAnsi"/>
                <w:b/>
                <w:color w:val="000000" w:themeColor="text1"/>
              </w:rPr>
              <w:t xml:space="preserve">(120 </w:t>
            </w:r>
            <w:proofErr w:type="spellStart"/>
            <w:r w:rsidRPr="00B3099E">
              <w:rPr>
                <w:rFonts w:asciiTheme="minorHAnsi" w:hAnsiTheme="minorHAnsi" w:cstheme="minorHAnsi"/>
                <w:b/>
                <w:color w:val="000000" w:themeColor="text1"/>
              </w:rPr>
              <w:t>UStd</w:t>
            </w:r>
            <w:proofErr w:type="spellEnd"/>
            <w:r w:rsidRPr="00B3099E">
              <w:rPr>
                <w:rFonts w:asciiTheme="minorHAnsi" w:hAnsiTheme="minorHAnsi" w:cstheme="minorHAnsi"/>
                <w:b/>
                <w:color w:val="000000" w:themeColor="text1"/>
              </w:rPr>
              <w:t>.)</w:t>
            </w:r>
          </w:p>
          <w:p w14:paraId="752A2EC4" w14:textId="49A64224" w:rsidR="008B4EE0" w:rsidRPr="00B3099E" w:rsidRDefault="008B4EE0" w:rsidP="00A12DBE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  <w:rPr>
                <w:rFonts w:asciiTheme="minorHAnsi" w:hAnsiTheme="minorHAnsi" w:cstheme="minorHAnsi"/>
                <w:color w:val="000000" w:themeColor="text1"/>
              </w:rPr>
            </w:pPr>
            <w:r w:rsidRPr="00B3099E">
              <w:rPr>
                <w:rFonts w:asciiTheme="minorHAnsi" w:hAnsiTheme="minorHAnsi" w:cstheme="minorHAnsi"/>
                <w:b/>
                <w:color w:val="000000" w:themeColor="text1"/>
              </w:rPr>
              <w:t>Lernsituation Nr. 3.4</w:t>
            </w:r>
            <w:r w:rsidRPr="00B3099E">
              <w:rPr>
                <w:rFonts w:asciiTheme="minorHAnsi" w:hAnsiTheme="minorHAnsi" w:cstheme="minorHAnsi"/>
                <w:b/>
                <w:color w:val="000000" w:themeColor="text1"/>
              </w:rPr>
              <w:tab/>
            </w:r>
            <w:r w:rsidRPr="00B3099E">
              <w:rPr>
                <w:rFonts w:asciiTheme="minorHAnsi" w:hAnsiTheme="minorHAnsi" w:cstheme="minorHAnsi"/>
                <w:color w:val="000000" w:themeColor="text1"/>
              </w:rPr>
              <w:t>Konditionen und Bezahlv</w:t>
            </w:r>
            <w:r w:rsidR="00DC63B3">
              <w:rPr>
                <w:rFonts w:asciiTheme="minorHAnsi" w:hAnsiTheme="minorHAnsi" w:cstheme="minorHAnsi"/>
                <w:color w:val="000000" w:themeColor="text1"/>
              </w:rPr>
              <w:t>e</w:t>
            </w:r>
            <w:r w:rsidRPr="00B3099E">
              <w:rPr>
                <w:rFonts w:asciiTheme="minorHAnsi" w:hAnsiTheme="minorHAnsi" w:cstheme="minorHAnsi"/>
                <w:color w:val="000000" w:themeColor="text1"/>
              </w:rPr>
              <w:t>rfahren im Online-Vertrieb anbieten</w:t>
            </w:r>
            <w:r w:rsidRPr="00B3099E">
              <w:rPr>
                <w:rFonts w:asciiTheme="minorHAnsi" w:hAnsiTheme="minorHAnsi" w:cstheme="minorHAnsi"/>
                <w:b/>
                <w:color w:val="000000" w:themeColor="text1"/>
              </w:rPr>
              <w:t xml:space="preserve"> (24 </w:t>
            </w:r>
            <w:proofErr w:type="spellStart"/>
            <w:r w:rsidRPr="00B3099E">
              <w:rPr>
                <w:rFonts w:asciiTheme="minorHAnsi" w:hAnsiTheme="minorHAnsi" w:cstheme="minorHAnsi"/>
                <w:b/>
                <w:color w:val="000000" w:themeColor="text1"/>
              </w:rPr>
              <w:t>UStd</w:t>
            </w:r>
            <w:proofErr w:type="spellEnd"/>
            <w:r w:rsidRPr="00B3099E">
              <w:rPr>
                <w:rFonts w:asciiTheme="minorHAnsi" w:hAnsiTheme="minorHAnsi" w:cstheme="minorHAnsi"/>
                <w:b/>
                <w:color w:val="000000" w:themeColor="text1"/>
              </w:rPr>
              <w:t>.)</w:t>
            </w:r>
          </w:p>
        </w:tc>
      </w:tr>
      <w:tr w:rsidR="008B4EE0" w:rsidRPr="00B3099E" w14:paraId="6E724862" w14:textId="77777777" w:rsidTr="00A12DBE">
        <w:trPr>
          <w:trHeight w:val="984"/>
          <w:jc w:val="center"/>
        </w:trPr>
        <w:tc>
          <w:tcPr>
            <w:tcW w:w="7299" w:type="dxa"/>
            <w:shd w:val="clear" w:color="auto" w:fill="auto"/>
          </w:tcPr>
          <w:p w14:paraId="38500149" w14:textId="77777777" w:rsidR="008B4EE0" w:rsidRPr="007F1F27" w:rsidRDefault="008B4EE0" w:rsidP="00A12DBE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szCs w:val="20"/>
              </w:rPr>
            </w:pPr>
            <w:r w:rsidRPr="007F1F27">
              <w:rPr>
                <w:rFonts w:asciiTheme="minorHAnsi" w:hAnsiTheme="minorHAnsi" w:cstheme="minorHAnsi"/>
                <w:szCs w:val="20"/>
              </w:rPr>
              <w:t xml:space="preserve">Einstiegsszenario </w:t>
            </w:r>
          </w:p>
          <w:p w14:paraId="704E2D5A" w14:textId="77777777" w:rsidR="008B4EE0" w:rsidRPr="00B3099E" w:rsidRDefault="008B4EE0" w:rsidP="00A12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B3099E">
              <w:rPr>
                <w:rFonts w:asciiTheme="minorHAnsi" w:hAnsiTheme="minorHAnsi" w:cstheme="minorHAnsi"/>
              </w:rPr>
              <w:t>Die Schülerinnen und Schüler werden in das S</w:t>
            </w:r>
            <w:r>
              <w:rPr>
                <w:rFonts w:asciiTheme="minorHAnsi" w:hAnsiTheme="minorHAnsi" w:cstheme="minorHAnsi"/>
              </w:rPr>
              <w:t>z</w:t>
            </w:r>
            <w:r w:rsidRPr="00B3099E">
              <w:rPr>
                <w:rFonts w:asciiTheme="minorHAnsi" w:hAnsiTheme="minorHAnsi" w:cstheme="minorHAnsi"/>
              </w:rPr>
              <w:t xml:space="preserve">enario einer Teamsitzung versetzt, in der die Expansion nach Belgien besprochen wird. </w:t>
            </w:r>
          </w:p>
          <w:p w14:paraId="022EBBC0" w14:textId="2F5495CF" w:rsidR="008B4EE0" w:rsidRPr="00B3099E" w:rsidRDefault="008B4EE0" w:rsidP="00A12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B3099E">
              <w:rPr>
                <w:rFonts w:asciiTheme="minorHAnsi" w:hAnsiTheme="minorHAnsi" w:cstheme="minorHAnsi"/>
              </w:rPr>
              <w:t>In dieser Teamsitzung weist der Mitarbeiter Herr Kirchfeld darauf hin, dass bezüglich der Bezahlverfa</w:t>
            </w:r>
            <w:r w:rsidR="003562F0">
              <w:rPr>
                <w:rFonts w:asciiTheme="minorHAnsi" w:hAnsiTheme="minorHAnsi" w:cstheme="minorHAnsi"/>
              </w:rPr>
              <w:t>h</w:t>
            </w:r>
            <w:r w:rsidRPr="00B3099E">
              <w:rPr>
                <w:rFonts w:asciiTheme="minorHAnsi" w:hAnsiTheme="minorHAnsi" w:cstheme="minorHAnsi"/>
              </w:rPr>
              <w:t>ren in Belgien Unterschiede zu</w:t>
            </w:r>
            <w:r>
              <w:rPr>
                <w:rFonts w:asciiTheme="minorHAnsi" w:hAnsiTheme="minorHAnsi" w:cstheme="minorHAnsi"/>
              </w:rPr>
              <w:t xml:space="preserve">m </w:t>
            </w:r>
            <w:r w:rsidRPr="00B3099E">
              <w:rPr>
                <w:rFonts w:asciiTheme="minorHAnsi" w:hAnsiTheme="minorHAnsi" w:cstheme="minorHAnsi"/>
              </w:rPr>
              <w:t>deu</w:t>
            </w:r>
            <w:r w:rsidRPr="00B3099E">
              <w:rPr>
                <w:rFonts w:asciiTheme="minorHAnsi" w:hAnsiTheme="minorHAnsi" w:cstheme="minorHAnsi"/>
              </w:rPr>
              <w:t>t</w:t>
            </w:r>
            <w:r w:rsidRPr="00B3099E">
              <w:rPr>
                <w:rFonts w:asciiTheme="minorHAnsi" w:hAnsiTheme="minorHAnsi" w:cstheme="minorHAnsi"/>
              </w:rPr>
              <w:t>schen Markt existieren. Zum Beispiel zähl</w:t>
            </w:r>
            <w:r w:rsidR="00661AA2">
              <w:rPr>
                <w:rFonts w:asciiTheme="minorHAnsi" w:hAnsiTheme="minorHAnsi" w:cstheme="minorHAnsi"/>
              </w:rPr>
              <w:t>e</w:t>
            </w:r>
            <w:r w:rsidRPr="00B3099E">
              <w:rPr>
                <w:rFonts w:asciiTheme="minorHAnsi" w:hAnsiTheme="minorHAnsi" w:cstheme="minorHAnsi"/>
              </w:rPr>
              <w:t xml:space="preserve"> das Bezahlverfahren </w:t>
            </w:r>
            <w:proofErr w:type="spellStart"/>
            <w:r w:rsidRPr="00B3099E">
              <w:rPr>
                <w:rFonts w:asciiTheme="minorHAnsi" w:hAnsiTheme="minorHAnsi" w:cstheme="minorHAnsi"/>
              </w:rPr>
              <w:t>Ba</w:t>
            </w:r>
            <w:r w:rsidRPr="00B3099E">
              <w:rPr>
                <w:rFonts w:asciiTheme="minorHAnsi" w:hAnsiTheme="minorHAnsi" w:cstheme="minorHAnsi"/>
              </w:rPr>
              <w:t>n</w:t>
            </w:r>
            <w:r w:rsidRPr="00B3099E">
              <w:rPr>
                <w:rFonts w:asciiTheme="minorHAnsi" w:hAnsiTheme="minorHAnsi" w:cstheme="minorHAnsi"/>
              </w:rPr>
              <w:t>contact</w:t>
            </w:r>
            <w:proofErr w:type="spellEnd"/>
            <w:r w:rsidRPr="00B3099E">
              <w:rPr>
                <w:rFonts w:asciiTheme="minorHAnsi" w:hAnsiTheme="minorHAnsi" w:cstheme="minorHAnsi"/>
              </w:rPr>
              <w:t xml:space="preserve"> (ehem. Mr. Cash) zu den beliebtesten online Bezahlverfahren im belgischen Raum </w:t>
            </w:r>
            <w:r>
              <w:rPr>
                <w:rFonts w:asciiTheme="minorHAnsi" w:hAnsiTheme="minorHAnsi" w:cstheme="minorHAnsi"/>
              </w:rPr>
              <w:t xml:space="preserve">für B2C Kunden </w:t>
            </w:r>
            <w:r w:rsidRPr="00B3099E">
              <w:rPr>
                <w:rFonts w:asciiTheme="minorHAnsi" w:hAnsiTheme="minorHAnsi" w:cstheme="minorHAnsi"/>
              </w:rPr>
              <w:t xml:space="preserve">und </w:t>
            </w:r>
            <w:bookmarkStart w:id="1" w:name="_Hlk524038894"/>
            <w:r w:rsidRPr="007F1F27">
              <w:rPr>
                <w:rFonts w:asciiTheme="minorHAnsi" w:hAnsiTheme="minorHAnsi" w:cstheme="minorHAnsi"/>
              </w:rPr>
              <w:t>d</w:t>
            </w:r>
            <w:r w:rsidR="00661AA2">
              <w:rPr>
                <w:rFonts w:asciiTheme="minorHAnsi" w:hAnsiTheme="minorHAnsi" w:cstheme="minorHAnsi"/>
              </w:rPr>
              <w:t xml:space="preserve">ürfe </w:t>
            </w:r>
            <w:r w:rsidRPr="007F1F27">
              <w:rPr>
                <w:rFonts w:asciiTheme="minorHAnsi" w:hAnsiTheme="minorHAnsi" w:cstheme="minorHAnsi"/>
              </w:rPr>
              <w:t>deshalb bei einer Expansion nach Belgien auf keinen Fall im Online-Shop fehlen.</w:t>
            </w:r>
          </w:p>
          <w:bookmarkEnd w:id="1"/>
          <w:p w14:paraId="55E57783" w14:textId="533D8BF7" w:rsidR="008B4EE0" w:rsidRPr="00B3099E" w:rsidRDefault="008B4EE0" w:rsidP="00A12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B3099E">
              <w:rPr>
                <w:rFonts w:asciiTheme="minorHAnsi" w:hAnsiTheme="minorHAnsi" w:cstheme="minorHAnsi"/>
              </w:rPr>
              <w:t xml:space="preserve">„Das ist ein sehr wichtiger Hinweis Herr Kirchfeld“ meint Herr Blanke. </w:t>
            </w:r>
            <w:r w:rsidR="00585676">
              <w:rPr>
                <w:rFonts w:asciiTheme="minorHAnsi" w:hAnsiTheme="minorHAnsi" w:cstheme="minorHAnsi"/>
              </w:rPr>
              <w:t>„</w:t>
            </w:r>
            <w:r w:rsidRPr="005D4FA8">
              <w:rPr>
                <w:rFonts w:asciiTheme="minorHAnsi" w:hAnsiTheme="minorHAnsi" w:cstheme="minorHAnsi"/>
              </w:rPr>
              <w:t xml:space="preserve">Einer aktuellen Studie zufolge ist </w:t>
            </w:r>
            <w:r w:rsidR="004E0564">
              <w:rPr>
                <w:rFonts w:asciiTheme="minorHAnsi" w:hAnsiTheme="minorHAnsi" w:cstheme="minorHAnsi"/>
              </w:rPr>
              <w:t xml:space="preserve">ein </w:t>
            </w:r>
            <w:r w:rsidRPr="005D4FA8">
              <w:rPr>
                <w:rFonts w:asciiTheme="minorHAnsi" w:hAnsiTheme="minorHAnsi" w:cstheme="minorHAnsi"/>
              </w:rPr>
              <w:t>Hauptgrund für Kaufabbrüche in Online-Shops eine nicht verfügbare Zahlungsmethode</w:t>
            </w:r>
            <w:r>
              <w:rPr>
                <w:rFonts w:asciiTheme="minorHAnsi" w:hAnsiTheme="minorHAnsi" w:cstheme="minorHAnsi"/>
              </w:rPr>
              <w:t xml:space="preserve"> - d</w:t>
            </w:r>
            <w:r w:rsidRPr="005D4FA8">
              <w:rPr>
                <w:rFonts w:asciiTheme="minorHAnsi" w:hAnsiTheme="minorHAnsi" w:cstheme="minorHAnsi"/>
              </w:rPr>
              <w:t>as können wir uns bei einer Expansion nicht leisten.</w:t>
            </w:r>
            <w:r w:rsidR="00585676" w:rsidRPr="00B3099E">
              <w:rPr>
                <w:rFonts w:asciiTheme="minorHAnsi" w:hAnsiTheme="minorHAnsi" w:cstheme="minorHAnsi"/>
              </w:rPr>
              <w:t xml:space="preserve"> “</w:t>
            </w:r>
            <w:r w:rsidRPr="005D4FA8">
              <w:rPr>
                <w:rFonts w:asciiTheme="minorHAnsi" w:hAnsiTheme="minorHAnsi" w:cstheme="minorHAnsi"/>
              </w:rPr>
              <w:t xml:space="preserve"> </w:t>
            </w:r>
          </w:p>
          <w:p w14:paraId="5F26B05C" w14:textId="77777777" w:rsidR="008B4EE0" w:rsidRDefault="008B4EE0" w:rsidP="00A12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Theme="minorHAnsi" w:hAnsiTheme="minorHAnsi" w:cstheme="minorHAnsi"/>
              </w:rPr>
            </w:pPr>
            <w:r w:rsidRPr="00B3099E">
              <w:rPr>
                <w:rFonts w:asciiTheme="minorHAnsi" w:hAnsiTheme="minorHAnsi" w:cstheme="minorHAnsi"/>
              </w:rPr>
              <w:t>Die Schülerinnen und Schüler erhalten nun den Auftrag als Zuarbeit für Herr</w:t>
            </w:r>
            <w:r>
              <w:rPr>
                <w:rFonts w:asciiTheme="minorHAnsi" w:hAnsiTheme="minorHAnsi" w:cstheme="minorHAnsi"/>
              </w:rPr>
              <w:t>n</w:t>
            </w:r>
            <w:r w:rsidRPr="00B3099E">
              <w:rPr>
                <w:rFonts w:asciiTheme="minorHAnsi" w:hAnsiTheme="minorHAnsi" w:cstheme="minorHAnsi"/>
              </w:rPr>
              <w:t xml:space="preserve"> Kirchfeld und Frau Rispe (Projektleitung) die Bezahlverfahren auf dem deutschen Markt zu untersuchen und in einer übersichtlichen Da</w:t>
            </w:r>
            <w:r w:rsidRPr="00B3099E">
              <w:rPr>
                <w:rFonts w:asciiTheme="minorHAnsi" w:hAnsiTheme="minorHAnsi" w:cstheme="minorHAnsi"/>
              </w:rPr>
              <w:t>r</w:t>
            </w:r>
            <w:r w:rsidRPr="00B3099E">
              <w:rPr>
                <w:rFonts w:asciiTheme="minorHAnsi" w:hAnsiTheme="minorHAnsi" w:cstheme="minorHAnsi"/>
              </w:rPr>
              <w:t xml:space="preserve">stellung aufzubereiten, um eine Vergleichsmöglichkeit zum belgischen Raum zu generieren. </w:t>
            </w:r>
            <w:r w:rsidRPr="007F1F27">
              <w:rPr>
                <w:rFonts w:asciiTheme="minorHAnsi" w:hAnsiTheme="minorHAnsi" w:cstheme="minorHAnsi"/>
              </w:rPr>
              <w:t>Daraus ergeben sich auch Erkenntnisse für den b</w:t>
            </w:r>
            <w:r w:rsidRPr="007F1F27">
              <w:rPr>
                <w:rFonts w:asciiTheme="minorHAnsi" w:hAnsiTheme="minorHAnsi" w:cstheme="minorHAnsi"/>
              </w:rPr>
              <w:t>e</w:t>
            </w:r>
            <w:r w:rsidRPr="007F1F27">
              <w:rPr>
                <w:rFonts w:asciiTheme="minorHAnsi" w:hAnsiTheme="minorHAnsi" w:cstheme="minorHAnsi"/>
              </w:rPr>
              <w:t>stehenden Online-Shop für Deutschland. Darauf</w:t>
            </w:r>
            <w:r w:rsidRPr="00B3099E">
              <w:rPr>
                <w:rFonts w:asciiTheme="minorHAnsi" w:hAnsiTheme="minorHAnsi" w:cstheme="minorHAnsi"/>
              </w:rPr>
              <w:t xml:space="preserve"> basierend sollen die Schülerinnen und Schüler </w:t>
            </w:r>
            <w:r>
              <w:rPr>
                <w:rFonts w:asciiTheme="minorHAnsi" w:hAnsiTheme="minorHAnsi" w:cstheme="minorHAnsi"/>
              </w:rPr>
              <w:t xml:space="preserve">mögliche </w:t>
            </w:r>
            <w:r w:rsidRPr="00B3099E">
              <w:rPr>
                <w:rFonts w:asciiTheme="minorHAnsi" w:hAnsiTheme="minorHAnsi" w:cstheme="minorHAnsi"/>
              </w:rPr>
              <w:t xml:space="preserve">Handlungsvorschläge aufzeigen. </w:t>
            </w:r>
          </w:p>
          <w:p w14:paraId="6A48AD1C" w14:textId="77777777" w:rsidR="008B4EE0" w:rsidRPr="00B3099E" w:rsidRDefault="008B4EE0" w:rsidP="00A12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Ein Analysebericht von Frau Sommer hinsichtlich der eigenen Bezahlseite soll den Schülerinnen und Schülern bei der Darstellung der Handlung</w:t>
            </w:r>
            <w:r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vorschläge behilflich sein. </w:t>
            </w:r>
          </w:p>
        </w:tc>
        <w:tc>
          <w:tcPr>
            <w:tcW w:w="7273" w:type="dxa"/>
            <w:shd w:val="clear" w:color="auto" w:fill="auto"/>
          </w:tcPr>
          <w:p w14:paraId="0125F666" w14:textId="77777777" w:rsidR="008B4EE0" w:rsidRPr="00B3099E" w:rsidRDefault="008B4EE0" w:rsidP="00A12DBE">
            <w:pPr>
              <w:pStyle w:val="Tabellenberschrift"/>
              <w:spacing w:before="60" w:after="60"/>
              <w:rPr>
                <w:rFonts w:asciiTheme="minorHAnsi" w:hAnsiTheme="minorHAnsi" w:cstheme="minorHAnsi"/>
                <w:color w:val="000000" w:themeColor="text1"/>
              </w:rPr>
            </w:pPr>
            <w:r w:rsidRPr="00B3099E">
              <w:rPr>
                <w:rFonts w:asciiTheme="minorHAnsi" w:hAnsiTheme="minorHAnsi" w:cstheme="minorHAnsi"/>
                <w:color w:val="000000" w:themeColor="text1"/>
              </w:rPr>
              <w:lastRenderedPageBreak/>
              <w:t>Handlungsprodukt/Lernergebnis</w:t>
            </w:r>
          </w:p>
          <w:p w14:paraId="286A57C3" w14:textId="64B8028C" w:rsidR="008B4EE0" w:rsidRPr="00B3099E" w:rsidRDefault="00024E72" w:rsidP="00024E72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Analyse </w:t>
            </w:r>
            <w:r w:rsidR="009C3B2C">
              <w:rPr>
                <w:rFonts w:asciiTheme="minorHAnsi" w:hAnsiTheme="minorHAnsi" w:cstheme="minorHAnsi"/>
              </w:rPr>
              <w:t xml:space="preserve">und Bewertung der </w:t>
            </w:r>
            <w:r>
              <w:rPr>
                <w:rFonts w:asciiTheme="minorHAnsi" w:hAnsiTheme="minorHAnsi" w:cstheme="minorHAnsi"/>
              </w:rPr>
              <w:t>für Deutschland angebotenen Bezahlverfa</w:t>
            </w:r>
            <w:r>
              <w:rPr>
                <w:rFonts w:asciiTheme="minorHAnsi" w:hAnsiTheme="minorHAnsi" w:cstheme="minorHAnsi"/>
              </w:rPr>
              <w:t>h</w:t>
            </w:r>
            <w:r>
              <w:rPr>
                <w:rFonts w:asciiTheme="minorHAnsi" w:hAnsiTheme="minorHAnsi" w:cstheme="minorHAnsi"/>
              </w:rPr>
              <w:t>ren und Aufbereitung in einer übersichtlichen Darstellung:</w:t>
            </w:r>
          </w:p>
          <w:p w14:paraId="12B589DE" w14:textId="77777777" w:rsidR="008B4EE0" w:rsidRPr="00024E72" w:rsidRDefault="008B4EE0" w:rsidP="00024E72">
            <w:pPr>
              <w:pStyle w:val="Listenabsatz"/>
              <w:numPr>
                <w:ilvl w:val="0"/>
                <w:numId w:val="9"/>
              </w:num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024E72">
              <w:rPr>
                <w:rFonts w:asciiTheme="minorHAnsi" w:hAnsiTheme="minorHAnsi" w:cstheme="minorHAnsi"/>
              </w:rPr>
              <w:t>Funktionsweise der Bezahlverfahren</w:t>
            </w:r>
          </w:p>
          <w:p w14:paraId="5976C733" w14:textId="77777777" w:rsidR="008B4EE0" w:rsidRPr="00024E72" w:rsidRDefault="008B4EE0" w:rsidP="00024E72">
            <w:pPr>
              <w:pStyle w:val="Listenabsatz"/>
              <w:numPr>
                <w:ilvl w:val="0"/>
                <w:numId w:val="9"/>
              </w:num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024E72">
              <w:rPr>
                <w:rFonts w:asciiTheme="minorHAnsi" w:hAnsiTheme="minorHAnsi" w:cstheme="minorHAnsi"/>
              </w:rPr>
              <w:t>Kosten (Berücksichtigung: Gesetz zur Umsetzung der Zweiten Zahlungsdienstrichtlinie)</w:t>
            </w:r>
          </w:p>
          <w:p w14:paraId="3CC4E4E7" w14:textId="41ADC663" w:rsidR="008B4EE0" w:rsidRPr="00024E72" w:rsidRDefault="008B4EE0" w:rsidP="00024E72">
            <w:pPr>
              <w:pStyle w:val="Listenabsatz"/>
              <w:numPr>
                <w:ilvl w:val="0"/>
                <w:numId w:val="9"/>
              </w:num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024E72">
              <w:rPr>
                <w:rFonts w:asciiTheme="minorHAnsi" w:hAnsiTheme="minorHAnsi" w:cstheme="minorHAnsi"/>
              </w:rPr>
              <w:t>Attraktivität für den Kunden (</w:t>
            </w:r>
            <w:r w:rsidR="00661AA2">
              <w:rPr>
                <w:rFonts w:asciiTheme="minorHAnsi" w:hAnsiTheme="minorHAnsi" w:cstheme="minorHAnsi"/>
              </w:rPr>
              <w:t>i</w:t>
            </w:r>
            <w:r w:rsidR="00024E72" w:rsidRPr="00024E72">
              <w:rPr>
                <w:rFonts w:asciiTheme="minorHAnsi" w:hAnsiTheme="minorHAnsi" w:cstheme="minorHAnsi"/>
              </w:rPr>
              <w:t xml:space="preserve">nteressengruppenspezifisch, </w:t>
            </w:r>
            <w:r w:rsidRPr="00024E72">
              <w:rPr>
                <w:rFonts w:asciiTheme="minorHAnsi" w:hAnsiTheme="minorHAnsi" w:cstheme="minorHAnsi"/>
              </w:rPr>
              <w:t>B2B oder B2C, Bestands- oder Neukunden etc.)</w:t>
            </w:r>
          </w:p>
          <w:p w14:paraId="688E4D54" w14:textId="77777777" w:rsidR="008B4EE0" w:rsidRPr="00024E72" w:rsidRDefault="008B4EE0" w:rsidP="00024E72">
            <w:pPr>
              <w:pStyle w:val="Listenabsatz"/>
              <w:numPr>
                <w:ilvl w:val="0"/>
                <w:numId w:val="9"/>
              </w:num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024E72">
              <w:rPr>
                <w:rFonts w:asciiTheme="minorHAnsi" w:hAnsiTheme="minorHAnsi" w:cstheme="minorHAnsi"/>
              </w:rPr>
              <w:t>Sicherheit (Datenschutz)</w:t>
            </w:r>
          </w:p>
          <w:p w14:paraId="3639806F" w14:textId="38157063" w:rsidR="008B4EE0" w:rsidRPr="00024E72" w:rsidRDefault="008B4EE0" w:rsidP="00024E72">
            <w:pPr>
              <w:pStyle w:val="Listenabsatz"/>
              <w:numPr>
                <w:ilvl w:val="0"/>
                <w:numId w:val="9"/>
              </w:num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024E72">
              <w:rPr>
                <w:rFonts w:asciiTheme="minorHAnsi" w:hAnsiTheme="minorHAnsi" w:cstheme="minorHAnsi"/>
              </w:rPr>
              <w:t>R</w:t>
            </w:r>
            <w:r w:rsidR="004079E5">
              <w:rPr>
                <w:rFonts w:asciiTheme="minorHAnsi" w:hAnsiTheme="minorHAnsi" w:cstheme="minorHAnsi"/>
              </w:rPr>
              <w:t>i</w:t>
            </w:r>
            <w:r w:rsidRPr="00024E72">
              <w:rPr>
                <w:rFonts w:asciiTheme="minorHAnsi" w:hAnsiTheme="minorHAnsi" w:cstheme="minorHAnsi"/>
              </w:rPr>
              <w:t xml:space="preserve">siko </w:t>
            </w:r>
            <w:r w:rsidR="00024E72">
              <w:rPr>
                <w:rFonts w:asciiTheme="minorHAnsi" w:hAnsiTheme="minorHAnsi" w:cstheme="minorHAnsi"/>
              </w:rPr>
              <w:t xml:space="preserve">von </w:t>
            </w:r>
            <w:r w:rsidRPr="00024E72">
              <w:rPr>
                <w:rFonts w:asciiTheme="minorHAnsi" w:hAnsiTheme="minorHAnsi" w:cstheme="minorHAnsi"/>
              </w:rPr>
              <w:t>Zahlungsausfälle</w:t>
            </w:r>
            <w:r w:rsidR="00024E72">
              <w:rPr>
                <w:rFonts w:asciiTheme="minorHAnsi" w:hAnsiTheme="minorHAnsi" w:cstheme="minorHAnsi"/>
              </w:rPr>
              <w:t>n</w:t>
            </w:r>
            <w:r w:rsidRPr="00024E72">
              <w:rPr>
                <w:rFonts w:asciiTheme="minorHAnsi" w:hAnsiTheme="minorHAnsi" w:cstheme="minorHAnsi"/>
              </w:rPr>
              <w:t xml:space="preserve"> </w:t>
            </w:r>
          </w:p>
          <w:p w14:paraId="5700F1E6" w14:textId="77777777" w:rsidR="008B4EE0" w:rsidRPr="00024E72" w:rsidRDefault="008B4EE0" w:rsidP="00024E72">
            <w:pPr>
              <w:pStyle w:val="Listenabsatz"/>
              <w:numPr>
                <w:ilvl w:val="0"/>
                <w:numId w:val="9"/>
              </w:num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024E72">
              <w:rPr>
                <w:rFonts w:asciiTheme="minorHAnsi" w:hAnsiTheme="minorHAnsi" w:cstheme="minorHAnsi"/>
              </w:rPr>
              <w:t xml:space="preserve">Integration in den Online-Shop </w:t>
            </w:r>
          </w:p>
          <w:p w14:paraId="48E19737" w14:textId="44B3E605" w:rsidR="00024E72" w:rsidRPr="00024E72" w:rsidRDefault="00024E72" w:rsidP="00024E72">
            <w:pPr>
              <w:pStyle w:val="Listenabsatz"/>
              <w:numPr>
                <w:ilvl w:val="0"/>
                <w:numId w:val="9"/>
              </w:num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024E72">
              <w:rPr>
                <w:rFonts w:asciiTheme="minorHAnsi" w:hAnsiTheme="minorHAnsi" w:cstheme="minorHAnsi"/>
              </w:rPr>
              <w:t>Handlungsempfehlung unter Einbezug von Maßnahmen zur R</w:t>
            </w:r>
            <w:r w:rsidRPr="00024E72">
              <w:rPr>
                <w:rFonts w:asciiTheme="minorHAnsi" w:hAnsiTheme="minorHAnsi" w:cstheme="minorHAnsi"/>
              </w:rPr>
              <w:t>e</w:t>
            </w:r>
            <w:r w:rsidRPr="00024E72">
              <w:rPr>
                <w:rFonts w:asciiTheme="minorHAnsi" w:hAnsiTheme="minorHAnsi" w:cstheme="minorHAnsi"/>
              </w:rPr>
              <w:t>duzierung des Ausfallrisikos (Bonitätsprüfung, Algorithmen)</w:t>
            </w:r>
          </w:p>
          <w:p w14:paraId="516CE0D4" w14:textId="794B30B9" w:rsidR="008B4EE0" w:rsidRPr="00024E72" w:rsidRDefault="008B4EE0" w:rsidP="00024E72">
            <w:pPr>
              <w:pStyle w:val="Listenabsatz"/>
              <w:numPr>
                <w:ilvl w:val="0"/>
                <w:numId w:val="9"/>
              </w:num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024E72">
              <w:rPr>
                <w:rFonts w:asciiTheme="minorHAnsi" w:hAnsiTheme="minorHAnsi" w:cstheme="minorHAnsi"/>
              </w:rPr>
              <w:t>Integration in den Onlineshop</w:t>
            </w:r>
          </w:p>
          <w:p w14:paraId="54991FBE" w14:textId="0A78EE57" w:rsidR="00024E72" w:rsidRPr="00024E72" w:rsidRDefault="00024E72" w:rsidP="00024E72">
            <w:pPr>
              <w:spacing w:before="240" w:after="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Handlungsvorschläge basierend auf den Erkenntnissen für den best</w:t>
            </w:r>
            <w:r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henden Online-Shop für Deutschland</w:t>
            </w:r>
          </w:p>
          <w:p w14:paraId="58FA0CA4" w14:textId="77777777" w:rsidR="008B4EE0" w:rsidRPr="00B3099E" w:rsidRDefault="008B4EE0" w:rsidP="00024E72">
            <w:pPr>
              <w:pStyle w:val="Tabellentext"/>
              <w:spacing w:before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BC3D170" w14:textId="77777777" w:rsidR="008B4EE0" w:rsidRPr="00B3099E" w:rsidRDefault="008B4EE0" w:rsidP="00A12DBE">
            <w:pPr>
              <w:pStyle w:val="Tabellenberschrift"/>
              <w:spacing w:after="60"/>
              <w:rPr>
                <w:rFonts w:asciiTheme="minorHAnsi" w:hAnsiTheme="minorHAnsi" w:cstheme="minorHAnsi"/>
                <w:color w:val="000000" w:themeColor="text1"/>
              </w:rPr>
            </w:pPr>
            <w:r w:rsidRPr="00B3099E">
              <w:rPr>
                <w:rFonts w:asciiTheme="minorHAnsi" w:hAnsiTheme="minorHAnsi" w:cstheme="minorHAnsi"/>
                <w:color w:val="000000" w:themeColor="text1"/>
              </w:rPr>
              <w:t>Hinweise zur Lernerfolgsüberprüfung und Leistungsbewertung</w:t>
            </w:r>
          </w:p>
          <w:p w14:paraId="724671B4" w14:textId="59A62271" w:rsidR="008B4EE0" w:rsidRPr="00131478" w:rsidRDefault="008B4EE0" w:rsidP="00A12DBE">
            <w:pPr>
              <w:pStyle w:val="Tabellenberschrift"/>
              <w:spacing w:before="6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131478">
              <w:rPr>
                <w:rFonts w:asciiTheme="minorHAnsi" w:hAnsiTheme="minorHAnsi" w:cstheme="minorHAnsi"/>
                <w:b w:val="0"/>
                <w:color w:val="000000" w:themeColor="text1"/>
              </w:rPr>
              <w:t>Entscheidungsfindung durch den Einsatz einer Kollaborationssoftware zur Unterstützung der Gruppenarbeitsphase</w:t>
            </w:r>
          </w:p>
          <w:p w14:paraId="1384F331" w14:textId="77777777" w:rsidR="008B4EE0" w:rsidRPr="00B3099E" w:rsidRDefault="008B4EE0" w:rsidP="00A12DBE">
            <w:pPr>
              <w:pStyle w:val="Tabellenberschrift"/>
              <w:spacing w:before="60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7F1F27">
              <w:rPr>
                <w:rFonts w:asciiTheme="minorHAnsi" w:hAnsiTheme="minorHAnsi" w:cstheme="minorHAnsi"/>
                <w:b w:val="0"/>
                <w:color w:val="000000" w:themeColor="text1"/>
              </w:rPr>
              <w:lastRenderedPageBreak/>
              <w:t>Klassenarbeit</w:t>
            </w:r>
          </w:p>
        </w:tc>
      </w:tr>
      <w:tr w:rsidR="008B4EE0" w:rsidRPr="00B3099E" w14:paraId="42763B98" w14:textId="77777777" w:rsidTr="00A12DBE">
        <w:trPr>
          <w:trHeight w:val="916"/>
          <w:jc w:val="center"/>
        </w:trPr>
        <w:tc>
          <w:tcPr>
            <w:tcW w:w="7299" w:type="dxa"/>
            <w:shd w:val="clear" w:color="auto" w:fill="auto"/>
          </w:tcPr>
          <w:p w14:paraId="314FD089" w14:textId="77777777" w:rsidR="008B4EE0" w:rsidRPr="00B3099E" w:rsidRDefault="008B4EE0" w:rsidP="00A12DBE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B3099E">
              <w:rPr>
                <w:rFonts w:asciiTheme="minorHAnsi" w:hAnsiTheme="minorHAnsi" w:cstheme="minorHAnsi"/>
                <w:color w:val="000000" w:themeColor="text1"/>
              </w:rPr>
              <w:lastRenderedPageBreak/>
              <w:t>Wesentliche Kompetenzen</w:t>
            </w:r>
          </w:p>
          <w:p w14:paraId="5DFFF833" w14:textId="77777777" w:rsidR="008B4EE0" w:rsidRPr="00B3099E" w:rsidRDefault="008B4EE0" w:rsidP="00A12DBE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color w:val="000000" w:themeColor="text1"/>
              </w:rPr>
            </w:pPr>
          </w:p>
          <w:p w14:paraId="3FE1B3F7" w14:textId="77777777" w:rsidR="008B4EE0" w:rsidRPr="00B3099E" w:rsidRDefault="008B4EE0" w:rsidP="00A12DBE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B3099E">
              <w:rPr>
                <w:rFonts w:asciiTheme="minorHAnsi" w:hAnsiTheme="minorHAnsi" w:cstheme="minorHAnsi"/>
                <w:color w:val="000000" w:themeColor="text1"/>
              </w:rPr>
              <w:t>Die Schülerinnen und Schüler</w:t>
            </w:r>
          </w:p>
          <w:p w14:paraId="50C1D2BC" w14:textId="77777777" w:rsidR="008B4EE0" w:rsidRPr="007F1F27" w:rsidRDefault="008B4EE0" w:rsidP="00A12DBE">
            <w:pPr>
              <w:pStyle w:val="Tabellenspiegelstrich"/>
              <w:rPr>
                <w:rFonts w:asciiTheme="minorHAnsi" w:hAnsiTheme="minorHAnsi" w:cstheme="minorHAnsi"/>
                <w:color w:val="0070C0"/>
              </w:rPr>
            </w:pPr>
            <w:r w:rsidRPr="00EF68A9">
              <w:rPr>
                <w:rFonts w:asciiTheme="minorHAnsi" w:hAnsiTheme="minorHAnsi" w:cstheme="minorHAnsi"/>
                <w:color w:val="0070C0"/>
              </w:rPr>
              <w:t>nennen und strukturieren mögliche Bezahl</w:t>
            </w:r>
            <w:r>
              <w:rPr>
                <w:rFonts w:asciiTheme="minorHAnsi" w:hAnsiTheme="minorHAnsi" w:cstheme="minorHAnsi"/>
                <w:color w:val="0070C0"/>
              </w:rPr>
              <w:t xml:space="preserve">verfahren </w:t>
            </w:r>
            <w:r w:rsidRPr="007F1F27">
              <w:rPr>
                <w:rFonts w:asciiTheme="minorHAnsi" w:hAnsiTheme="minorHAnsi" w:cstheme="minorHAnsi"/>
                <w:color w:val="0070C0"/>
              </w:rPr>
              <w:t>(Nutzung einer digitalen Kartenabfrage).</w:t>
            </w:r>
          </w:p>
          <w:p w14:paraId="70EA49DF" w14:textId="5F259652" w:rsidR="00EB395F" w:rsidRPr="009C452B" w:rsidRDefault="00EB395F" w:rsidP="008B4EE0">
            <w:pPr>
              <w:pStyle w:val="Tabellenspiegelstrich"/>
              <w:jc w:val="left"/>
              <w:rPr>
                <w:rFonts w:asciiTheme="minorHAnsi" w:hAnsiTheme="minorHAnsi" w:cstheme="minorHAnsi"/>
                <w:color w:val="70AD47" w:themeColor="accent6"/>
              </w:rPr>
            </w:pPr>
            <w:r w:rsidRPr="009C452B">
              <w:rPr>
                <w:rFonts w:asciiTheme="minorHAnsi" w:hAnsiTheme="minorHAnsi" w:cstheme="minorHAnsi"/>
                <w:color w:val="70AD47" w:themeColor="accent6"/>
              </w:rPr>
              <w:t>beschreiben und bewerten verschiedene Bezahlverfahren anhand geeigneter Kriterien.</w:t>
            </w:r>
          </w:p>
          <w:p w14:paraId="41485B87" w14:textId="7B89CF80" w:rsidR="008B4EE0" w:rsidRPr="00EB395F" w:rsidRDefault="00EB395F" w:rsidP="008B4EE0">
            <w:pPr>
              <w:pStyle w:val="Tabellenspiegelstrich"/>
              <w:jc w:val="left"/>
              <w:rPr>
                <w:rFonts w:asciiTheme="minorHAnsi" w:hAnsiTheme="minorHAnsi" w:cstheme="minorHAnsi"/>
                <w:color w:val="0070C0"/>
              </w:rPr>
            </w:pPr>
            <w:r w:rsidRPr="00EB395F">
              <w:rPr>
                <w:rFonts w:asciiTheme="minorHAnsi" w:hAnsiTheme="minorHAnsi" w:cstheme="minorHAnsi"/>
                <w:color w:val="0070C0"/>
              </w:rPr>
              <w:t xml:space="preserve">nutzen </w:t>
            </w:r>
            <w:r w:rsidR="008B4EE0" w:rsidRPr="00EB395F">
              <w:rPr>
                <w:rFonts w:asciiTheme="minorHAnsi" w:hAnsiTheme="minorHAnsi" w:cstheme="minorHAnsi"/>
                <w:color w:val="0070C0"/>
              </w:rPr>
              <w:t>mit Hilfe eines Analysetools Abbrüche auf der Bezahlseite</w:t>
            </w:r>
            <w:r w:rsidR="008B4EE0" w:rsidRPr="00EB395F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0FEC3232" w14:textId="77777777" w:rsidR="008B4EE0" w:rsidRPr="007F1F27" w:rsidRDefault="008B4EE0" w:rsidP="008B4EE0">
            <w:pPr>
              <w:pStyle w:val="Tabellenspiegelstrich"/>
              <w:jc w:val="left"/>
              <w:rPr>
                <w:rFonts w:asciiTheme="minorHAnsi" w:hAnsiTheme="minorHAnsi" w:cstheme="minorHAnsi"/>
                <w:color w:val="0070C0"/>
              </w:rPr>
            </w:pPr>
            <w:r w:rsidRPr="007F1F27">
              <w:rPr>
                <w:rFonts w:asciiTheme="minorHAnsi" w:hAnsiTheme="minorHAnsi" w:cstheme="minorHAnsi"/>
                <w:color w:val="0070C0"/>
              </w:rPr>
              <w:t>analysieren mögliche Ursachen für Abbrüche auf der Bezahlseite.</w:t>
            </w:r>
          </w:p>
          <w:p w14:paraId="22E19470" w14:textId="77777777" w:rsidR="008B4EE0" w:rsidRPr="007F1F27" w:rsidRDefault="008B4EE0" w:rsidP="008B4EE0">
            <w:pPr>
              <w:pStyle w:val="Tabellenspiegelstrich"/>
              <w:jc w:val="left"/>
              <w:rPr>
                <w:rFonts w:asciiTheme="minorHAnsi" w:hAnsiTheme="minorHAnsi" w:cstheme="minorHAnsi"/>
              </w:rPr>
            </w:pPr>
            <w:r w:rsidRPr="007F1F27">
              <w:rPr>
                <w:rFonts w:asciiTheme="minorHAnsi" w:hAnsiTheme="minorHAnsi" w:cstheme="minorHAnsi"/>
              </w:rPr>
              <w:t>binden Finanzierungsangebote ein.</w:t>
            </w:r>
          </w:p>
          <w:p w14:paraId="430855BE" w14:textId="3C32009E" w:rsidR="008B4EE0" w:rsidRPr="00C71DDC" w:rsidRDefault="008B4EE0" w:rsidP="008B4EE0">
            <w:pPr>
              <w:pStyle w:val="Tabellenspiegelstrich"/>
              <w:jc w:val="left"/>
              <w:rPr>
                <w:rFonts w:asciiTheme="minorHAnsi" w:hAnsiTheme="minorHAnsi" w:cstheme="minorHAnsi"/>
              </w:rPr>
            </w:pPr>
            <w:r w:rsidRPr="00C71DDC">
              <w:rPr>
                <w:rFonts w:asciiTheme="minorHAnsi" w:hAnsiTheme="minorHAnsi" w:cstheme="minorHAnsi"/>
              </w:rPr>
              <w:t>sind in der Lage</w:t>
            </w:r>
            <w:r w:rsidR="00EB395F" w:rsidRPr="00C71DDC">
              <w:rPr>
                <w:rFonts w:asciiTheme="minorHAnsi" w:hAnsiTheme="minorHAnsi" w:cstheme="minorHAnsi"/>
              </w:rPr>
              <w:t>,</w:t>
            </w:r>
            <w:r w:rsidRPr="00C71DDC">
              <w:rPr>
                <w:rFonts w:asciiTheme="minorHAnsi" w:hAnsiTheme="minorHAnsi" w:cstheme="minorHAnsi"/>
              </w:rPr>
              <w:t xml:space="preserve"> auf Basis konfliktärer Ergebnisse eine begründete </w:t>
            </w:r>
            <w:r w:rsidR="00EB395F" w:rsidRPr="00C71DDC">
              <w:rPr>
                <w:rFonts w:asciiTheme="minorHAnsi" w:hAnsiTheme="minorHAnsi" w:cstheme="minorHAnsi"/>
              </w:rPr>
              <w:t xml:space="preserve">Entscheidung für den Onlineshop </w:t>
            </w:r>
            <w:r w:rsidRPr="00C71DDC">
              <w:rPr>
                <w:rFonts w:asciiTheme="minorHAnsi" w:hAnsiTheme="minorHAnsi" w:cstheme="minorHAnsi"/>
              </w:rPr>
              <w:t>zu fällen und argumentativ zu u</w:t>
            </w:r>
            <w:r w:rsidRPr="00C71DDC">
              <w:rPr>
                <w:rFonts w:asciiTheme="minorHAnsi" w:hAnsiTheme="minorHAnsi" w:cstheme="minorHAnsi"/>
              </w:rPr>
              <w:t>n</w:t>
            </w:r>
            <w:r w:rsidRPr="00C71DDC">
              <w:rPr>
                <w:rFonts w:asciiTheme="minorHAnsi" w:hAnsiTheme="minorHAnsi" w:cstheme="minorHAnsi"/>
              </w:rPr>
              <w:t xml:space="preserve">terstützen. </w:t>
            </w:r>
          </w:p>
          <w:p w14:paraId="4F3B105C" w14:textId="407333D7" w:rsidR="008B4EE0" w:rsidRPr="00C71DDC" w:rsidRDefault="000C1CCF" w:rsidP="008B4EE0">
            <w:pPr>
              <w:pStyle w:val="Tabellenspiegelstrich"/>
              <w:jc w:val="left"/>
              <w:rPr>
                <w:rFonts w:asciiTheme="minorHAnsi" w:hAnsiTheme="minorHAnsi" w:cstheme="minorHAnsi"/>
                <w:color w:val="70AD47" w:themeColor="accent6"/>
              </w:rPr>
            </w:pPr>
            <w:r w:rsidRPr="00C71DDC">
              <w:rPr>
                <w:rFonts w:asciiTheme="minorHAnsi" w:hAnsiTheme="minorHAnsi" w:cstheme="minorHAnsi"/>
                <w:color w:val="70AD47" w:themeColor="accent6"/>
              </w:rPr>
              <w:t>verstehen und n</w:t>
            </w:r>
            <w:r w:rsidR="004C1F13" w:rsidRPr="00C71DDC">
              <w:rPr>
                <w:rFonts w:asciiTheme="minorHAnsi" w:hAnsiTheme="minorHAnsi" w:cstheme="minorHAnsi"/>
                <w:color w:val="70AD47" w:themeColor="accent6"/>
              </w:rPr>
              <w:t>utzen Algorithmen, um gezielt einzelne Bezahlverfa</w:t>
            </w:r>
            <w:r w:rsidR="004C1F13" w:rsidRPr="00C71DDC">
              <w:rPr>
                <w:rFonts w:asciiTheme="minorHAnsi" w:hAnsiTheme="minorHAnsi" w:cstheme="minorHAnsi"/>
                <w:color w:val="70AD47" w:themeColor="accent6"/>
              </w:rPr>
              <w:t>h</w:t>
            </w:r>
            <w:r w:rsidR="004C1F13" w:rsidRPr="00C71DDC">
              <w:rPr>
                <w:rFonts w:asciiTheme="minorHAnsi" w:hAnsiTheme="minorHAnsi" w:cstheme="minorHAnsi"/>
                <w:color w:val="70AD47" w:themeColor="accent6"/>
              </w:rPr>
              <w:t>ren anzubieten</w:t>
            </w:r>
          </w:p>
          <w:p w14:paraId="27EF86D2" w14:textId="77777777" w:rsidR="008B4EE0" w:rsidRPr="009C452B" w:rsidRDefault="008B4EE0" w:rsidP="008B4EE0">
            <w:pPr>
              <w:pStyle w:val="Tabellenspiegelstrich"/>
              <w:jc w:val="left"/>
              <w:rPr>
                <w:rFonts w:asciiTheme="minorHAnsi" w:hAnsiTheme="minorHAnsi" w:cstheme="minorHAnsi"/>
                <w:color w:val="0070C0"/>
              </w:rPr>
            </w:pPr>
            <w:r w:rsidRPr="009C452B">
              <w:rPr>
                <w:rFonts w:asciiTheme="minorHAnsi" w:hAnsiTheme="minorHAnsi" w:cstheme="minorHAnsi"/>
                <w:color w:val="0070C0"/>
              </w:rPr>
              <w:t>geben und nehmen Feedback mit Hilfe von bestehenden App-Anwendungen.</w:t>
            </w:r>
          </w:p>
          <w:p w14:paraId="2B13E142" w14:textId="77777777" w:rsidR="008B4EE0" w:rsidRPr="00B3099E" w:rsidRDefault="008B4EE0" w:rsidP="008B4EE0">
            <w:pPr>
              <w:pStyle w:val="Tabellenspiegelstrich"/>
              <w:jc w:val="left"/>
              <w:rPr>
                <w:rFonts w:asciiTheme="minorHAnsi" w:hAnsiTheme="minorHAnsi" w:cstheme="minorHAnsi"/>
                <w:color w:val="70AD47" w:themeColor="accent6"/>
              </w:rPr>
            </w:pPr>
            <w:r>
              <w:rPr>
                <w:rFonts w:asciiTheme="minorHAnsi" w:hAnsiTheme="minorHAnsi" w:cstheme="minorHAnsi"/>
                <w:color w:val="0070C0"/>
              </w:rPr>
              <w:t xml:space="preserve">nutzen das Internet zur zielgerichteten </w:t>
            </w:r>
            <w:r w:rsidRPr="00B3099E">
              <w:rPr>
                <w:rFonts w:asciiTheme="minorHAnsi" w:hAnsiTheme="minorHAnsi" w:cstheme="minorHAnsi"/>
                <w:color w:val="0070C0"/>
              </w:rPr>
              <w:t>Informationsbeschaffung</w:t>
            </w:r>
          </w:p>
          <w:p w14:paraId="34B578F2" w14:textId="77777777" w:rsidR="008B4EE0" w:rsidRPr="00B3099E" w:rsidRDefault="008B4EE0" w:rsidP="008B4EE0">
            <w:pPr>
              <w:pStyle w:val="Tabellenspiegelstrich"/>
              <w:jc w:val="left"/>
              <w:rPr>
                <w:rFonts w:asciiTheme="minorHAnsi" w:hAnsiTheme="minorHAnsi" w:cstheme="minorHAnsi"/>
                <w:color w:val="70AD47" w:themeColor="accent6"/>
              </w:rPr>
            </w:pPr>
            <w:r w:rsidRPr="00B3099E">
              <w:rPr>
                <w:rFonts w:asciiTheme="minorHAnsi" w:hAnsiTheme="minorHAnsi" w:cstheme="minorHAnsi"/>
                <w:color w:val="0070C0"/>
              </w:rPr>
              <w:t>kontrollieren und sichern Arbeitsergebnisse in der Cloud</w:t>
            </w:r>
            <w:r>
              <w:rPr>
                <w:rFonts w:asciiTheme="minorHAnsi" w:hAnsiTheme="minorHAnsi" w:cstheme="minorHAnsi"/>
                <w:color w:val="0070C0"/>
              </w:rPr>
              <w:t>.</w:t>
            </w:r>
          </w:p>
          <w:p w14:paraId="30ED98D5" w14:textId="77777777" w:rsidR="008B4EE0" w:rsidRPr="00661AA2" w:rsidRDefault="008B4EE0" w:rsidP="008B4EE0">
            <w:pPr>
              <w:pStyle w:val="Tabellenspiegelstrich"/>
              <w:jc w:val="left"/>
              <w:rPr>
                <w:rFonts w:asciiTheme="minorHAnsi" w:hAnsiTheme="minorHAnsi" w:cstheme="minorHAnsi"/>
                <w:color w:val="FFC000"/>
              </w:rPr>
            </w:pPr>
            <w:r w:rsidRPr="00661AA2">
              <w:rPr>
                <w:rFonts w:asciiTheme="minorHAnsi" w:hAnsiTheme="minorHAnsi" w:cstheme="minorHAnsi"/>
                <w:color w:val="FFC000"/>
              </w:rPr>
              <w:t xml:space="preserve">reflektieren </w:t>
            </w:r>
            <w:r w:rsidRPr="00EB395F">
              <w:rPr>
                <w:rFonts w:asciiTheme="minorHAnsi" w:hAnsiTheme="minorHAnsi" w:cstheme="minorHAnsi"/>
                <w:color w:val="FFC000" w:themeColor="accent4"/>
              </w:rPr>
              <w:t>eigene</w:t>
            </w:r>
            <w:r w:rsidRPr="00661AA2">
              <w:rPr>
                <w:rFonts w:asciiTheme="minorHAnsi" w:hAnsiTheme="minorHAnsi" w:cstheme="minorHAnsi"/>
                <w:color w:val="FFC000"/>
              </w:rPr>
              <w:t xml:space="preserve"> Arbeitsergebnisse im Hinblick auf Informationsg</w:t>
            </w:r>
            <w:r w:rsidRPr="00661AA2">
              <w:rPr>
                <w:rFonts w:asciiTheme="minorHAnsi" w:hAnsiTheme="minorHAnsi" w:cstheme="minorHAnsi"/>
                <w:color w:val="FFC000"/>
              </w:rPr>
              <w:t>e</w:t>
            </w:r>
            <w:r w:rsidRPr="00661AA2">
              <w:rPr>
                <w:rFonts w:asciiTheme="minorHAnsi" w:hAnsiTheme="minorHAnsi" w:cstheme="minorHAnsi"/>
                <w:color w:val="FFC000"/>
              </w:rPr>
              <w:t>halt, Aktualität und Stichhaltigkeit.</w:t>
            </w:r>
          </w:p>
          <w:p w14:paraId="260CF0B5" w14:textId="77777777" w:rsidR="008B4EE0" w:rsidRPr="0059030C" w:rsidRDefault="008B4EE0" w:rsidP="008B4EE0">
            <w:pPr>
              <w:pStyle w:val="Tabellenspiegelstrich"/>
              <w:jc w:val="left"/>
              <w:rPr>
                <w:rFonts w:asciiTheme="minorHAnsi" w:hAnsiTheme="minorHAnsi" w:cstheme="minorHAnsi"/>
                <w:color w:val="7B7B7B" w:themeColor="accent3" w:themeShade="BF"/>
              </w:rPr>
            </w:pPr>
            <w:r w:rsidRPr="00EB395F">
              <w:rPr>
                <w:rFonts w:asciiTheme="minorHAnsi" w:hAnsiTheme="minorHAnsi" w:cstheme="minorHAnsi"/>
                <w:color w:val="FFC000" w:themeColor="accent4"/>
              </w:rPr>
              <w:t>reflektieren die strategische Bedeutung der im Verkaufsprozess g</w:t>
            </w:r>
            <w:r w:rsidRPr="00EB395F">
              <w:rPr>
                <w:rFonts w:asciiTheme="minorHAnsi" w:hAnsiTheme="minorHAnsi" w:cstheme="minorHAnsi"/>
                <w:color w:val="FFC000" w:themeColor="accent4"/>
              </w:rPr>
              <w:t>e</w:t>
            </w:r>
            <w:r w:rsidRPr="00EB395F">
              <w:rPr>
                <w:rFonts w:asciiTheme="minorHAnsi" w:hAnsiTheme="minorHAnsi" w:cstheme="minorHAnsi"/>
                <w:color w:val="FFC000" w:themeColor="accent4"/>
              </w:rPr>
              <w:t>wonnenen Daten für die E-Commerce-Aktivitäten des Unternehmens mit der Konsequenz, Entscheidungen vor dem Hintergrund der Bon</w:t>
            </w:r>
            <w:r w:rsidRPr="00EB395F">
              <w:rPr>
                <w:rFonts w:asciiTheme="minorHAnsi" w:hAnsiTheme="minorHAnsi" w:cstheme="minorHAnsi"/>
                <w:color w:val="FFC000" w:themeColor="accent4"/>
              </w:rPr>
              <w:t>i</w:t>
            </w:r>
            <w:r w:rsidRPr="00EB395F">
              <w:rPr>
                <w:rFonts w:asciiTheme="minorHAnsi" w:hAnsiTheme="minorHAnsi" w:cstheme="minorHAnsi"/>
                <w:color w:val="FFC000" w:themeColor="accent4"/>
              </w:rPr>
              <w:t>tätsprüfung und möglicher algorithmischer Verfahren zu hinterfragen</w:t>
            </w:r>
            <w:r w:rsidRPr="0059030C">
              <w:rPr>
                <w:rFonts w:asciiTheme="minorHAnsi" w:hAnsiTheme="minorHAnsi" w:cstheme="minorHAnsi"/>
                <w:color w:val="4472C4" w:themeColor="accent1"/>
              </w:rPr>
              <w:t>.</w:t>
            </w:r>
          </w:p>
          <w:p w14:paraId="597B149D" w14:textId="77777777" w:rsidR="008B4EE0" w:rsidRPr="00B3099E" w:rsidRDefault="008B4EE0" w:rsidP="008B4EE0">
            <w:pPr>
              <w:pStyle w:val="Tabellenspiegelstrich"/>
              <w:numPr>
                <w:ilvl w:val="0"/>
                <w:numId w:val="4"/>
              </w:numPr>
              <w:spacing w:after="120"/>
              <w:ind w:left="357" w:hanging="357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9C452B">
              <w:rPr>
                <w:rFonts w:asciiTheme="minorHAnsi" w:hAnsiTheme="minorHAnsi" w:cstheme="minorHAnsi"/>
                <w:color w:val="70AD47" w:themeColor="accent6"/>
              </w:rPr>
              <w:lastRenderedPageBreak/>
              <w:t>integrieren ausgewählte Bezahlsysteme in den Onlineshop.</w:t>
            </w:r>
          </w:p>
        </w:tc>
        <w:tc>
          <w:tcPr>
            <w:tcW w:w="7273" w:type="dxa"/>
            <w:shd w:val="clear" w:color="auto" w:fill="auto"/>
          </w:tcPr>
          <w:p w14:paraId="61D2A21A" w14:textId="77777777" w:rsidR="008B4EE0" w:rsidRPr="00B3099E" w:rsidRDefault="008B4EE0" w:rsidP="00A12DBE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B3099E">
              <w:rPr>
                <w:rFonts w:asciiTheme="minorHAnsi" w:hAnsiTheme="minorHAnsi" w:cstheme="minorHAnsi"/>
                <w:color w:val="000000" w:themeColor="text1"/>
              </w:rPr>
              <w:lastRenderedPageBreak/>
              <w:t>Konkretisierung der Inhalte</w:t>
            </w:r>
          </w:p>
          <w:p w14:paraId="68A19BD4" w14:textId="77777777" w:rsidR="008B4EE0" w:rsidRPr="005F5A49" w:rsidRDefault="008B4EE0" w:rsidP="00EB395F">
            <w:pPr>
              <w:pStyle w:val="Tabellenspiegelstrich"/>
              <w:numPr>
                <w:ilvl w:val="0"/>
                <w:numId w:val="4"/>
              </w:numPr>
              <w:ind w:left="357" w:hanging="357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5F5A49">
              <w:rPr>
                <w:rFonts w:asciiTheme="minorHAnsi" w:hAnsiTheme="minorHAnsi" w:cstheme="minorHAnsi"/>
                <w:color w:val="000000" w:themeColor="text1"/>
              </w:rPr>
              <w:t>mögliche Ursachen für Abbrüche auf der Bezahlseite</w:t>
            </w:r>
          </w:p>
          <w:p w14:paraId="1AE412CC" w14:textId="77777777" w:rsidR="008B4EE0" w:rsidRPr="00B3099E" w:rsidRDefault="008B4EE0" w:rsidP="00EB395F">
            <w:pPr>
              <w:pStyle w:val="Tabellenspiegelstrich"/>
              <w:numPr>
                <w:ilvl w:val="0"/>
                <w:numId w:val="4"/>
              </w:numPr>
              <w:ind w:left="357" w:hanging="357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3099E">
              <w:rPr>
                <w:rFonts w:asciiTheme="minorHAnsi" w:hAnsiTheme="minorHAnsi" w:cstheme="minorHAnsi"/>
                <w:color w:val="000000" w:themeColor="text1"/>
              </w:rPr>
              <w:t>Nennung und Strukturierung möglicher Bezahl</w:t>
            </w:r>
            <w:r>
              <w:rPr>
                <w:rFonts w:asciiTheme="minorHAnsi" w:hAnsiTheme="minorHAnsi" w:cstheme="minorHAnsi"/>
                <w:color w:val="000000" w:themeColor="text1"/>
              </w:rPr>
              <w:t>verfahren</w:t>
            </w:r>
          </w:p>
          <w:p w14:paraId="3AB1DC79" w14:textId="77777777" w:rsidR="008B4EE0" w:rsidRPr="009C452B" w:rsidRDefault="008B4EE0" w:rsidP="008B4EE0">
            <w:pPr>
              <w:pStyle w:val="Tabellenspiegelstrich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color w:val="70AD47" w:themeColor="accent6"/>
              </w:rPr>
            </w:pPr>
            <w:r w:rsidRPr="009C452B">
              <w:rPr>
                <w:rFonts w:asciiTheme="minorHAnsi" w:hAnsiTheme="minorHAnsi" w:cstheme="minorHAnsi"/>
                <w:color w:val="70AD47" w:themeColor="accent6"/>
              </w:rPr>
              <w:t>Übersicht über mögliche Bezahlverfahren zu folgenden Aspekten:</w:t>
            </w:r>
          </w:p>
          <w:p w14:paraId="5463E8EB" w14:textId="77777777" w:rsidR="008B4EE0" w:rsidRPr="009C452B" w:rsidRDefault="008B4EE0" w:rsidP="008B4EE0">
            <w:pPr>
              <w:pStyle w:val="Listenabsatz"/>
              <w:numPr>
                <w:ilvl w:val="1"/>
                <w:numId w:val="3"/>
              </w:numPr>
              <w:ind w:left="1080"/>
              <w:rPr>
                <w:rFonts w:asciiTheme="minorHAnsi" w:hAnsiTheme="minorHAnsi" w:cstheme="minorHAnsi"/>
                <w:color w:val="70AD47" w:themeColor="accent6"/>
              </w:rPr>
            </w:pPr>
            <w:r w:rsidRPr="009C452B">
              <w:rPr>
                <w:rFonts w:asciiTheme="minorHAnsi" w:hAnsiTheme="minorHAnsi" w:cstheme="minorHAnsi"/>
                <w:color w:val="70AD47" w:themeColor="accent6"/>
              </w:rPr>
              <w:t>Funktionsweise</w:t>
            </w:r>
          </w:p>
          <w:p w14:paraId="17EB6CD8" w14:textId="77777777" w:rsidR="008B4EE0" w:rsidRPr="009C452B" w:rsidRDefault="008B4EE0" w:rsidP="008B4EE0">
            <w:pPr>
              <w:pStyle w:val="Listenabsatz"/>
              <w:numPr>
                <w:ilvl w:val="1"/>
                <w:numId w:val="3"/>
              </w:numPr>
              <w:ind w:left="1080"/>
              <w:rPr>
                <w:rFonts w:asciiTheme="minorHAnsi" w:hAnsiTheme="minorHAnsi" w:cstheme="minorHAnsi"/>
                <w:color w:val="70AD47" w:themeColor="accent6"/>
              </w:rPr>
            </w:pPr>
            <w:r w:rsidRPr="009C452B">
              <w:rPr>
                <w:rFonts w:asciiTheme="minorHAnsi" w:hAnsiTheme="minorHAnsi" w:cstheme="minorHAnsi"/>
                <w:color w:val="70AD47" w:themeColor="accent6"/>
              </w:rPr>
              <w:t>Kosten</w:t>
            </w:r>
          </w:p>
          <w:p w14:paraId="3DBB5C68" w14:textId="77777777" w:rsidR="008B4EE0" w:rsidRPr="009C452B" w:rsidRDefault="008B4EE0" w:rsidP="008B4EE0">
            <w:pPr>
              <w:pStyle w:val="Listenabsatz"/>
              <w:numPr>
                <w:ilvl w:val="1"/>
                <w:numId w:val="3"/>
              </w:numPr>
              <w:ind w:left="1080"/>
              <w:rPr>
                <w:rFonts w:asciiTheme="minorHAnsi" w:hAnsiTheme="minorHAnsi" w:cstheme="minorHAnsi"/>
                <w:color w:val="70AD47" w:themeColor="accent6"/>
              </w:rPr>
            </w:pPr>
            <w:r w:rsidRPr="009C452B">
              <w:rPr>
                <w:rFonts w:asciiTheme="minorHAnsi" w:hAnsiTheme="minorHAnsi" w:cstheme="minorHAnsi"/>
                <w:color w:val="70AD47" w:themeColor="accent6"/>
              </w:rPr>
              <w:t>Attraktivität für den Kunden (zielgruppenspezifisch B2B B2C, Neukunde oder Bestandskunde etc.)</w:t>
            </w:r>
          </w:p>
          <w:p w14:paraId="57D4D5A0" w14:textId="77777777" w:rsidR="008B4EE0" w:rsidRPr="009C452B" w:rsidRDefault="008B4EE0" w:rsidP="008B4EE0">
            <w:pPr>
              <w:pStyle w:val="Listenabsatz"/>
              <w:numPr>
                <w:ilvl w:val="1"/>
                <w:numId w:val="3"/>
              </w:numPr>
              <w:ind w:left="1080"/>
              <w:rPr>
                <w:rFonts w:asciiTheme="minorHAnsi" w:hAnsiTheme="minorHAnsi" w:cstheme="minorHAnsi"/>
                <w:color w:val="70AD47" w:themeColor="accent6"/>
              </w:rPr>
            </w:pPr>
            <w:r w:rsidRPr="009C452B">
              <w:rPr>
                <w:rFonts w:asciiTheme="minorHAnsi" w:hAnsiTheme="minorHAnsi" w:cstheme="minorHAnsi"/>
                <w:color w:val="70AD47" w:themeColor="accent6"/>
              </w:rPr>
              <w:t>Sicherheit (Datenschutz)</w:t>
            </w:r>
          </w:p>
          <w:p w14:paraId="1B143EC8" w14:textId="3D60ADFB" w:rsidR="008B4EE0" w:rsidRPr="009C452B" w:rsidRDefault="008B4EE0" w:rsidP="00EA5A52">
            <w:pPr>
              <w:pStyle w:val="Listenabsatz"/>
              <w:numPr>
                <w:ilvl w:val="1"/>
                <w:numId w:val="3"/>
              </w:numPr>
              <w:spacing w:before="60"/>
              <w:ind w:left="1077" w:hanging="357"/>
              <w:contextualSpacing w:val="0"/>
              <w:rPr>
                <w:rFonts w:asciiTheme="minorHAnsi" w:hAnsiTheme="minorHAnsi" w:cstheme="minorHAnsi"/>
                <w:color w:val="70AD47" w:themeColor="accent6"/>
              </w:rPr>
            </w:pPr>
            <w:r w:rsidRPr="009C452B">
              <w:rPr>
                <w:rFonts w:asciiTheme="minorHAnsi" w:hAnsiTheme="minorHAnsi" w:cstheme="minorHAnsi"/>
                <w:color w:val="70AD47" w:themeColor="accent6"/>
              </w:rPr>
              <w:t xml:space="preserve">Risiko für Zahlungsausfälle unter Einbezug </w:t>
            </w:r>
            <w:r w:rsidR="00661AA2" w:rsidRPr="009C452B">
              <w:rPr>
                <w:rFonts w:asciiTheme="minorHAnsi" w:hAnsiTheme="minorHAnsi" w:cstheme="minorHAnsi"/>
                <w:color w:val="70AD47" w:themeColor="accent6"/>
              </w:rPr>
              <w:t xml:space="preserve">von </w:t>
            </w:r>
            <w:r w:rsidRPr="009C452B">
              <w:rPr>
                <w:rFonts w:asciiTheme="minorHAnsi" w:hAnsiTheme="minorHAnsi" w:cstheme="minorHAnsi"/>
                <w:color w:val="70AD47" w:themeColor="accent6"/>
              </w:rPr>
              <w:t>Maßnahmen zu deren Vermeidung</w:t>
            </w:r>
          </w:p>
          <w:p w14:paraId="72B94875" w14:textId="77777777" w:rsidR="008B4EE0" w:rsidRPr="00661AA2" w:rsidRDefault="008B4EE0" w:rsidP="00EA5A52">
            <w:pPr>
              <w:pStyle w:val="Listenabsatz"/>
              <w:numPr>
                <w:ilvl w:val="0"/>
                <w:numId w:val="5"/>
              </w:numPr>
              <w:spacing w:after="60"/>
              <w:ind w:left="340" w:hanging="340"/>
              <w:jc w:val="both"/>
              <w:rPr>
                <w:rFonts w:asciiTheme="minorHAnsi" w:hAnsiTheme="minorHAnsi" w:cstheme="minorHAnsi"/>
                <w:color w:val="70AD47" w:themeColor="accent6"/>
              </w:rPr>
            </w:pPr>
            <w:r w:rsidRPr="00661AA2">
              <w:rPr>
                <w:rFonts w:asciiTheme="minorHAnsi" w:hAnsiTheme="minorHAnsi" w:cstheme="minorHAnsi"/>
                <w:color w:val="70AD47" w:themeColor="accent6"/>
              </w:rPr>
              <w:t xml:space="preserve">Integration in den Online-Shop </w:t>
            </w:r>
          </w:p>
          <w:p w14:paraId="491DAD7C" w14:textId="72534141" w:rsidR="008B4EE0" w:rsidRPr="00183038" w:rsidRDefault="008B4EE0" w:rsidP="00EA5A52">
            <w:pPr>
              <w:pStyle w:val="Listenabsatz"/>
              <w:numPr>
                <w:ilvl w:val="0"/>
                <w:numId w:val="5"/>
              </w:numPr>
              <w:spacing w:after="60"/>
              <w:ind w:left="340" w:hanging="34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83038">
              <w:rPr>
                <w:rFonts w:asciiTheme="minorHAnsi" w:hAnsiTheme="minorHAnsi" w:cstheme="minorHAnsi"/>
                <w:color w:val="000000" w:themeColor="text1"/>
              </w:rPr>
              <w:t>Bewert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ung der Bezahlverfahren </w:t>
            </w:r>
            <w:r w:rsidR="00C71DDC">
              <w:rPr>
                <w:rFonts w:asciiTheme="minorHAnsi" w:hAnsiTheme="minorHAnsi" w:cstheme="minorHAnsi"/>
                <w:color w:val="000000" w:themeColor="text1"/>
              </w:rPr>
              <w:t>anhand geeigneter K</w:t>
            </w:r>
            <w:r w:rsidRPr="00183038">
              <w:rPr>
                <w:rFonts w:asciiTheme="minorHAnsi" w:hAnsiTheme="minorHAnsi" w:cstheme="minorHAnsi"/>
                <w:color w:val="000000" w:themeColor="text1"/>
              </w:rPr>
              <w:t>riterien</w:t>
            </w:r>
          </w:p>
          <w:p w14:paraId="129546FD" w14:textId="77777777" w:rsidR="008B4EE0" w:rsidRDefault="008B4EE0" w:rsidP="00EA5A52">
            <w:pPr>
              <w:pStyle w:val="Tabellenspiegelstrich"/>
              <w:numPr>
                <w:ilvl w:val="0"/>
                <w:numId w:val="5"/>
              </w:numPr>
              <w:spacing w:after="60"/>
              <w:ind w:left="36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D136C6">
              <w:rPr>
                <w:rFonts w:asciiTheme="minorHAnsi" w:hAnsiTheme="minorHAnsi" w:cstheme="minorHAnsi"/>
                <w:color w:val="000000" w:themeColor="text1"/>
              </w:rPr>
              <w:t>begründete Entscheidung für eine mögliche Optimierung der Bezah</w:t>
            </w:r>
            <w:r w:rsidRPr="00D136C6">
              <w:rPr>
                <w:rFonts w:asciiTheme="minorHAnsi" w:hAnsiTheme="minorHAnsi" w:cstheme="minorHAnsi"/>
                <w:color w:val="000000" w:themeColor="text1"/>
              </w:rPr>
              <w:t>l</w:t>
            </w:r>
            <w:r w:rsidRPr="00D136C6">
              <w:rPr>
                <w:rFonts w:asciiTheme="minorHAnsi" w:hAnsiTheme="minorHAnsi" w:cstheme="minorHAnsi"/>
                <w:color w:val="000000" w:themeColor="text1"/>
              </w:rPr>
              <w:t>verfahren i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m </w:t>
            </w:r>
            <w:r w:rsidRPr="00D136C6">
              <w:rPr>
                <w:rFonts w:asciiTheme="minorHAnsi" w:hAnsiTheme="minorHAnsi" w:cstheme="minorHAnsi"/>
                <w:color w:val="000000" w:themeColor="text1"/>
              </w:rPr>
              <w:t xml:space="preserve">bestehenden Onlineshop </w:t>
            </w:r>
          </w:p>
          <w:p w14:paraId="03D122B1" w14:textId="77777777" w:rsidR="008B4EE0" w:rsidRPr="00661AA2" w:rsidRDefault="008B4EE0" w:rsidP="00EA5A52">
            <w:pPr>
              <w:pStyle w:val="Tabellenspiegelstrich"/>
              <w:numPr>
                <w:ilvl w:val="0"/>
                <w:numId w:val="5"/>
              </w:numPr>
              <w:spacing w:after="60"/>
              <w:ind w:left="360"/>
              <w:jc w:val="left"/>
              <w:rPr>
                <w:rFonts w:asciiTheme="minorHAnsi" w:hAnsiTheme="minorHAnsi" w:cstheme="minorHAnsi"/>
                <w:color w:val="70AD47" w:themeColor="accent6"/>
              </w:rPr>
            </w:pPr>
            <w:r w:rsidRPr="00661AA2">
              <w:rPr>
                <w:rFonts w:asciiTheme="minorHAnsi" w:hAnsiTheme="minorHAnsi" w:cstheme="minorHAnsi"/>
                <w:color w:val="70AD47" w:themeColor="accent6"/>
              </w:rPr>
              <w:t>Funktionsweise und Grundprinzipien von algorithmischen Entsche</w:t>
            </w:r>
            <w:r w:rsidRPr="00661AA2">
              <w:rPr>
                <w:rFonts w:asciiTheme="minorHAnsi" w:hAnsiTheme="minorHAnsi" w:cstheme="minorHAnsi"/>
                <w:color w:val="70AD47" w:themeColor="accent6"/>
              </w:rPr>
              <w:t>i</w:t>
            </w:r>
            <w:r w:rsidRPr="00661AA2">
              <w:rPr>
                <w:rFonts w:asciiTheme="minorHAnsi" w:hAnsiTheme="minorHAnsi" w:cstheme="minorHAnsi"/>
                <w:color w:val="70AD47" w:themeColor="accent6"/>
              </w:rPr>
              <w:t>dungen am Beispiel kundenspezifischer Bezahlverfahren</w:t>
            </w:r>
          </w:p>
          <w:p w14:paraId="092C9E6C" w14:textId="77777777" w:rsidR="008B4EE0" w:rsidRDefault="008B4EE0" w:rsidP="00EA5A52">
            <w:pPr>
              <w:pStyle w:val="Tabellenspiegelstrich"/>
              <w:numPr>
                <w:ilvl w:val="0"/>
                <w:numId w:val="5"/>
              </w:numPr>
              <w:spacing w:after="60"/>
              <w:ind w:left="36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5F5A49">
              <w:rPr>
                <w:rFonts w:asciiTheme="minorHAnsi" w:hAnsiTheme="minorHAnsi" w:cstheme="minorHAnsi"/>
                <w:color w:val="000000" w:themeColor="text1"/>
              </w:rPr>
              <w:t>Finanzierungsangebote (Ratenkauf, Ratenkredit, Lieferantenkredit)</w:t>
            </w:r>
          </w:p>
          <w:p w14:paraId="0FC6389B" w14:textId="77777777" w:rsidR="008B4EE0" w:rsidRPr="00B3099E" w:rsidRDefault="008B4EE0" w:rsidP="00EA5A52">
            <w:pPr>
              <w:pStyle w:val="Tabellenspiegelstrich"/>
              <w:numPr>
                <w:ilvl w:val="0"/>
                <w:numId w:val="5"/>
              </w:numPr>
              <w:spacing w:after="60"/>
              <w:ind w:left="36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8B4EE0">
              <w:rPr>
                <w:rFonts w:asciiTheme="minorHAnsi" w:hAnsiTheme="minorHAnsi" w:cstheme="minorHAnsi"/>
                <w:color w:val="000000" w:themeColor="text1"/>
              </w:rPr>
              <w:t>Rabatte (Mengen, Treue-, Umsatzrabatte)</w:t>
            </w:r>
          </w:p>
        </w:tc>
      </w:tr>
      <w:tr w:rsidR="008B4EE0" w:rsidRPr="00B3099E" w14:paraId="65EC1F2A" w14:textId="77777777" w:rsidTr="00A12DBE">
        <w:trPr>
          <w:trHeight w:val="572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4CD91347" w14:textId="77777777" w:rsidR="008B4EE0" w:rsidRPr="00B3099E" w:rsidRDefault="008B4EE0" w:rsidP="00A12DBE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B3099E">
              <w:rPr>
                <w:rFonts w:asciiTheme="minorHAnsi" w:hAnsiTheme="minorHAnsi" w:cstheme="minorHAnsi"/>
                <w:color w:val="000000" w:themeColor="text1"/>
              </w:rPr>
              <w:lastRenderedPageBreak/>
              <w:t>Lern- und Arbeitstechniken</w:t>
            </w:r>
          </w:p>
          <w:p w14:paraId="3EC57B8F" w14:textId="77777777" w:rsidR="008B4EE0" w:rsidRPr="009C452B" w:rsidRDefault="008B4EE0" w:rsidP="008B4EE0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70C0"/>
                <w:sz w:val="20"/>
              </w:rPr>
            </w:pPr>
            <w:r w:rsidRPr="009C452B">
              <w:rPr>
                <w:rFonts w:asciiTheme="minorHAnsi" w:hAnsiTheme="minorHAnsi" w:cstheme="minorHAnsi"/>
                <w:color w:val="0070C0"/>
              </w:rPr>
              <w:t xml:space="preserve">Einsatz einer Anwendungssoftware zur digitalen Kartenabfrage (z.B. </w:t>
            </w:r>
            <w:r w:rsidRPr="009C452B">
              <w:rPr>
                <w:rFonts w:asciiTheme="minorHAnsi" w:hAnsiTheme="minorHAnsi" w:cstheme="minorHAnsi"/>
                <w:color w:val="0070C0"/>
                <w:szCs w:val="24"/>
                <w:shd w:val="clear" w:color="auto" w:fill="FFFFFF"/>
              </w:rPr>
              <w:t>oncoo.de)</w:t>
            </w:r>
          </w:p>
          <w:p w14:paraId="392204F3" w14:textId="3912D967" w:rsidR="008B4EE0" w:rsidRPr="009C452B" w:rsidRDefault="008B4EE0" w:rsidP="008B4EE0">
            <w:pPr>
              <w:pStyle w:val="Tabellenberschrift"/>
              <w:numPr>
                <w:ilvl w:val="0"/>
                <w:numId w:val="7"/>
              </w:numPr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b w:val="0"/>
                <w:color w:val="0070C0"/>
              </w:rPr>
            </w:pPr>
            <w:r w:rsidRPr="009C452B">
              <w:rPr>
                <w:rFonts w:asciiTheme="minorHAnsi" w:hAnsiTheme="minorHAnsi" w:cstheme="minorHAnsi"/>
                <w:b w:val="0"/>
                <w:color w:val="0070C0"/>
              </w:rPr>
              <w:t>Kriteriengeleitete Internetrecherche zur Informationsbeschaffung über die unterschiedlichen Bezahlverfahren</w:t>
            </w:r>
            <w:r w:rsidR="00C71DDC" w:rsidRPr="009C452B">
              <w:rPr>
                <w:rFonts w:asciiTheme="minorHAnsi" w:hAnsiTheme="minorHAnsi" w:cstheme="minorHAnsi"/>
                <w:b w:val="0"/>
                <w:color w:val="0070C0"/>
              </w:rPr>
              <w:t xml:space="preserve"> (s.o.)</w:t>
            </w:r>
            <w:r w:rsidRPr="009C452B">
              <w:rPr>
                <w:rFonts w:asciiTheme="minorHAnsi" w:hAnsiTheme="minorHAnsi" w:cstheme="minorHAnsi"/>
                <w:b w:val="0"/>
                <w:color w:val="0070C0"/>
              </w:rPr>
              <w:t xml:space="preserve"> </w:t>
            </w:r>
          </w:p>
          <w:p w14:paraId="6924BC9C" w14:textId="77777777" w:rsidR="008B4EE0" w:rsidRDefault="008B4EE0" w:rsidP="008B4EE0">
            <w:pPr>
              <w:pStyle w:val="Tabellenberschrift"/>
              <w:numPr>
                <w:ilvl w:val="0"/>
                <w:numId w:val="7"/>
              </w:numPr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b w:val="0"/>
              </w:rPr>
            </w:pPr>
            <w:r w:rsidRPr="005F5A49">
              <w:rPr>
                <w:rFonts w:asciiTheme="minorHAnsi" w:hAnsiTheme="minorHAnsi" w:cstheme="minorHAnsi"/>
                <w:b w:val="0"/>
              </w:rPr>
              <w:t>Diskussionsrunde in Form einer Fish-Bowl Methode zur Auswertung der bestehenden Bezahl</w:t>
            </w:r>
            <w:r>
              <w:rPr>
                <w:rFonts w:asciiTheme="minorHAnsi" w:hAnsiTheme="minorHAnsi" w:cstheme="minorHAnsi"/>
                <w:b w:val="0"/>
              </w:rPr>
              <w:t xml:space="preserve">verfahren  </w:t>
            </w:r>
          </w:p>
          <w:p w14:paraId="4164A0D0" w14:textId="77777777" w:rsidR="008B4EE0" w:rsidRPr="00B3099E" w:rsidRDefault="008B4EE0" w:rsidP="008B4EE0">
            <w:pPr>
              <w:pStyle w:val="Tabellenberschrift"/>
              <w:numPr>
                <w:ilvl w:val="0"/>
                <w:numId w:val="7"/>
              </w:numPr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b w:val="0"/>
              </w:rPr>
            </w:pPr>
            <w:r w:rsidRPr="00B3099E">
              <w:rPr>
                <w:rFonts w:asciiTheme="minorHAnsi" w:hAnsiTheme="minorHAnsi" w:cstheme="minorHAnsi"/>
                <w:b w:val="0"/>
              </w:rPr>
              <w:t>Feedbackregeln</w:t>
            </w:r>
            <w:r>
              <w:rPr>
                <w:rFonts w:asciiTheme="minorHAnsi" w:hAnsiTheme="minorHAnsi" w:cstheme="minorHAnsi"/>
                <w:b w:val="0"/>
              </w:rPr>
              <w:t>, um konstruktiv die erarbeiteten und in der Diskussionsrunde dargestellten Ergebnisse beleuchten zu können und eine sinnvolle Problemlösung aufzuzeigen</w:t>
            </w:r>
          </w:p>
          <w:p w14:paraId="4C7A13DE" w14:textId="77777777" w:rsidR="008B4EE0" w:rsidRPr="00B3099E" w:rsidRDefault="008B4EE0" w:rsidP="008B4EE0">
            <w:pPr>
              <w:pStyle w:val="Tabellenberschrift"/>
              <w:numPr>
                <w:ilvl w:val="0"/>
                <w:numId w:val="7"/>
              </w:numPr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b w:val="0"/>
              </w:rPr>
            </w:pPr>
            <w:r w:rsidRPr="00B3099E">
              <w:rPr>
                <w:rFonts w:asciiTheme="minorHAnsi" w:hAnsiTheme="minorHAnsi" w:cstheme="minorHAnsi"/>
                <w:b w:val="0"/>
              </w:rPr>
              <w:t>Kooperative Erstellung von Lernübersichten und Arbeitsergebnissen</w:t>
            </w:r>
          </w:p>
          <w:p w14:paraId="0259105B" w14:textId="77777777" w:rsidR="008B4EE0" w:rsidRPr="009C452B" w:rsidRDefault="008B4EE0" w:rsidP="008B4EE0">
            <w:pPr>
              <w:pStyle w:val="Tabellenberschrift"/>
              <w:numPr>
                <w:ilvl w:val="0"/>
                <w:numId w:val="7"/>
              </w:numPr>
              <w:rPr>
                <w:rFonts w:asciiTheme="minorHAnsi" w:hAnsiTheme="minorHAnsi" w:cstheme="minorHAnsi"/>
                <w:b w:val="0"/>
                <w:color w:val="0070C0"/>
              </w:rPr>
            </w:pPr>
            <w:r w:rsidRPr="009C452B">
              <w:rPr>
                <w:rFonts w:asciiTheme="minorHAnsi" w:hAnsiTheme="minorHAnsi" w:cstheme="minorHAnsi"/>
                <w:b w:val="0"/>
                <w:color w:val="0070C0"/>
              </w:rPr>
              <w:t xml:space="preserve">Einsatz einer Kollaborationssoftware  </w:t>
            </w:r>
          </w:p>
          <w:p w14:paraId="2DD52B55" w14:textId="77777777" w:rsidR="008B4EE0" w:rsidRPr="00B3099E" w:rsidRDefault="008B4EE0" w:rsidP="008B4EE0">
            <w:pPr>
              <w:pStyle w:val="Tabellenberschrift"/>
              <w:numPr>
                <w:ilvl w:val="0"/>
                <w:numId w:val="7"/>
              </w:numPr>
              <w:spacing w:after="120"/>
              <w:ind w:left="357" w:hanging="357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9C452B">
              <w:rPr>
                <w:rFonts w:asciiTheme="minorHAnsi" w:hAnsiTheme="minorHAnsi" w:cstheme="minorHAnsi"/>
                <w:b w:val="0"/>
                <w:color w:val="0070C0"/>
              </w:rPr>
              <w:t>Einsatz einer Feedback-App mit dem Smartphon zur endgültigen Entscheidungsfindung</w:t>
            </w:r>
          </w:p>
        </w:tc>
      </w:tr>
      <w:tr w:rsidR="008B4EE0" w:rsidRPr="00B3099E" w14:paraId="1E36F7C8" w14:textId="77777777" w:rsidTr="00A12DBE">
        <w:trPr>
          <w:trHeight w:val="535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2E748372" w14:textId="77777777" w:rsidR="008B4EE0" w:rsidRPr="005F5A49" w:rsidRDefault="008B4EE0" w:rsidP="00A12DBE">
            <w:pPr>
              <w:pStyle w:val="Tabellenberschrift"/>
              <w:tabs>
                <w:tab w:val="clear" w:pos="1985"/>
                <w:tab w:val="clear" w:pos="3402"/>
              </w:tabs>
              <w:spacing w:after="60"/>
              <w:rPr>
                <w:rFonts w:asciiTheme="minorHAnsi" w:hAnsiTheme="minorHAnsi" w:cstheme="minorHAnsi"/>
                <w:color w:val="000000" w:themeColor="text1"/>
              </w:rPr>
            </w:pPr>
            <w:r w:rsidRPr="005F5A49">
              <w:rPr>
                <w:rFonts w:asciiTheme="minorHAnsi" w:hAnsiTheme="minorHAnsi" w:cstheme="minorHAnsi"/>
                <w:color w:val="000000" w:themeColor="text1"/>
              </w:rPr>
              <w:t>Unterrichtsmaterialien/Fundstelle</w:t>
            </w:r>
            <w:r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  <w:p w14:paraId="46E3898D" w14:textId="77777777" w:rsidR="008B4EE0" w:rsidRPr="005F5A49" w:rsidRDefault="00AE4CC1" w:rsidP="00A12DBE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b w:val="0"/>
              </w:rPr>
            </w:pPr>
            <w:hyperlink r:id="rId8" w:history="1">
              <w:r w:rsidR="008B4EE0" w:rsidRPr="005F5A49">
                <w:rPr>
                  <w:rStyle w:val="Hyperlink"/>
                  <w:rFonts w:asciiTheme="minorHAnsi" w:hAnsiTheme="minorHAnsi" w:cstheme="minorHAnsi"/>
                  <w:b w:val="0"/>
                  <w:color w:val="auto"/>
                </w:rPr>
                <w:t>www.Bundesfinanzministerium.de</w:t>
              </w:r>
            </w:hyperlink>
            <w:r w:rsidR="008B4EE0">
              <w:rPr>
                <w:rStyle w:val="Hyperlink"/>
                <w:rFonts w:asciiTheme="minorHAnsi" w:hAnsiTheme="minorHAnsi" w:cstheme="minorHAnsi"/>
                <w:b w:val="0"/>
                <w:color w:val="auto"/>
              </w:rPr>
              <w:t xml:space="preserve">; </w:t>
            </w:r>
            <w:hyperlink r:id="rId9" w:history="1">
              <w:r w:rsidR="008B4EE0" w:rsidRPr="005F5A49">
                <w:rPr>
                  <w:rStyle w:val="Hyperlink"/>
                  <w:rFonts w:asciiTheme="minorHAnsi" w:hAnsiTheme="minorHAnsi" w:cstheme="minorHAnsi"/>
                  <w:b w:val="0"/>
                  <w:color w:val="auto"/>
                </w:rPr>
                <w:t>www.hv-bayern.de</w:t>
              </w:r>
            </w:hyperlink>
          </w:p>
          <w:p w14:paraId="2220B799" w14:textId="5DE6D652" w:rsidR="008B4EE0" w:rsidRPr="005F5A49" w:rsidRDefault="008B4EE0" w:rsidP="00A12DBE">
            <w:pPr>
              <w:pStyle w:val="Tabellenberschrift"/>
              <w:tabs>
                <w:tab w:val="clear" w:pos="1985"/>
                <w:tab w:val="clear" w:pos="3402"/>
              </w:tabs>
              <w:spacing w:before="6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proofErr w:type="spellStart"/>
            <w:r w:rsidRPr="005F5A49">
              <w:rPr>
                <w:rFonts w:asciiTheme="minorHAnsi" w:hAnsiTheme="minorHAnsi" w:cstheme="minorHAnsi"/>
                <w:b w:val="0"/>
                <w:color w:val="000000" w:themeColor="text1"/>
              </w:rPr>
              <w:t>Steireif</w:t>
            </w:r>
            <w:proofErr w:type="spellEnd"/>
            <w:r w:rsidRPr="005F5A49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, Alexander; Rieker, Rouven; </w:t>
            </w:r>
            <w:proofErr w:type="spellStart"/>
            <w:r w:rsidRPr="005F5A49">
              <w:rPr>
                <w:rFonts w:asciiTheme="minorHAnsi" w:hAnsiTheme="minorHAnsi" w:cstheme="minorHAnsi"/>
                <w:b w:val="0"/>
                <w:color w:val="000000" w:themeColor="text1"/>
              </w:rPr>
              <w:t>Bückle</w:t>
            </w:r>
            <w:proofErr w:type="spellEnd"/>
            <w:r w:rsidRPr="005F5A49">
              <w:rPr>
                <w:rFonts w:asciiTheme="minorHAnsi" w:hAnsiTheme="minorHAnsi" w:cstheme="minorHAnsi"/>
                <w:b w:val="0"/>
                <w:color w:val="000000" w:themeColor="text1"/>
              </w:rPr>
              <w:t>, Markus: Handbuch Online-Shop, Rheinwerk Computing</w:t>
            </w:r>
            <w:r w:rsidR="00CB195E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2015</w:t>
            </w:r>
          </w:p>
          <w:p w14:paraId="5C302619" w14:textId="77777777" w:rsidR="008B4EE0" w:rsidRPr="005F5A49" w:rsidRDefault="008B4EE0" w:rsidP="008B4EE0">
            <w:pPr>
              <w:pStyle w:val="Tabellenberschrift"/>
              <w:tabs>
                <w:tab w:val="clear" w:pos="1985"/>
                <w:tab w:val="clear" w:pos="3402"/>
              </w:tabs>
              <w:spacing w:before="120"/>
              <w:rPr>
                <w:rFonts w:asciiTheme="minorHAnsi" w:hAnsiTheme="minorHAnsi" w:cstheme="minorHAnsi"/>
                <w:color w:val="000000" w:themeColor="text1"/>
              </w:rPr>
            </w:pPr>
            <w:r w:rsidRPr="005F5A49">
              <w:rPr>
                <w:rFonts w:asciiTheme="minorHAnsi" w:hAnsiTheme="minorHAnsi" w:cstheme="minorHAnsi"/>
                <w:color w:val="000000" w:themeColor="text1"/>
              </w:rPr>
              <w:t xml:space="preserve">Internetquellen: </w:t>
            </w:r>
          </w:p>
          <w:p w14:paraId="4EE88514" w14:textId="48E4A5C7" w:rsidR="00DE6AB1" w:rsidRPr="00DE6AB1" w:rsidRDefault="00AE4CC1" w:rsidP="00A12DBE">
            <w:pPr>
              <w:rPr>
                <w:rStyle w:val="Hyperlink"/>
                <w:rFonts w:asciiTheme="minorHAnsi" w:hAnsiTheme="minorHAnsi" w:cstheme="minorHAnsi"/>
                <w:color w:val="auto"/>
                <w:szCs w:val="24"/>
                <w:shd w:val="clear" w:color="auto" w:fill="F8F8F8"/>
              </w:rPr>
            </w:pPr>
            <w:hyperlink r:id="rId10" w:history="1">
              <w:r w:rsidR="00DE6AB1" w:rsidRPr="00DE6AB1">
                <w:rPr>
                  <w:rStyle w:val="Hyperlink"/>
                  <w:rFonts w:asciiTheme="minorHAnsi" w:hAnsiTheme="minorHAnsi" w:cstheme="minorHAnsi"/>
                  <w:color w:val="auto"/>
                  <w:szCs w:val="24"/>
                  <w:shd w:val="clear" w:color="auto" w:fill="F8F8F8"/>
                </w:rPr>
                <w:t>https://www.ecommerce-leitfaden.de/studien/item/erfolgsfaktor-payment-2-auflage</w:t>
              </w:r>
            </w:hyperlink>
          </w:p>
          <w:p w14:paraId="31A1D717" w14:textId="555AA126" w:rsidR="00DE6AB1" w:rsidRPr="005D745A" w:rsidRDefault="00AE4CC1" w:rsidP="00A12DBE">
            <w:pPr>
              <w:rPr>
                <w:rStyle w:val="Hyperlink"/>
                <w:rFonts w:asciiTheme="minorHAnsi" w:hAnsiTheme="minorHAnsi" w:cstheme="minorHAnsi"/>
                <w:color w:val="auto"/>
                <w:szCs w:val="24"/>
                <w:shd w:val="clear" w:color="auto" w:fill="F8F8F8"/>
              </w:rPr>
            </w:pPr>
            <w:hyperlink r:id="rId11" w:history="1">
              <w:r w:rsidR="005D745A" w:rsidRPr="005D745A">
                <w:rPr>
                  <w:rStyle w:val="Hyperlink"/>
                  <w:rFonts w:asciiTheme="minorHAnsi" w:hAnsiTheme="minorHAnsi" w:cstheme="minorHAnsi"/>
                  <w:color w:val="auto"/>
                  <w:szCs w:val="24"/>
                  <w:shd w:val="clear" w:color="auto" w:fill="F8F8F8"/>
                </w:rPr>
                <w:t>https://www.ecommerce-leitfaden.de/studien/item/ratenkauf-im-e-commerce</w:t>
              </w:r>
            </w:hyperlink>
          </w:p>
          <w:p w14:paraId="10E51A08" w14:textId="5506902D" w:rsidR="005D745A" w:rsidRPr="005D745A" w:rsidRDefault="005D745A" w:rsidP="005D745A">
            <w:pPr>
              <w:pStyle w:val="Funotentext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D745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Studie Payment im E-Commerce Vol.19 Online</w:t>
            </w:r>
            <w:r w:rsidRPr="005D745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br/>
            </w:r>
            <w:hyperlink r:id="rId12" w:history="1">
              <w:r w:rsidRPr="005D745A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shd w:val="clear" w:color="auto" w:fill="FFFFFF"/>
                </w:rPr>
                <w:t>https://news.worldsites-schweiz.ch/kaufabbrueche-bei-online-shops-vermeiden.htm</w:t>
              </w:r>
            </w:hyperlink>
          </w:p>
          <w:p w14:paraId="3E326BCB" w14:textId="042CA207" w:rsidR="008B4EE0" w:rsidRPr="00DE6AB1" w:rsidRDefault="00AE4CC1" w:rsidP="00A12DBE">
            <w:pPr>
              <w:rPr>
                <w:rStyle w:val="Hyperlink"/>
                <w:rFonts w:asciiTheme="minorHAnsi" w:hAnsiTheme="minorHAnsi" w:cstheme="minorHAnsi"/>
                <w:color w:val="auto"/>
                <w:szCs w:val="24"/>
                <w:u w:val="none"/>
                <w:shd w:val="clear" w:color="auto" w:fill="F8F8F8"/>
              </w:rPr>
            </w:pPr>
            <w:hyperlink r:id="rId13" w:history="1">
              <w:r w:rsidR="00DE6AB1" w:rsidRPr="00DE6AB1">
                <w:rPr>
                  <w:rStyle w:val="Hyperlink"/>
                  <w:rFonts w:asciiTheme="minorHAnsi" w:hAnsiTheme="minorHAnsi" w:cstheme="minorHAnsi"/>
                  <w:color w:val="auto"/>
                  <w:szCs w:val="24"/>
                  <w:shd w:val="clear" w:color="auto" w:fill="F8F8F8"/>
                </w:rPr>
                <w:t>https://www.ecommerce-leitfaden.de/studien/item/vorkassezahlung-im-internet-quo-vadis</w:t>
              </w:r>
            </w:hyperlink>
          </w:p>
          <w:p w14:paraId="2F5E1500" w14:textId="77777777" w:rsidR="008B4EE0" w:rsidRPr="003728A7" w:rsidRDefault="00AE4CC1" w:rsidP="00A12DBE">
            <w:pPr>
              <w:rPr>
                <w:rStyle w:val="Hyperlink"/>
                <w:rFonts w:asciiTheme="minorHAnsi" w:hAnsiTheme="minorHAnsi" w:cstheme="minorHAnsi"/>
                <w:color w:val="auto"/>
                <w:szCs w:val="24"/>
                <w:u w:val="none"/>
              </w:rPr>
            </w:pPr>
            <w:hyperlink r:id="rId14" w:history="1">
              <w:r w:rsidR="008B4EE0" w:rsidRPr="003728A7">
                <w:rPr>
                  <w:rStyle w:val="Hyperlink"/>
                  <w:rFonts w:asciiTheme="minorHAnsi" w:hAnsiTheme="minorHAnsi" w:cstheme="minorHAnsi"/>
                  <w:color w:val="auto"/>
                  <w:szCs w:val="24"/>
                </w:rPr>
                <w:t>https://www.ecommerce-leitfaden.de/ecl-v2/141-kapitel-4-zahlen-bitte-einfach-schnell-und-sicher</w:t>
              </w:r>
            </w:hyperlink>
          </w:p>
          <w:p w14:paraId="47587B10" w14:textId="77777777" w:rsidR="008B4EE0" w:rsidRPr="003728A7" w:rsidRDefault="00AE4CC1" w:rsidP="00A12DBE">
            <w:pPr>
              <w:rPr>
                <w:rStyle w:val="Hyperlink"/>
                <w:rFonts w:asciiTheme="minorHAnsi" w:hAnsiTheme="minorHAnsi" w:cstheme="minorHAnsi"/>
                <w:color w:val="auto"/>
                <w:szCs w:val="24"/>
                <w:u w:val="none"/>
              </w:rPr>
            </w:pPr>
            <w:hyperlink r:id="rId15" w:history="1">
              <w:r w:rsidR="008B4EE0" w:rsidRPr="003728A7">
                <w:rPr>
                  <w:rStyle w:val="Hyperlink"/>
                  <w:rFonts w:asciiTheme="minorHAnsi" w:hAnsiTheme="minorHAnsi" w:cstheme="minorHAnsi"/>
                  <w:color w:val="auto"/>
                  <w:szCs w:val="24"/>
                </w:rPr>
                <w:t>https://www.klarna.com/sofort/business/haendler-support/fragen-zur-sofort-gmbh/welche-kosten-fallen-fuer-die-nutzung-der-dienste-der-sofort-gmbh-an/</w:t>
              </w:r>
            </w:hyperlink>
          </w:p>
          <w:p w14:paraId="2875FB64" w14:textId="77777777" w:rsidR="008B4EE0" w:rsidRPr="003728A7" w:rsidRDefault="00AE4CC1" w:rsidP="00A12DBE">
            <w:pPr>
              <w:rPr>
                <w:rStyle w:val="Hyperlink"/>
                <w:rFonts w:asciiTheme="minorHAnsi" w:hAnsiTheme="minorHAnsi" w:cstheme="minorHAnsi"/>
                <w:color w:val="auto"/>
                <w:szCs w:val="24"/>
                <w:u w:val="none"/>
              </w:rPr>
            </w:pPr>
            <w:hyperlink r:id="rId16" w:history="1">
              <w:r w:rsidR="008B4EE0" w:rsidRPr="003728A7">
                <w:rPr>
                  <w:rStyle w:val="Hyperlink"/>
                  <w:rFonts w:asciiTheme="minorHAnsi" w:hAnsiTheme="minorHAnsi" w:cstheme="minorHAnsi"/>
                  <w:color w:val="auto"/>
                  <w:szCs w:val="24"/>
                </w:rPr>
                <w:t>https://docs.google.com/document/d/1FfZU0AqEWtiXd7Ito6e7UiLzfpP5F_D8CT9gtogaZlk/edit#</w:t>
              </w:r>
            </w:hyperlink>
          </w:p>
          <w:p w14:paraId="5139F85B" w14:textId="77777777" w:rsidR="008B4EE0" w:rsidRPr="003728A7" w:rsidRDefault="00AE4CC1" w:rsidP="00A12DBE">
            <w:pPr>
              <w:rPr>
                <w:rFonts w:asciiTheme="minorHAnsi" w:hAnsiTheme="minorHAnsi" w:cstheme="minorHAnsi"/>
                <w:szCs w:val="24"/>
              </w:rPr>
            </w:pPr>
            <w:hyperlink r:id="rId17" w:history="1">
              <w:r w:rsidR="008B4EE0" w:rsidRPr="003728A7">
                <w:rPr>
                  <w:rStyle w:val="Hyperlink"/>
                  <w:rFonts w:asciiTheme="minorHAnsi" w:hAnsiTheme="minorHAnsi" w:cstheme="minorHAnsi"/>
                  <w:color w:val="auto"/>
                  <w:szCs w:val="24"/>
                </w:rPr>
                <w:t>https://stripe.com/docs/testing</w:t>
              </w:r>
            </w:hyperlink>
          </w:p>
          <w:p w14:paraId="37F98A69" w14:textId="77777777" w:rsidR="008B4EE0" w:rsidRPr="003728A7" w:rsidRDefault="00AE4CC1" w:rsidP="00A12DBE">
            <w:pPr>
              <w:rPr>
                <w:rStyle w:val="Hyperlink"/>
                <w:rFonts w:asciiTheme="minorHAnsi" w:hAnsiTheme="minorHAnsi" w:cstheme="minorHAnsi"/>
                <w:color w:val="auto"/>
                <w:szCs w:val="24"/>
                <w:u w:val="none"/>
              </w:rPr>
            </w:pPr>
            <w:hyperlink r:id="rId18" w:history="1">
              <w:r w:rsidR="008B4EE0" w:rsidRPr="003728A7">
                <w:rPr>
                  <w:rStyle w:val="Hyperlink"/>
                  <w:rFonts w:asciiTheme="minorHAnsi" w:hAnsiTheme="minorHAnsi" w:cstheme="minorHAnsi"/>
                  <w:color w:val="auto"/>
                  <w:szCs w:val="24"/>
                </w:rPr>
                <w:t>https://www.giropay.de/haendler/tool-center/shop-plug-ins/jtl-shop-plug-in/</w:t>
              </w:r>
            </w:hyperlink>
          </w:p>
          <w:p w14:paraId="7B3F9F54" w14:textId="77777777" w:rsidR="008B4EE0" w:rsidRDefault="00AE4CC1" w:rsidP="00A12DBE">
            <w:pPr>
              <w:rPr>
                <w:rStyle w:val="Hyperlink"/>
                <w:rFonts w:asciiTheme="minorHAnsi" w:hAnsiTheme="minorHAnsi" w:cstheme="minorHAnsi"/>
                <w:szCs w:val="24"/>
              </w:rPr>
            </w:pPr>
            <w:hyperlink r:id="rId19" w:history="1">
              <w:r w:rsidR="008B4EE0" w:rsidRPr="003728A7">
                <w:rPr>
                  <w:rStyle w:val="Hyperlink"/>
                  <w:rFonts w:asciiTheme="minorHAnsi" w:hAnsiTheme="minorHAnsi" w:cstheme="minorHAnsi"/>
                  <w:color w:val="auto"/>
                  <w:szCs w:val="24"/>
                </w:rPr>
                <w:t>https://guide.jtl-software.de/Sofort%C3%BCberweisung_in_JTL-Shop_einbinden</w:t>
              </w:r>
            </w:hyperlink>
          </w:p>
          <w:p w14:paraId="36A0C234" w14:textId="2CEBFC7F" w:rsidR="008B4EE0" w:rsidRPr="00DE6AB1" w:rsidRDefault="00AE4CC1" w:rsidP="00EA5A52">
            <w:pPr>
              <w:spacing w:after="60"/>
              <w:rPr>
                <w:rFonts w:asciiTheme="minorHAnsi" w:hAnsiTheme="minorHAnsi" w:cstheme="minorHAnsi"/>
                <w:szCs w:val="24"/>
              </w:rPr>
            </w:pPr>
            <w:hyperlink r:id="rId20" w:history="1">
              <w:r w:rsidR="00DE6AB1" w:rsidRPr="00DE6AB1">
                <w:rPr>
                  <w:rStyle w:val="Hyperlink"/>
                  <w:rFonts w:asciiTheme="minorHAnsi" w:hAnsiTheme="minorHAnsi" w:cstheme="minorHAnsi"/>
                  <w:color w:val="auto"/>
                  <w:szCs w:val="24"/>
                </w:rPr>
                <w:t>https://www.einzelhandel.de/images/E-Commerce/Publikationen/Handel_4.0/Two-Pager_Handel-4.0_Algorithmen--KI.pdf</w:t>
              </w:r>
            </w:hyperlink>
          </w:p>
          <w:p w14:paraId="52D05AC4" w14:textId="715074E1" w:rsidR="00DE6AB1" w:rsidRPr="003728A7" w:rsidRDefault="00DE6AB1" w:rsidP="00EA5A52">
            <w:pPr>
              <w:spacing w:after="6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B4EE0" w:rsidRPr="00B3099E" w14:paraId="5AA78694" w14:textId="77777777" w:rsidTr="00A12DBE">
        <w:trPr>
          <w:trHeight w:val="656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3DCC80AF" w14:textId="77777777" w:rsidR="008B4EE0" w:rsidRPr="00B3099E" w:rsidRDefault="008B4EE0" w:rsidP="008B4EE0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B3099E">
              <w:rPr>
                <w:rFonts w:asciiTheme="minorHAnsi" w:hAnsiTheme="minorHAnsi" w:cstheme="minorHAnsi"/>
                <w:color w:val="000000" w:themeColor="text1"/>
              </w:rPr>
              <w:lastRenderedPageBreak/>
              <w:t>Organisatorische Hinweise</w:t>
            </w:r>
          </w:p>
          <w:p w14:paraId="697188EC" w14:textId="77777777" w:rsidR="008B4EE0" w:rsidRPr="00B3099E" w:rsidRDefault="008B4EE0" w:rsidP="00A12DBE">
            <w:pPr>
              <w:pStyle w:val="Tabellentext"/>
              <w:spacing w:before="0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B3099E">
              <w:rPr>
                <w:rFonts w:asciiTheme="minorHAnsi" w:hAnsiTheme="minorHAnsi" w:cstheme="minorHAnsi"/>
                <w:i/>
                <w:color w:val="000000" w:themeColor="text1"/>
              </w:rPr>
              <w:t>z. B. Verantwortlichkeiten, Fachraumbedarf, Einbindung von Experten/Exkursionen, Lernortkooperation</w:t>
            </w:r>
          </w:p>
          <w:p w14:paraId="439EAD49" w14:textId="77777777" w:rsidR="008B4EE0" w:rsidRPr="00183038" w:rsidRDefault="008B4EE0" w:rsidP="00A12DBE">
            <w:pPr>
              <w:pStyle w:val="Tabellentext"/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  <w:r w:rsidRPr="00183038">
              <w:rPr>
                <w:rFonts w:asciiTheme="minorHAnsi" w:hAnsiTheme="minorHAnsi" w:cstheme="minorHAnsi"/>
                <w:color w:val="000000" w:themeColor="text1"/>
              </w:rPr>
              <w:t xml:space="preserve">Internetzugang, BYOD oder Computerräume, </w:t>
            </w:r>
            <w:proofErr w:type="spellStart"/>
            <w:r w:rsidRPr="00183038">
              <w:rPr>
                <w:rFonts w:asciiTheme="minorHAnsi" w:hAnsiTheme="minorHAnsi" w:cstheme="minorHAnsi"/>
                <w:color w:val="000000" w:themeColor="text1"/>
              </w:rPr>
              <w:t>Beamer</w:t>
            </w:r>
            <w:proofErr w:type="spellEnd"/>
          </w:p>
          <w:p w14:paraId="396AA469" w14:textId="77777777" w:rsidR="008B4EE0" w:rsidRPr="00183038" w:rsidRDefault="008B4EE0" w:rsidP="00A12DBE">
            <w:pPr>
              <w:pStyle w:val="Tabellentext"/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  <w:r w:rsidRPr="00183038">
              <w:rPr>
                <w:rFonts w:asciiTheme="minorHAnsi" w:hAnsiTheme="minorHAnsi" w:cstheme="minorHAnsi"/>
                <w:color w:val="000000" w:themeColor="text1"/>
              </w:rPr>
              <w:t>Kollaborationssoftware</w:t>
            </w:r>
          </w:p>
          <w:p w14:paraId="4B321048" w14:textId="77777777" w:rsidR="008B4EE0" w:rsidRPr="00B3099E" w:rsidRDefault="008B4EE0" w:rsidP="00A12DBE">
            <w:pPr>
              <w:pStyle w:val="Tabellentext"/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  <w:r w:rsidRPr="00183038">
              <w:rPr>
                <w:rFonts w:asciiTheme="minorHAnsi" w:hAnsiTheme="minorHAnsi" w:cstheme="minorHAnsi"/>
                <w:color w:val="000000" w:themeColor="text1"/>
              </w:rPr>
              <w:t>Feedback-App</w:t>
            </w:r>
          </w:p>
        </w:tc>
      </w:tr>
    </w:tbl>
    <w:p w14:paraId="67E2AF3C" w14:textId="14C493E9" w:rsidR="009D7EC7" w:rsidRDefault="009D7EC7"/>
    <w:p w14:paraId="6091661D" w14:textId="77777777" w:rsidR="009C452B" w:rsidRDefault="009C452B" w:rsidP="009C452B">
      <w:pPr>
        <w:rPr>
          <w:rFonts w:asciiTheme="minorHAnsi" w:hAnsiTheme="minorHAnsi" w:cstheme="minorHAnsi"/>
          <w:color w:val="92D050"/>
        </w:rPr>
      </w:pPr>
      <w:r w:rsidRPr="009C452B">
        <w:rPr>
          <w:rFonts w:asciiTheme="minorHAnsi" w:hAnsiTheme="minorHAnsi" w:cstheme="minorHAnsi"/>
          <w:color w:val="FFC000"/>
        </w:rPr>
        <w:t xml:space="preserve">Medienkompetenz, </w:t>
      </w:r>
      <w:r>
        <w:rPr>
          <w:rFonts w:asciiTheme="minorHAnsi" w:hAnsiTheme="minorHAnsi" w:cstheme="minorHAnsi"/>
          <w:color w:val="0070C0"/>
        </w:rPr>
        <w:t>Anwendungs-Know-how</w:t>
      </w:r>
      <w:r>
        <w:rPr>
          <w:rFonts w:asciiTheme="minorHAnsi" w:hAnsiTheme="minorHAnsi" w:cstheme="minorHAnsi"/>
          <w:color w:val="00B0F0"/>
        </w:rPr>
        <w:t xml:space="preserve">, </w:t>
      </w:r>
      <w:r w:rsidRPr="009C452B">
        <w:rPr>
          <w:rFonts w:asciiTheme="minorHAnsi" w:hAnsiTheme="minorHAnsi" w:cstheme="minorHAnsi"/>
          <w:color w:val="70AD47" w:themeColor="accent6"/>
        </w:rPr>
        <w:t>Informatische Grundkenntnisse</w:t>
      </w:r>
    </w:p>
    <w:p w14:paraId="16A595B5" w14:textId="77777777" w:rsidR="009C452B" w:rsidRDefault="009C452B">
      <w:pPr>
        <w:rPr>
          <w:rFonts w:ascii="Calibri" w:hAnsi="Calibri" w:cs="Calibri"/>
        </w:rPr>
      </w:pPr>
    </w:p>
    <w:p w14:paraId="141EAA65" w14:textId="77777777" w:rsidR="009C452B" w:rsidRDefault="009C452B">
      <w:pPr>
        <w:rPr>
          <w:rFonts w:ascii="Calibri" w:hAnsi="Calibri" w:cs="Calibri"/>
        </w:rPr>
      </w:pPr>
    </w:p>
    <w:p w14:paraId="0A33A422" w14:textId="77777777" w:rsidR="00AE4CC1" w:rsidRDefault="009C452B">
      <w:pPr>
        <w:rPr>
          <w:rFonts w:ascii="Calibri" w:hAnsi="Calibri" w:cs="Calibri"/>
        </w:rPr>
      </w:pPr>
      <w:r w:rsidRPr="009C452B">
        <w:rPr>
          <w:rFonts w:ascii="Calibri" w:hAnsi="Calibri" w:cs="Calibri"/>
        </w:rPr>
        <w:t>Autorteam</w:t>
      </w:r>
      <w:r>
        <w:rPr>
          <w:rFonts w:ascii="Calibri" w:hAnsi="Calibri" w:cs="Calibri"/>
        </w:rPr>
        <w:t>:</w:t>
      </w:r>
      <w:r w:rsidR="00AE4CC1">
        <w:rPr>
          <w:rFonts w:ascii="Calibri" w:hAnsi="Calibri" w:cs="Calibri"/>
        </w:rPr>
        <w:tab/>
      </w:r>
      <w:r>
        <w:rPr>
          <w:rFonts w:ascii="Calibri" w:hAnsi="Calibri" w:cs="Calibri"/>
        </w:rPr>
        <w:t>Dr. K. Huse, Er</w:t>
      </w:r>
      <w:r w:rsidR="00AE4CC1">
        <w:rPr>
          <w:rFonts w:ascii="Calibri" w:hAnsi="Calibri" w:cs="Calibri"/>
        </w:rPr>
        <w:t>ich-Gutenberg-Berufskolleg Köln</w:t>
      </w:r>
    </w:p>
    <w:p w14:paraId="202B0D1A" w14:textId="77777777" w:rsidR="00AE4CC1" w:rsidRDefault="00AE4CC1">
      <w:pPr>
        <w:rPr>
          <w:rFonts w:asciiTheme="minorHAnsi" w:hAnsiTheme="minorHAnsi" w:cstheme="minorHAns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9C452B">
        <w:rPr>
          <w:rFonts w:ascii="Calibri" w:hAnsi="Calibri" w:cs="Calibri"/>
        </w:rPr>
        <w:t xml:space="preserve">St. Meckel, </w:t>
      </w:r>
      <w:r w:rsidR="009C452B">
        <w:rPr>
          <w:rFonts w:asciiTheme="minorHAnsi" w:hAnsiTheme="minorHAnsi" w:cstheme="minorHAnsi"/>
        </w:rPr>
        <w:t>Kaufmannsschule I Hagen</w:t>
      </w:r>
    </w:p>
    <w:p w14:paraId="11029C40" w14:textId="77777777" w:rsidR="00AE4CC1" w:rsidRDefault="00AE4CC1">
      <w:pPr>
        <w:rPr>
          <w:rFonts w:ascii="Calibri" w:hAnsi="Calibri" w:cs="Calibr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9C452B">
        <w:rPr>
          <w:rFonts w:ascii="Calibri" w:hAnsi="Calibri" w:cs="Calibri"/>
        </w:rPr>
        <w:t xml:space="preserve">I. Schönfeld, </w:t>
      </w:r>
      <w:proofErr w:type="spellStart"/>
      <w:r w:rsidR="009C452B">
        <w:rPr>
          <w:rFonts w:ascii="Calibri" w:hAnsi="Calibri" w:cs="Calibri"/>
        </w:rPr>
        <w:t>Reinard</w:t>
      </w:r>
      <w:proofErr w:type="spellEnd"/>
      <w:r w:rsidR="009C452B">
        <w:rPr>
          <w:rFonts w:ascii="Calibri" w:hAnsi="Calibri" w:cs="Calibri"/>
        </w:rPr>
        <w:t>-Mohn-BK Gütersloh</w:t>
      </w:r>
    </w:p>
    <w:p w14:paraId="092BC9B8" w14:textId="6ED52856" w:rsidR="009C452B" w:rsidRDefault="00AE4CC1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9C452B">
        <w:rPr>
          <w:rFonts w:ascii="Calibri" w:hAnsi="Calibri" w:cs="Calibri"/>
        </w:rPr>
        <w:t>E. Katerndahl, Fachberatung BR Köln</w:t>
      </w:r>
    </w:p>
    <w:sectPr w:rsidR="009C452B" w:rsidSect="008B4EE0">
      <w:headerReference w:type="default" r:id="rId21"/>
      <w:footerReference w:type="default" r:id="rId22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9A3EB2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A3EB26" w16cid:durableId="1FF0A4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6AAE9" w14:textId="77777777" w:rsidR="00AE4CC1" w:rsidRDefault="00AE4CC1" w:rsidP="00AE4CC1">
      <w:r>
        <w:separator/>
      </w:r>
    </w:p>
  </w:endnote>
  <w:endnote w:type="continuationSeparator" w:id="0">
    <w:p w14:paraId="2FCB5942" w14:textId="77777777" w:rsidR="00AE4CC1" w:rsidRDefault="00AE4CC1" w:rsidP="00AE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0136853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7B35E4B7" w14:textId="4A5B2B85" w:rsidR="00AE4CC1" w:rsidRDefault="00AE4CC1" w:rsidP="00AE4CC1">
        <w:pPr>
          <w:pStyle w:val="Fuzeile"/>
          <w:tabs>
            <w:tab w:val="clear" w:pos="9072"/>
            <w:tab w:val="right" w:pos="14601"/>
          </w:tabs>
          <w:jc w:val="right"/>
          <w:rPr>
            <w:rFonts w:asciiTheme="minorHAnsi" w:hAnsiTheme="minorHAnsi"/>
          </w:rPr>
        </w:pPr>
        <w:r w:rsidRPr="00EB7117">
          <w:rPr>
            <w:rFonts w:asciiTheme="minorHAnsi" w:hAnsiTheme="minorHAnsi"/>
          </w:rPr>
          <w:t>S</w:t>
        </w:r>
        <w:r>
          <w:rPr>
            <w:rFonts w:asciiTheme="minorHAnsi" w:hAnsiTheme="minorHAnsi"/>
          </w:rPr>
          <w:t>tand: 0</w:t>
        </w:r>
        <w:r>
          <w:rPr>
            <w:rFonts w:asciiTheme="minorHAnsi" w:hAnsiTheme="minorHAnsi"/>
          </w:rPr>
          <w:t>5</w:t>
        </w:r>
        <w:r w:rsidRPr="00EB7117">
          <w:rPr>
            <w:rFonts w:asciiTheme="minorHAnsi" w:hAnsiTheme="minorHAnsi"/>
          </w:rPr>
          <w:t>.</w:t>
        </w:r>
        <w:r>
          <w:rPr>
            <w:rFonts w:asciiTheme="minorHAnsi" w:hAnsiTheme="minorHAnsi"/>
          </w:rPr>
          <w:t>02</w:t>
        </w:r>
        <w:r w:rsidRPr="00EB7117">
          <w:rPr>
            <w:rFonts w:asciiTheme="minorHAnsi" w:hAnsiTheme="minorHAnsi"/>
          </w:rPr>
          <w:t>.201</w:t>
        </w:r>
        <w:r>
          <w:rPr>
            <w:rFonts w:asciiTheme="minorHAnsi" w:hAnsiTheme="minorHAnsi"/>
          </w:rPr>
          <w:t>9</w:t>
        </w:r>
        <w:r w:rsidRPr="00EB7117">
          <w:rPr>
            <w:rFonts w:asciiTheme="minorHAnsi" w:hAnsiTheme="minorHAnsi"/>
          </w:rPr>
          <w:tab/>
        </w:r>
        <w:r w:rsidRPr="00EB7117">
          <w:rPr>
            <w:rFonts w:asciiTheme="minorHAnsi" w:hAnsiTheme="minorHAnsi"/>
          </w:rPr>
          <w:tab/>
        </w:r>
        <w:r w:rsidRPr="00A90AAE">
          <w:rPr>
            <w:rFonts w:asciiTheme="minorHAnsi" w:hAnsiTheme="minorHAnsi"/>
          </w:rPr>
          <w:fldChar w:fldCharType="begin"/>
        </w:r>
        <w:r w:rsidRPr="00A90AAE">
          <w:rPr>
            <w:rFonts w:asciiTheme="minorHAnsi" w:hAnsiTheme="minorHAnsi"/>
          </w:rPr>
          <w:instrText>PAGE   \* MERGEFORMAT</w:instrText>
        </w:r>
        <w:r w:rsidRPr="00A90AAE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3</w:t>
        </w:r>
        <w:r w:rsidRPr="00A90AAE">
          <w:rPr>
            <w:rFonts w:asciiTheme="minorHAnsi" w:hAnsiTheme="minorHAnsi"/>
          </w:rPr>
          <w:fldChar w:fldCharType="end"/>
        </w:r>
      </w:p>
    </w:sdtContent>
  </w:sdt>
  <w:p w14:paraId="076E8961" w14:textId="77777777" w:rsidR="00AE4CC1" w:rsidRDefault="00AE4CC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75498" w14:textId="77777777" w:rsidR="00AE4CC1" w:rsidRDefault="00AE4CC1" w:rsidP="00AE4CC1">
      <w:r>
        <w:separator/>
      </w:r>
    </w:p>
  </w:footnote>
  <w:footnote w:type="continuationSeparator" w:id="0">
    <w:p w14:paraId="0B1957F5" w14:textId="77777777" w:rsidR="00AE4CC1" w:rsidRDefault="00AE4CC1" w:rsidP="00AE4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13"/>
      <w:gridCol w:w="7213"/>
    </w:tblGrid>
    <w:tr w:rsidR="00AE4CC1" w14:paraId="03AEF6B4" w14:textId="77777777" w:rsidTr="00717D3F">
      <w:tc>
        <w:tcPr>
          <w:tcW w:w="7213" w:type="dxa"/>
        </w:tcPr>
        <w:p w14:paraId="6470BBE1" w14:textId="76FA0E5C" w:rsidR="00AE4CC1" w:rsidRDefault="00AE4CC1" w:rsidP="00AE4CC1">
          <w:pPr>
            <w:pStyle w:val="Kopfzeile"/>
            <w:tabs>
              <w:tab w:val="clear" w:pos="4536"/>
              <w:tab w:val="left" w:pos="1134"/>
            </w:tabs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Lernfeld 3: Dokumentation und Gestaltung der Lernsituation 3.</w:t>
          </w:r>
          <w:r>
            <w:rPr>
              <w:rFonts w:asciiTheme="minorHAnsi" w:hAnsiTheme="minorHAnsi" w:cstheme="minorHAnsi"/>
            </w:rPr>
            <w:t>4</w:t>
          </w:r>
        </w:p>
      </w:tc>
      <w:tc>
        <w:tcPr>
          <w:tcW w:w="7213" w:type="dxa"/>
        </w:tcPr>
        <w:p w14:paraId="53E4982E" w14:textId="77777777" w:rsidR="00AE4CC1" w:rsidRDefault="00AE4CC1" w:rsidP="00717D3F">
          <w:pPr>
            <w:pStyle w:val="Kopfzeile"/>
            <w:jc w:val="righ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Landesweite Arbeitsgruppe Kauffrau/Kaufmann im E-Commerce</w:t>
          </w:r>
        </w:p>
      </w:tc>
    </w:tr>
  </w:tbl>
  <w:p w14:paraId="02802C3B" w14:textId="77777777" w:rsidR="00AE4CC1" w:rsidRDefault="00AE4CC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612C2952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7C4C15"/>
    <w:multiLevelType w:val="hybridMultilevel"/>
    <w:tmpl w:val="E834AE2C"/>
    <w:lvl w:ilvl="0" w:tplc="2BEC692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34361"/>
    <w:multiLevelType w:val="hybridMultilevel"/>
    <w:tmpl w:val="BE64AB2C"/>
    <w:lvl w:ilvl="0" w:tplc="42284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66EAD"/>
    <w:multiLevelType w:val="hybridMultilevel"/>
    <w:tmpl w:val="5B3C9E20"/>
    <w:lvl w:ilvl="0" w:tplc="EA08E07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936B6"/>
    <w:multiLevelType w:val="hybridMultilevel"/>
    <w:tmpl w:val="4F9A44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720E8A"/>
    <w:multiLevelType w:val="hybridMultilevel"/>
    <w:tmpl w:val="862CBFC8"/>
    <w:lvl w:ilvl="0" w:tplc="2BEC692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9C580F"/>
    <w:multiLevelType w:val="hybridMultilevel"/>
    <w:tmpl w:val="11B6D4C0"/>
    <w:lvl w:ilvl="0" w:tplc="2BEC692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871120"/>
    <w:multiLevelType w:val="hybridMultilevel"/>
    <w:tmpl w:val="80F25DD0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8">
    <w:nsid w:val="79A03245"/>
    <w:multiLevelType w:val="hybridMultilevel"/>
    <w:tmpl w:val="6A1626A8"/>
    <w:lvl w:ilvl="0" w:tplc="2BEC692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orothea">
    <w15:presenceInfo w15:providerId="None" w15:userId="Doroth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E0"/>
    <w:rsid w:val="00011454"/>
    <w:rsid w:val="00024E72"/>
    <w:rsid w:val="000538E4"/>
    <w:rsid w:val="000C1CCF"/>
    <w:rsid w:val="000D1827"/>
    <w:rsid w:val="00311E37"/>
    <w:rsid w:val="003562F0"/>
    <w:rsid w:val="00377BE4"/>
    <w:rsid w:val="004079E5"/>
    <w:rsid w:val="004C1F13"/>
    <w:rsid w:val="004E0564"/>
    <w:rsid w:val="005379A8"/>
    <w:rsid w:val="00585676"/>
    <w:rsid w:val="005D745A"/>
    <w:rsid w:val="00661AA2"/>
    <w:rsid w:val="007605CE"/>
    <w:rsid w:val="008B4EE0"/>
    <w:rsid w:val="00945ED0"/>
    <w:rsid w:val="009C3B2C"/>
    <w:rsid w:val="009C452B"/>
    <w:rsid w:val="009D7EC7"/>
    <w:rsid w:val="00AE4CC1"/>
    <w:rsid w:val="00BE3B3B"/>
    <w:rsid w:val="00C439F2"/>
    <w:rsid w:val="00C71DDC"/>
    <w:rsid w:val="00CB195E"/>
    <w:rsid w:val="00DA2549"/>
    <w:rsid w:val="00DC63B3"/>
    <w:rsid w:val="00DE6AB1"/>
    <w:rsid w:val="00EA5A52"/>
    <w:rsid w:val="00EB395F"/>
    <w:rsid w:val="00F8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17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4E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8B4EE0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8B4EE0"/>
    <w:pPr>
      <w:numPr>
        <w:numId w:val="1"/>
      </w:numPr>
      <w:jc w:val="both"/>
    </w:pPr>
    <w:rPr>
      <w:rFonts w:eastAsia="MS Mincho" w:cs="Arial"/>
      <w:szCs w:val="24"/>
    </w:rPr>
  </w:style>
  <w:style w:type="paragraph" w:customStyle="1" w:styleId="Tabellentext">
    <w:name w:val="Tabellentext"/>
    <w:basedOn w:val="Standard"/>
    <w:rsid w:val="008B4EE0"/>
    <w:pPr>
      <w:spacing w:before="80"/>
    </w:pPr>
    <w:rPr>
      <w:szCs w:val="24"/>
    </w:rPr>
  </w:style>
  <w:style w:type="character" w:styleId="Kommentarzeichen">
    <w:name w:val="annotation reference"/>
    <w:basedOn w:val="Absatz-Standardschriftart"/>
    <w:rsid w:val="008B4EE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B4EE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8B4EE0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rsid w:val="008B4EE0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4EE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4EE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4EE0"/>
    <w:rPr>
      <w:rFonts w:ascii="Segoe UI" w:eastAsia="Times New Roman" w:hAnsi="Segoe UI" w:cs="Segoe UI"/>
      <w:sz w:val="18"/>
      <w:szCs w:val="18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7BE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7BE4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A5A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5A52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E6AB1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nhideWhenUsed/>
    <w:rsid w:val="005D745A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5D745A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E4C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E4CC1"/>
    <w:rPr>
      <w:rFonts w:ascii="Times New Roman" w:eastAsia="Times New Roman" w:hAnsi="Times New Roman" w:cs="Times New Roman"/>
      <w:sz w:val="24"/>
      <w:szCs w:val="20"/>
      <w:lang w:eastAsia="de-DE"/>
    </w:rPr>
  </w:style>
  <w:style w:type="table" w:styleId="Tabellenraster">
    <w:name w:val="Table Grid"/>
    <w:basedOn w:val="NormaleTabelle"/>
    <w:rsid w:val="00AE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4E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8B4EE0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8B4EE0"/>
    <w:pPr>
      <w:numPr>
        <w:numId w:val="1"/>
      </w:numPr>
      <w:jc w:val="both"/>
    </w:pPr>
    <w:rPr>
      <w:rFonts w:eastAsia="MS Mincho" w:cs="Arial"/>
      <w:szCs w:val="24"/>
    </w:rPr>
  </w:style>
  <w:style w:type="paragraph" w:customStyle="1" w:styleId="Tabellentext">
    <w:name w:val="Tabellentext"/>
    <w:basedOn w:val="Standard"/>
    <w:rsid w:val="008B4EE0"/>
    <w:pPr>
      <w:spacing w:before="80"/>
    </w:pPr>
    <w:rPr>
      <w:szCs w:val="24"/>
    </w:rPr>
  </w:style>
  <w:style w:type="character" w:styleId="Kommentarzeichen">
    <w:name w:val="annotation reference"/>
    <w:basedOn w:val="Absatz-Standardschriftart"/>
    <w:rsid w:val="008B4EE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B4EE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8B4EE0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rsid w:val="008B4EE0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4EE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4EE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4EE0"/>
    <w:rPr>
      <w:rFonts w:ascii="Segoe UI" w:eastAsia="Times New Roman" w:hAnsi="Segoe UI" w:cs="Segoe UI"/>
      <w:sz w:val="18"/>
      <w:szCs w:val="18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7BE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7BE4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A5A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5A52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E6AB1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nhideWhenUsed/>
    <w:rsid w:val="005D745A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5D745A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E4C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E4CC1"/>
    <w:rPr>
      <w:rFonts w:ascii="Times New Roman" w:eastAsia="Times New Roman" w:hAnsi="Times New Roman" w:cs="Times New Roman"/>
      <w:sz w:val="24"/>
      <w:szCs w:val="20"/>
      <w:lang w:eastAsia="de-DE"/>
    </w:rPr>
  </w:style>
  <w:style w:type="table" w:styleId="Tabellenraster">
    <w:name w:val="Table Grid"/>
    <w:basedOn w:val="NormaleTabelle"/>
    <w:rsid w:val="00AE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ndesfinanzministerium.de" TargetMode="External"/><Relationship Id="rId13" Type="http://schemas.openxmlformats.org/officeDocument/2006/relationships/hyperlink" Target="https://www.ecommerce-leitfaden.de/studien/item/vorkassezahlung-im-internet-quo-vadis" TargetMode="External"/><Relationship Id="rId18" Type="http://schemas.openxmlformats.org/officeDocument/2006/relationships/hyperlink" Target="https://www.giropay.de/haendler/tool-center/shop-plug-ins/jtl-shop-plug-in/" TargetMode="External"/><Relationship Id="rId26" Type="http://schemas.microsoft.com/office/2016/09/relationships/commentsIds" Target="commentsIds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news.worldsites-schweiz.ch/kaufabbrueche-bei-online-shops-vermeiden.htm" TargetMode="External"/><Relationship Id="rId17" Type="http://schemas.openxmlformats.org/officeDocument/2006/relationships/hyperlink" Target="https://stripe.com/docs/testin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FfZU0AqEWtiXd7Ito6e7UiLzfpP5F_D8CT9gtogaZlk/edit" TargetMode="External"/><Relationship Id="rId20" Type="http://schemas.openxmlformats.org/officeDocument/2006/relationships/hyperlink" Target="https://www.einzelhandel.de/images/E-Commerce/Publikationen/Handel_4.0/Two-Pager_Handel-4.0_Algorithmen--KI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ecommerce-leitfaden.de/studien/item/ratenkauf-im-e-commerce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www.klarna.com/sofort/business/haendler-support/fragen-zur-sofort-gmbh/welche-kosten-fallen-fuer-die-nutzung-der-dienste-der-sofort-gmbh-an/" TargetMode="External"/><Relationship Id="rId23" Type="http://schemas.openxmlformats.org/officeDocument/2006/relationships/fontTable" Target="fontTable.xml"/><Relationship Id="rId28" Type="http://schemas.microsoft.com/office/2011/relationships/people" Target="people.xml"/><Relationship Id="rId10" Type="http://schemas.openxmlformats.org/officeDocument/2006/relationships/hyperlink" Target="https://www.ecommerce-leitfaden.de/studien/item/erfolgsfaktor-payment-2-auflage" TargetMode="External"/><Relationship Id="rId19" Type="http://schemas.openxmlformats.org/officeDocument/2006/relationships/hyperlink" Target="https://guide.jtl-software.de/Sofort%C3%BCberweisung_in_JTL-Shop_einbin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v-bayern.de" TargetMode="External"/><Relationship Id="rId14" Type="http://schemas.openxmlformats.org/officeDocument/2006/relationships/hyperlink" Target="https://www.ecommerce-leitfaden.de/ecl-v2/141-kapitel-4-zahlen-bitte-einfach-schnell-und-sicher" TargetMode="External"/><Relationship Id="rId22" Type="http://schemas.openxmlformats.org/officeDocument/2006/relationships/footer" Target="footer1.xml"/><Relationship Id="rId27" Type="http://schemas.microsoft.com/office/2011/relationships/commentsExtended" Target="commentsExtended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79"/>
    <w:rsid w:val="0024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A37724636CC489EA4340F2DC27945B0">
    <w:name w:val="6A37724636CC489EA4340F2DC27945B0"/>
    <w:rsid w:val="00241079"/>
  </w:style>
  <w:style w:type="paragraph" w:customStyle="1" w:styleId="9FD6076D6925447C8A362BF36C29F63B">
    <w:name w:val="9FD6076D6925447C8A362BF36C29F63B"/>
    <w:rsid w:val="0024107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A37724636CC489EA4340F2DC27945B0">
    <w:name w:val="6A37724636CC489EA4340F2DC27945B0"/>
    <w:rsid w:val="00241079"/>
  </w:style>
  <w:style w:type="paragraph" w:customStyle="1" w:styleId="9FD6076D6925447C8A362BF36C29F63B">
    <w:name w:val="9FD6076D6925447C8A362BF36C29F63B"/>
    <w:rsid w:val="002410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414CAD8D.dotm</Template>
  <TotalTime>0</TotalTime>
  <Pages>4</Pages>
  <Words>836</Words>
  <Characters>7332</Characters>
  <Application>Microsoft Office Word</Application>
  <DocSecurity>0</DocSecurity>
  <Lines>156</Lines>
  <Paragraphs>113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Köln</Company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Dorothea</dc:creator>
  <cp:lastModifiedBy>Georg Salomon</cp:lastModifiedBy>
  <cp:revision>3</cp:revision>
  <dcterms:created xsi:type="dcterms:W3CDTF">2019-02-05T05:50:00Z</dcterms:created>
  <dcterms:modified xsi:type="dcterms:W3CDTF">2019-02-05T06:59:00Z</dcterms:modified>
</cp:coreProperties>
</file>