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8721317" w:rsidR="00627E66" w:rsidRPr="00217B30" w:rsidRDefault="00627E66" w:rsidP="00217B30">
      <w:pPr>
        <w:pStyle w:val="Tabellentext"/>
      </w:pPr>
      <w:bookmarkStart w:id="0" w:name="_GoBack"/>
      <w:bookmarkEnd w:id="0"/>
      <w:r w:rsidRPr="00217B30">
        <w:t>Anordnung der Lernsituationen im Lernfeld</w:t>
      </w:r>
      <w:r w:rsidR="00BD09A0" w:rsidRPr="00217B30">
        <w:t xml:space="preserve"> 10</w:t>
      </w:r>
      <w:r w:rsidR="0053147D" w:rsidRPr="00217B30">
        <w:t>: „</w:t>
      </w:r>
      <w:r w:rsidR="00BD09A0" w:rsidRPr="00217B30">
        <w:t>Jahresabschluss vorbereiten, auswerten und für Finanzierungsentscheidungen nutzen</w:t>
      </w:r>
      <w:r w:rsidR="00057B53" w:rsidRPr="00217B30">
        <w:t>“</w:t>
      </w:r>
      <w:r w:rsidR="005A07F3" w:rsidRPr="00217B30">
        <w:t xml:space="preserve"> </w:t>
      </w:r>
      <w:r w:rsidR="006C52BE" w:rsidRPr="00217B30">
        <w:t>(8</w:t>
      </w:r>
      <w:r w:rsidR="0053147D" w:rsidRPr="00217B30">
        <w:t>0</w:t>
      </w:r>
      <w:r w:rsidR="005A07F3" w:rsidRPr="00217B30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217B3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217B3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713CA0A" w:rsidR="00627E66" w:rsidRPr="00925FDC" w:rsidRDefault="00BD09A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79BB906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Jahresabschluss aufstellen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E3BF130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 UStd.</w:t>
            </w:r>
          </w:p>
        </w:tc>
      </w:tr>
      <w:tr w:rsidR="00925FDC" w:rsidRPr="00925FDC" w14:paraId="2D018220" w14:textId="77777777" w:rsidTr="00217B3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36E4CC3" w:rsidR="00627E66" w:rsidRPr="00925FDC" w:rsidRDefault="00BD09A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C4F206E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Jahresabschluss anhand von Kennzahlen aufbereiten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21213198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 UStd.</w:t>
            </w:r>
          </w:p>
        </w:tc>
      </w:tr>
      <w:tr w:rsidR="00925FDC" w:rsidRPr="00925FDC" w14:paraId="6D04E533" w14:textId="77777777" w:rsidTr="00217B30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700DFD23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95CED63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Finanzierungsentscheidung treffen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4029E6AD" w:rsidR="00627E66" w:rsidRPr="00925FDC" w:rsidRDefault="003E19C9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 UStd.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217B30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6DBC5416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>3</w:t>
            </w:r>
          </w:p>
          <w:p w14:paraId="45FF0B04" w14:textId="4E7C8D0F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BD09A0">
              <w:rPr>
                <w:rFonts w:cs="Arial"/>
              </w:rPr>
              <w:t>10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D09A0">
              <w:rPr>
                <w:rFonts w:cs="Arial"/>
              </w:rPr>
              <w:t xml:space="preserve">Jahresabschluss vorbereiten, auswerten und für Finanzierungsentscheidungen nutzen </w:t>
            </w:r>
            <w:r w:rsidR="007D20D7">
              <w:rPr>
                <w:rFonts w:cs="Arial"/>
              </w:rPr>
              <w:t>(</w:t>
            </w:r>
            <w:r w:rsidR="006C52BE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214E26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67C8E43F" w:rsidR="0011516C" w:rsidRPr="00925FDC" w:rsidRDefault="00551CB5" w:rsidP="00577560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3E19C9">
              <w:rPr>
                <w:rFonts w:cs="Arial"/>
              </w:rPr>
              <w:t>10.1</w:t>
            </w:r>
            <w:r w:rsidRPr="00925FDC">
              <w:rPr>
                <w:rFonts w:cs="Arial"/>
              </w:rPr>
              <w:t xml:space="preserve">: </w:t>
            </w:r>
            <w:r w:rsidR="003E19C9">
              <w:rPr>
                <w:rFonts w:cs="Arial"/>
              </w:rPr>
              <w:t>Jahresabschluss aufstellen (35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217B30">
        <w:trPr>
          <w:jc w:val="center"/>
        </w:trPr>
        <w:tc>
          <w:tcPr>
            <w:tcW w:w="7230" w:type="dxa"/>
          </w:tcPr>
          <w:p w14:paraId="35795BE2" w14:textId="08FC5E1A" w:rsidR="009360BD" w:rsidRPr="00EF3AFB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F3AFB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075C9CFB" w:rsidR="005B76F5" w:rsidRPr="00217B30" w:rsidRDefault="00641C5A" w:rsidP="00217B30">
            <w:pPr>
              <w:pStyle w:val="Tabellentext"/>
            </w:pPr>
            <w:r>
              <w:t>Die Auszubildenden abs</w:t>
            </w:r>
            <w:r w:rsidR="00C01EEA">
              <w:t>olvieren ihre Ausbildung zur</w:t>
            </w:r>
            <w:r>
              <w:t xml:space="preserve"> </w:t>
            </w:r>
            <w:r w:rsidRPr="001F1B34">
              <w:t>Industriekauffrau</w:t>
            </w:r>
            <w:r w:rsidR="00C01EEA">
              <w:t xml:space="preserve"> bzw. zum </w:t>
            </w:r>
            <w:r>
              <w:t>Industriekaufmann</w:t>
            </w:r>
            <w:r w:rsidR="00EF3AFB" w:rsidRPr="001F1B34">
              <w:t xml:space="preserve"> in einem mittelständischen Unternehmen</w:t>
            </w:r>
            <w:r w:rsidR="006B204A">
              <w:t xml:space="preserve"> (Kapitalgesellschaft)</w:t>
            </w:r>
            <w:r w:rsidR="00EF3AFB" w:rsidRPr="001F1B34">
              <w:t xml:space="preserve">. Das Geschäftsjahr endet am 31. Dezember. </w:t>
            </w:r>
            <w:r w:rsidR="005B76F5">
              <w:t>Im Bereich Rechnungswesen soll der Jahresabschluss basierend auf den Ergebnissen der kürzlich durchgeführten Inventur erstellt werden. Die Auszubildenden erhalten den Auftrag bei der Erstellung der Bilanz und der Gewinn- und Verlustrechnung mitzuwirken.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E84F191" w14:textId="7B0C4DD3" w:rsidR="005A07F3" w:rsidRDefault="00641C5A" w:rsidP="00217B30">
            <w:pPr>
              <w:pStyle w:val="Tabellenspiegelstrich"/>
              <w:rPr>
                <w:b/>
              </w:rPr>
            </w:pPr>
            <w:r>
              <w:t xml:space="preserve">Aufstellung der </w:t>
            </w:r>
            <w:r w:rsidR="006B204A">
              <w:t>Gewinn- und Verlustrechnung</w:t>
            </w:r>
          </w:p>
          <w:p w14:paraId="0760C678" w14:textId="2F0CFA98" w:rsidR="001E57BE" w:rsidRDefault="00641C5A" w:rsidP="00217B30">
            <w:pPr>
              <w:pStyle w:val="Tabellenspiegelstrich"/>
              <w:rPr>
                <w:b/>
              </w:rPr>
            </w:pPr>
            <w:r>
              <w:t xml:space="preserve">Aufstellung der </w:t>
            </w:r>
            <w:r w:rsidR="006B204A">
              <w:t>Bilanz</w:t>
            </w:r>
          </w:p>
          <w:p w14:paraId="275F9844" w14:textId="5E9C1E96" w:rsidR="00266CAA" w:rsidRDefault="005B76F5" w:rsidP="00217B30">
            <w:pPr>
              <w:pStyle w:val="Tabellenspiegelstrich"/>
              <w:rPr>
                <w:b/>
              </w:rPr>
            </w:pPr>
            <w:r>
              <w:t xml:space="preserve">Präsentation einer </w:t>
            </w:r>
            <w:r w:rsidR="00266CAA">
              <w:t xml:space="preserve">Übersicht über </w:t>
            </w:r>
            <w:r>
              <w:t xml:space="preserve">die angewandten </w:t>
            </w:r>
            <w:r w:rsidR="00266CAA">
              <w:t>Bewertungsgrundsätze</w:t>
            </w:r>
            <w:r w:rsidR="0012183E">
              <w:t xml:space="preserve"> und </w:t>
            </w:r>
            <w:r w:rsidR="00C800F0">
              <w:t>–</w:t>
            </w:r>
            <w:r w:rsidR="0012183E">
              <w:t>prinzipien</w:t>
            </w:r>
          </w:p>
          <w:p w14:paraId="160F722F" w14:textId="4D3F0BF7" w:rsidR="001F0A42" w:rsidRPr="00217B30" w:rsidRDefault="005B76F5" w:rsidP="00217B30">
            <w:pPr>
              <w:pStyle w:val="Tabellenspiegelstrich"/>
            </w:pPr>
            <w:r>
              <w:t xml:space="preserve">Präsentation der </w:t>
            </w:r>
            <w:r w:rsidR="00C800F0">
              <w:t>Prozessdarstellung</w:t>
            </w:r>
            <w:r>
              <w:t xml:space="preserve"> der durchgeführten vorbereitenden Tätigkeiten des Jahresabschlusses</w:t>
            </w:r>
          </w:p>
        </w:tc>
      </w:tr>
      <w:tr w:rsidR="00925FDC" w:rsidRPr="00925FDC" w14:paraId="15304238" w14:textId="77777777" w:rsidTr="00217B30">
        <w:trPr>
          <w:jc w:val="center"/>
        </w:trPr>
        <w:tc>
          <w:tcPr>
            <w:tcW w:w="7230" w:type="dxa"/>
          </w:tcPr>
          <w:p w14:paraId="67DF081D" w14:textId="5B28440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CBF9DF0" w14:textId="77777777" w:rsidR="005A07F3" w:rsidRPr="00DF1935" w:rsidRDefault="005A07F3" w:rsidP="00217B30">
            <w:pPr>
              <w:pStyle w:val="Tabellentext"/>
            </w:pPr>
            <w:r w:rsidRPr="00DF1935">
              <w:t>Die Schülerinnen und Schüler:</w:t>
            </w:r>
          </w:p>
          <w:p w14:paraId="004AE653" w14:textId="1DD9B24E" w:rsidR="00152A7C" w:rsidRDefault="006B204A" w:rsidP="00217B30">
            <w:pPr>
              <w:pStyle w:val="Tabellenspiegelstrich"/>
            </w:pPr>
            <w:r>
              <w:t>analysieren den Auftrag zur Aufbereitung der Ergebnisse der Inventur und der Buch</w:t>
            </w:r>
            <w:r w:rsidR="00214E26">
              <w:t>führung für den Jahresabschluss</w:t>
            </w:r>
          </w:p>
          <w:p w14:paraId="7605B8B8" w14:textId="41E82E14" w:rsidR="006B204A" w:rsidRPr="00217B30" w:rsidRDefault="00A11268" w:rsidP="00217B30">
            <w:pPr>
              <w:pStyle w:val="Tabellenspiegelstrich"/>
              <w:rPr>
                <w:rStyle w:val="LSorange"/>
              </w:rPr>
            </w:pPr>
            <w:r w:rsidRPr="00217B30">
              <w:rPr>
                <w:rStyle w:val="LSorange"/>
              </w:rPr>
              <w:t>informieren sich mithilfe einer Internetrecherche über die</w:t>
            </w:r>
            <w:r w:rsidR="006B204A" w:rsidRPr="00217B30">
              <w:rPr>
                <w:rStyle w:val="LSorange"/>
              </w:rPr>
              <w:t xml:space="preserve"> handelsrechtlichen Vorschriften</w:t>
            </w:r>
            <w:r w:rsidRPr="00217B30">
              <w:rPr>
                <w:rStyle w:val="LSorange"/>
              </w:rPr>
              <w:t>,</w:t>
            </w:r>
            <w:r w:rsidR="006B204A" w:rsidRPr="00217B30">
              <w:rPr>
                <w:rStyle w:val="LSorange"/>
              </w:rPr>
              <w:t xml:space="preserve"> über allgemeine Bewertungsgrundsätze und die daraus abgeleiteten Bewertungsprinzipien</w:t>
            </w:r>
          </w:p>
          <w:p w14:paraId="563E0511" w14:textId="168D932D" w:rsidR="006B204A" w:rsidRPr="00217B30" w:rsidRDefault="006B204A" w:rsidP="00217B30">
            <w:pPr>
              <w:pStyle w:val="Tabellenspiegelstrich"/>
              <w:rPr>
                <w:rStyle w:val="LSorange"/>
              </w:rPr>
            </w:pPr>
            <w:r w:rsidRPr="00217B30">
              <w:rPr>
                <w:rStyle w:val="LSorange"/>
              </w:rPr>
              <w:t>erkunden die dabei infrage kommenden Bewertungsmaßstäbe</w:t>
            </w:r>
          </w:p>
          <w:p w14:paraId="0ACBE70E" w14:textId="1C626C64" w:rsidR="006B204A" w:rsidRPr="00217B30" w:rsidRDefault="006B204A" w:rsidP="00217B30">
            <w:pPr>
              <w:pStyle w:val="Tabellenspiegelstrich"/>
              <w:rPr>
                <w:rStyle w:val="LSblau"/>
              </w:rPr>
            </w:pPr>
            <w:r w:rsidRPr="00217B30">
              <w:rPr>
                <w:rStyle w:val="LSblau"/>
              </w:rPr>
              <w:t>planen die den Jahresabschluss vorbereitenden Tätigkeiten</w:t>
            </w:r>
            <w:r w:rsidR="0018787B" w:rsidRPr="00217B30">
              <w:rPr>
                <w:rStyle w:val="LSblau"/>
              </w:rPr>
              <w:t xml:space="preserve"> (u.</w:t>
            </w:r>
            <w:r w:rsidR="00217B30">
              <w:rPr>
                <w:rStyle w:val="LSblau"/>
              </w:rPr>
              <w:t> </w:t>
            </w:r>
            <w:r w:rsidR="0018787B" w:rsidRPr="00217B30">
              <w:rPr>
                <w:rStyle w:val="LSblau"/>
              </w:rPr>
              <w:t>U. mit einer geeigneten Software)</w:t>
            </w:r>
          </w:p>
          <w:p w14:paraId="6A05293A" w14:textId="7A1E7BFC" w:rsidR="006B204A" w:rsidRDefault="006B204A" w:rsidP="00217B30">
            <w:pPr>
              <w:pStyle w:val="Tabellenspiegelstrich"/>
            </w:pPr>
            <w:r>
              <w:lastRenderedPageBreak/>
              <w:t>führen eine zeitliche Abgrenzung der Aufwendungen und Erträge durch</w:t>
            </w:r>
          </w:p>
          <w:p w14:paraId="2B5CC8D2" w14:textId="56844CC5" w:rsidR="00CD6695" w:rsidRDefault="00CD6695" w:rsidP="00217B30">
            <w:pPr>
              <w:pStyle w:val="Tabellenspiegelstrich"/>
            </w:pPr>
            <w:r>
              <w:t>bewerten Vermögensteile, Schulden und Eigenkapital auf der Grundlage handelsrechtlicher Vorschriften</w:t>
            </w:r>
          </w:p>
          <w:p w14:paraId="16F6D3CC" w14:textId="3DF12C31" w:rsidR="00137F8A" w:rsidRPr="00217B30" w:rsidRDefault="0012183E" w:rsidP="00217B30">
            <w:pPr>
              <w:pStyle w:val="Tabellenspiegelstrich"/>
            </w:pPr>
            <w:r>
              <w:t>reflektieren den Prozess der vorbereitenden Tätigkeiten zur Erstellung des Jahresabschlusses</w:t>
            </w:r>
            <w:r w:rsidR="00214E26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38928920" w14:textId="5A3778A1" w:rsidR="005A07F3" w:rsidRPr="00DF1935" w:rsidRDefault="00266CAA" w:rsidP="00217B30">
            <w:pPr>
              <w:pStyle w:val="Tabellenspiegelstrich"/>
            </w:pPr>
            <w:r>
              <w:t>Darstellung des Prozesses von der Inventur zur Bilanz</w:t>
            </w:r>
          </w:p>
          <w:p w14:paraId="3C4A7A49" w14:textId="316C5001" w:rsidR="00266CAA" w:rsidRDefault="00266CAA" w:rsidP="00217B30">
            <w:pPr>
              <w:pStyle w:val="Tabellenspiegelstrich"/>
            </w:pPr>
            <w:r>
              <w:t>Allgemeine Bewertungsgrundsätze:</w:t>
            </w:r>
          </w:p>
          <w:p w14:paraId="2345F42E" w14:textId="6B53ED4C" w:rsidR="00266CAA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>
              <w:t>z. B. Vorsichtsprinzip</w:t>
            </w:r>
          </w:p>
          <w:p w14:paraId="1A43D087" w14:textId="47BB5E91" w:rsidR="00266CAA" w:rsidRPr="00217B30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  <w:rPr>
                <w:lang w:val="en-US"/>
              </w:rPr>
            </w:pPr>
            <w:r w:rsidRPr="00217B30">
              <w:rPr>
                <w:lang w:val="en-US"/>
              </w:rPr>
              <w:t>z.</w:t>
            </w:r>
            <w:r w:rsidR="00217B30" w:rsidRPr="00217B30">
              <w:rPr>
                <w:lang w:val="en-US"/>
              </w:rPr>
              <w:t> </w:t>
            </w:r>
            <w:r w:rsidRPr="00217B30">
              <w:rPr>
                <w:lang w:val="en-US"/>
              </w:rPr>
              <w:t>B. Going-concern-Prinzip</w:t>
            </w:r>
          </w:p>
          <w:p w14:paraId="68A35508" w14:textId="198EB282" w:rsidR="005A07F3" w:rsidRDefault="00266CAA" w:rsidP="00217B30">
            <w:pPr>
              <w:pStyle w:val="Tabellenspiegelstrich"/>
            </w:pPr>
            <w:r>
              <w:t>Bewertungsprinzipien, u.</w:t>
            </w:r>
            <w:r w:rsidR="00217B30">
              <w:t> </w:t>
            </w:r>
            <w:r>
              <w:t>a.</w:t>
            </w:r>
          </w:p>
          <w:p w14:paraId="670AD78C" w14:textId="5DD3650A" w:rsidR="00266CAA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>
              <w:t>Niederst-/Höchstwertprinzip</w:t>
            </w:r>
          </w:p>
          <w:p w14:paraId="409470B0" w14:textId="3CF017B2" w:rsidR="00266CAA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>
              <w:t>Anschaffungswertprinzip</w:t>
            </w:r>
          </w:p>
          <w:p w14:paraId="61C9D690" w14:textId="72E474AE" w:rsidR="00266CAA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>
              <w:t>Realisations-/Imparitätsprinzip</w:t>
            </w:r>
          </w:p>
          <w:p w14:paraId="415D383D" w14:textId="0B4A921F" w:rsidR="00266CAA" w:rsidRDefault="00266CAA" w:rsidP="00217B30">
            <w:pPr>
              <w:pStyle w:val="Tabellenspiegelstrich"/>
              <w:keepNext/>
            </w:pPr>
            <w:r>
              <w:lastRenderedPageBreak/>
              <w:t>Bewertungsmaßstäbe</w:t>
            </w:r>
          </w:p>
          <w:p w14:paraId="46D454E0" w14:textId="6140D0A6" w:rsidR="00266CAA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>
              <w:t>Anschaffungs-/Herstellungskosten</w:t>
            </w:r>
          </w:p>
          <w:p w14:paraId="0842445B" w14:textId="77777777" w:rsidR="0012183E" w:rsidRPr="00217B30" w:rsidRDefault="00266CAA" w:rsidP="00217B30">
            <w:pPr>
              <w:pStyle w:val="Tabellenspiegelstrich"/>
              <w:numPr>
                <w:ilvl w:val="1"/>
                <w:numId w:val="12"/>
              </w:numPr>
              <w:ind w:left="680" w:hanging="340"/>
            </w:pPr>
            <w:r w:rsidRPr="00217B30">
              <w:t>Tageswert</w:t>
            </w:r>
          </w:p>
          <w:p w14:paraId="0E83ECB3" w14:textId="77777777" w:rsidR="0012183E" w:rsidRDefault="0012183E" w:rsidP="00217B30">
            <w:pPr>
              <w:pStyle w:val="Tabellenspiegelstrich"/>
            </w:pPr>
            <w:r>
              <w:t>Bewertung des Anlagevermögens, Bewertung des Umlaufvermögens (Forderung, Vorräte nach Lifo, Fifo, gewogener (einfacher) Durchschnitt)</w:t>
            </w:r>
          </w:p>
          <w:p w14:paraId="6F1C732D" w14:textId="77777777" w:rsidR="0012183E" w:rsidRDefault="0012183E" w:rsidP="00217B30">
            <w:pPr>
              <w:pStyle w:val="Tabellenspiegelstrich"/>
            </w:pPr>
            <w:r>
              <w:t>Bewertung des Eigenkapitals (gezeichnetes Kapital und Rücklagenbildung)</w:t>
            </w:r>
          </w:p>
          <w:p w14:paraId="790EEB14" w14:textId="77777777" w:rsidR="0012183E" w:rsidRDefault="0012183E" w:rsidP="00217B30">
            <w:pPr>
              <w:pStyle w:val="Tabellenspiegelstrich"/>
            </w:pPr>
            <w:r>
              <w:t>Bewertung des Fremdkapitals (Fremdwährungsverbindlichkeit????)</w:t>
            </w:r>
          </w:p>
          <w:p w14:paraId="1F94E2E4" w14:textId="0B24D371" w:rsidR="0012183E" w:rsidRDefault="0012183E" w:rsidP="00217B30">
            <w:pPr>
              <w:pStyle w:val="Tabellenspiegelstrich"/>
            </w:pPr>
            <w:r>
              <w:t>Zeitliche Abgrenzung (ARA, PRA, son. Forderungen/Verbindlichkeiten; Rückstellungen)</w:t>
            </w:r>
            <w:r w:rsidR="00266CAA" w:rsidRPr="0012183E">
              <w:t xml:space="preserve"> </w:t>
            </w:r>
          </w:p>
          <w:p w14:paraId="1627F009" w14:textId="6A36967A" w:rsidR="005A07F3" w:rsidRPr="00C800F0" w:rsidRDefault="00C800F0" w:rsidP="00217B30">
            <w:pPr>
              <w:pStyle w:val="Tabellenspiegelstrich"/>
            </w:pPr>
            <w:r>
              <w:t>Darstellung des Prozesses der vorbereitenden Tätigkeiten zur Erstellung des Jahresabschlusses</w:t>
            </w:r>
          </w:p>
        </w:tc>
      </w:tr>
      <w:tr w:rsidR="00925FDC" w:rsidRPr="00925FDC" w14:paraId="65C38248" w14:textId="77777777" w:rsidTr="00217B30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C800F0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C800F0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3850820F" w:rsidR="007766A5" w:rsidRPr="00C800F0" w:rsidRDefault="007766A5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39A4787" w14:textId="166B8C9C" w:rsidR="00C800F0" w:rsidRPr="00C800F0" w:rsidRDefault="00C800F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t>Lern- und Arbeitstechniken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73154D65" w14:textId="4A47797B" w:rsidR="00C800F0" w:rsidRPr="00C800F0" w:rsidRDefault="00C800F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color w:val="auto"/>
                <w:sz w:val="24"/>
                <w:szCs w:val="24"/>
              </w:rPr>
              <w:t>Unterrichtsgespräch, Gruppenarbeit, Reflektion des Arbeitsprozesses</w:t>
            </w:r>
          </w:p>
          <w:p w14:paraId="330C2FD0" w14:textId="01DCE180" w:rsidR="00C800F0" w:rsidRPr="00C800F0" w:rsidRDefault="00C800F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5787032" w14:textId="1EEF7D55" w:rsidR="00C800F0" w:rsidRPr="00C800F0" w:rsidRDefault="00C800F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t>Unterrichtsmaterialien/Fundstelle:</w:t>
            </w:r>
          </w:p>
          <w:p w14:paraId="64A7F9A6" w14:textId="172946CA" w:rsidR="00C800F0" w:rsidRDefault="00C800F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Auftrag der Geschäftsleitung, Inventurdaten, I</w:t>
            </w:r>
            <w:r w:rsidR="006466C8">
              <w:rPr>
                <w:rFonts w:ascii="Arial" w:hAnsi="Arial" w:cs="Arial"/>
                <w:color w:val="auto"/>
                <w:sz w:val="24"/>
                <w:szCs w:val="24"/>
              </w:rPr>
              <w:t xml:space="preserve">nventar, Daten aus einem betrieblichen Informationssystem (z.B. Anlagendatei, Lagerbestandsdaten),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Internetrecherche HGB</w:t>
            </w:r>
            <w:r w:rsidR="0018787B">
              <w:rPr>
                <w:rFonts w:ascii="Arial" w:hAnsi="Arial" w:cs="Arial"/>
                <w:color w:val="auto"/>
                <w:sz w:val="24"/>
                <w:szCs w:val="24"/>
              </w:rPr>
              <w:t>, Erklärvideos</w:t>
            </w:r>
          </w:p>
          <w:p w14:paraId="5D768C0B" w14:textId="77777777" w:rsidR="006466C8" w:rsidRDefault="006466C8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48333584" w14:textId="6E1CAF1B" w:rsidR="00C800F0" w:rsidRPr="00C800F0" w:rsidRDefault="00C800F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t>Organisatorische Hinweise:</w:t>
            </w:r>
          </w:p>
          <w:p w14:paraId="597F643A" w14:textId="77FF70DC" w:rsidR="00C800F0" w:rsidRPr="006466C8" w:rsidRDefault="006466C8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466C8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A11268">
              <w:rPr>
                <w:rFonts w:ascii="Arial" w:hAnsi="Arial" w:cs="Arial"/>
                <w:color w:val="auto"/>
                <w:sz w:val="24"/>
                <w:szCs w:val="24"/>
              </w:rPr>
              <w:t>omputer</w:t>
            </w:r>
          </w:p>
          <w:p w14:paraId="5096F40C" w14:textId="77777777" w:rsidR="006466C8" w:rsidRPr="00C800F0" w:rsidRDefault="006466C8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  <w:p w14:paraId="08CCEA86" w14:textId="1B8E5C95" w:rsidR="00C800F0" w:rsidRPr="00C800F0" w:rsidRDefault="00C800F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C800F0">
              <w:rPr>
                <w:rFonts w:ascii="Arial" w:hAnsi="Arial" w:cs="Arial"/>
                <w:b/>
                <w:color w:val="auto"/>
                <w:sz w:val="24"/>
                <w:szCs w:val="24"/>
              </w:rPr>
              <w:t>Hinweise zur Lernerfolgsüberprüfung:</w:t>
            </w:r>
          </w:p>
          <w:p w14:paraId="152273DC" w14:textId="732174E2" w:rsidR="007766A5" w:rsidRPr="00925FDC" w:rsidRDefault="00C800F0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Klassenarbeit, 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3F44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F921" w14:textId="02125FCE" w:rsidR="00985ED2" w:rsidRPr="00985ED2" w:rsidRDefault="00985ED2" w:rsidP="00985ED2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985ED2">
      <w:rPr>
        <w:rFonts w:ascii="Arial" w:hAnsi="Arial"/>
        <w:color w:val="auto"/>
        <w:sz w:val="20"/>
      </w:rPr>
      <w:t>KMK-Dokumentationsraster</w:t>
    </w:r>
    <w:r w:rsidRPr="00985ED2">
      <w:rPr>
        <w:rFonts w:ascii="Arial" w:hAnsi="Arial"/>
        <w:color w:val="auto"/>
        <w:sz w:val="20"/>
      </w:rPr>
      <w:tab/>
      <w:t xml:space="preserve">Seite </w:t>
    </w:r>
    <w:r w:rsidRPr="00985ED2">
      <w:rPr>
        <w:rFonts w:ascii="Arial" w:hAnsi="Arial"/>
        <w:bCs/>
        <w:color w:val="auto"/>
        <w:sz w:val="20"/>
      </w:rPr>
      <w:fldChar w:fldCharType="begin"/>
    </w:r>
    <w:r w:rsidRPr="00985ED2">
      <w:rPr>
        <w:rFonts w:ascii="Arial" w:hAnsi="Arial"/>
        <w:bCs/>
        <w:color w:val="auto"/>
        <w:sz w:val="20"/>
      </w:rPr>
      <w:instrText>PAGE  \* Arabic  \* MERGEFORMAT</w:instrText>
    </w:r>
    <w:r w:rsidRPr="00985ED2">
      <w:rPr>
        <w:rFonts w:ascii="Arial" w:hAnsi="Arial"/>
        <w:bCs/>
        <w:color w:val="auto"/>
        <w:sz w:val="20"/>
      </w:rPr>
      <w:fldChar w:fldCharType="separate"/>
    </w:r>
    <w:r w:rsidR="00D725D8">
      <w:rPr>
        <w:rFonts w:ascii="Arial" w:hAnsi="Arial"/>
        <w:bCs/>
        <w:noProof/>
        <w:color w:val="auto"/>
        <w:sz w:val="20"/>
      </w:rPr>
      <w:t>1</w:t>
    </w:r>
    <w:r w:rsidRPr="00985ED2">
      <w:rPr>
        <w:rFonts w:ascii="Arial" w:hAnsi="Arial"/>
        <w:bCs/>
        <w:color w:val="auto"/>
        <w:sz w:val="20"/>
      </w:rPr>
      <w:fldChar w:fldCharType="end"/>
    </w:r>
    <w:r w:rsidRPr="00985ED2">
      <w:rPr>
        <w:rFonts w:ascii="Arial" w:hAnsi="Arial"/>
        <w:color w:val="auto"/>
        <w:sz w:val="20"/>
      </w:rPr>
      <w:t xml:space="preserve"> von </w:t>
    </w:r>
    <w:r w:rsidRPr="00985ED2">
      <w:rPr>
        <w:rFonts w:ascii="Arial" w:hAnsi="Arial"/>
        <w:bCs/>
        <w:color w:val="auto"/>
        <w:sz w:val="20"/>
      </w:rPr>
      <w:fldChar w:fldCharType="begin"/>
    </w:r>
    <w:r w:rsidRPr="00985ED2">
      <w:rPr>
        <w:rFonts w:ascii="Arial" w:hAnsi="Arial"/>
        <w:bCs/>
        <w:color w:val="auto"/>
        <w:sz w:val="20"/>
      </w:rPr>
      <w:instrText>NUMPAGES  \* Arabic  \* MERGEFORMAT</w:instrText>
    </w:r>
    <w:r w:rsidRPr="00985ED2">
      <w:rPr>
        <w:rFonts w:ascii="Arial" w:hAnsi="Arial"/>
        <w:bCs/>
        <w:color w:val="auto"/>
        <w:sz w:val="20"/>
      </w:rPr>
      <w:fldChar w:fldCharType="separate"/>
    </w:r>
    <w:r w:rsidR="00D725D8">
      <w:rPr>
        <w:rFonts w:ascii="Arial" w:hAnsi="Arial"/>
        <w:bCs/>
        <w:noProof/>
        <w:color w:val="auto"/>
        <w:sz w:val="20"/>
      </w:rPr>
      <w:t>2</w:t>
    </w:r>
    <w:r w:rsidRPr="00985ED2">
      <w:rPr>
        <w:rFonts w:ascii="Arial" w:hAnsi="Arial"/>
        <w:bCs/>
        <w:color w:val="auto"/>
        <w:sz w:val="20"/>
      </w:rPr>
      <w:fldChar w:fldCharType="end"/>
    </w:r>
    <w:r w:rsidRPr="00985ED2">
      <w:rPr>
        <w:rFonts w:ascii="Arial" w:hAnsi="Arial"/>
        <w:bCs/>
        <w:color w:val="auto"/>
        <w:sz w:val="20"/>
      </w:rPr>
      <w:tab/>
    </w:r>
    <w:r w:rsidRPr="00985ED2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77C288C" wp14:editId="712C809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85ED2">
      <w:rPr>
        <w:rFonts w:ascii="Arial" w:hAnsi="Arial" w:cs="Arial"/>
        <w:color w:val="auto"/>
        <w:sz w:val="20"/>
        <w:szCs w:val="20"/>
      </w:rPr>
      <w:fldChar w:fldCharType="begin"/>
    </w:r>
    <w:r w:rsidRPr="00985ED2">
      <w:rPr>
        <w:rFonts w:ascii="Arial" w:hAnsi="Arial" w:cs="Arial"/>
        <w:color w:val="auto"/>
        <w:sz w:val="20"/>
        <w:szCs w:val="20"/>
      </w:rPr>
      <w:fldChar w:fldCharType="begin"/>
    </w:r>
    <w:r w:rsidRPr="00985ED2">
      <w:rPr>
        <w:rFonts w:ascii="Arial" w:hAnsi="Arial" w:cs="Arial"/>
        <w:color w:val="auto"/>
        <w:sz w:val="20"/>
        <w:szCs w:val="20"/>
      </w:rPr>
      <w:instrText xml:space="preserve"> page </w:instrText>
    </w:r>
    <w:r w:rsidRPr="00985ED2">
      <w:rPr>
        <w:rFonts w:ascii="Arial" w:hAnsi="Arial" w:cs="Arial"/>
        <w:color w:val="auto"/>
        <w:sz w:val="20"/>
        <w:szCs w:val="20"/>
      </w:rPr>
      <w:fldChar w:fldCharType="separate"/>
    </w:r>
    <w:r w:rsidR="00D725D8">
      <w:rPr>
        <w:rFonts w:ascii="Arial" w:hAnsi="Arial" w:cs="Arial"/>
        <w:noProof/>
        <w:color w:val="auto"/>
        <w:sz w:val="20"/>
        <w:szCs w:val="20"/>
      </w:rPr>
      <w:instrText>1</w:instrText>
    </w:r>
    <w:r w:rsidRPr="00985ED2">
      <w:rPr>
        <w:rFonts w:ascii="Arial" w:hAnsi="Arial" w:cs="Arial"/>
        <w:color w:val="auto"/>
        <w:sz w:val="20"/>
        <w:szCs w:val="20"/>
      </w:rPr>
      <w:fldChar w:fldCharType="end"/>
    </w:r>
    <w:r w:rsidRPr="00985ED2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DEE012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725D8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725D8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A425C93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5D54" w14:textId="77777777" w:rsidR="00985ED2" w:rsidRPr="00464D91" w:rsidRDefault="00985ED2" w:rsidP="00985ED2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259CE0A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3733"/>
    <w:multiLevelType w:val="hybridMultilevel"/>
    <w:tmpl w:val="97A6485C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7"/>
  </w:num>
  <w:num w:numId="14">
    <w:abstractNumId w:val="7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57B53"/>
    <w:rsid w:val="00062007"/>
    <w:rsid w:val="000768A5"/>
    <w:rsid w:val="000C3E29"/>
    <w:rsid w:val="000D47F8"/>
    <w:rsid w:val="0011516C"/>
    <w:rsid w:val="0012183E"/>
    <w:rsid w:val="00137F8A"/>
    <w:rsid w:val="00152A7C"/>
    <w:rsid w:val="0015710B"/>
    <w:rsid w:val="00172912"/>
    <w:rsid w:val="0018787B"/>
    <w:rsid w:val="001B294D"/>
    <w:rsid w:val="001E57BE"/>
    <w:rsid w:val="001F0A42"/>
    <w:rsid w:val="0020130C"/>
    <w:rsid w:val="002072FA"/>
    <w:rsid w:val="00214E26"/>
    <w:rsid w:val="00217B30"/>
    <w:rsid w:val="002329F6"/>
    <w:rsid w:val="00245033"/>
    <w:rsid w:val="00246C89"/>
    <w:rsid w:val="00260527"/>
    <w:rsid w:val="00261B54"/>
    <w:rsid w:val="00266CAA"/>
    <w:rsid w:val="002A444C"/>
    <w:rsid w:val="002B2319"/>
    <w:rsid w:val="002C080A"/>
    <w:rsid w:val="002E6AF5"/>
    <w:rsid w:val="002F5582"/>
    <w:rsid w:val="00337B40"/>
    <w:rsid w:val="00341B98"/>
    <w:rsid w:val="003718BB"/>
    <w:rsid w:val="00372CD8"/>
    <w:rsid w:val="00380463"/>
    <w:rsid w:val="003A5E5C"/>
    <w:rsid w:val="003A706C"/>
    <w:rsid w:val="003D277A"/>
    <w:rsid w:val="003E19C9"/>
    <w:rsid w:val="003F4411"/>
    <w:rsid w:val="004238F3"/>
    <w:rsid w:val="00497790"/>
    <w:rsid w:val="004E5B03"/>
    <w:rsid w:val="0053147D"/>
    <w:rsid w:val="00551CB5"/>
    <w:rsid w:val="0057447B"/>
    <w:rsid w:val="00575835"/>
    <w:rsid w:val="00577560"/>
    <w:rsid w:val="00590CE9"/>
    <w:rsid w:val="005A07F3"/>
    <w:rsid w:val="005B76F5"/>
    <w:rsid w:val="005E4EA7"/>
    <w:rsid w:val="006041EF"/>
    <w:rsid w:val="00626E19"/>
    <w:rsid w:val="00627E66"/>
    <w:rsid w:val="00641C5A"/>
    <w:rsid w:val="006466C8"/>
    <w:rsid w:val="00654507"/>
    <w:rsid w:val="0066766A"/>
    <w:rsid w:val="00672660"/>
    <w:rsid w:val="00684A92"/>
    <w:rsid w:val="00692DF4"/>
    <w:rsid w:val="006B204A"/>
    <w:rsid w:val="006C52BE"/>
    <w:rsid w:val="006E7C04"/>
    <w:rsid w:val="00707E6F"/>
    <w:rsid w:val="007337F4"/>
    <w:rsid w:val="0074706C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46599"/>
    <w:rsid w:val="00851DFF"/>
    <w:rsid w:val="008648B0"/>
    <w:rsid w:val="00895116"/>
    <w:rsid w:val="008C1DE3"/>
    <w:rsid w:val="008E5FFE"/>
    <w:rsid w:val="00902DA2"/>
    <w:rsid w:val="00914BBB"/>
    <w:rsid w:val="00915723"/>
    <w:rsid w:val="00921CBF"/>
    <w:rsid w:val="00925FDC"/>
    <w:rsid w:val="009360BD"/>
    <w:rsid w:val="0096461F"/>
    <w:rsid w:val="0098543D"/>
    <w:rsid w:val="00985ED2"/>
    <w:rsid w:val="009B7665"/>
    <w:rsid w:val="009E2CFF"/>
    <w:rsid w:val="009E658F"/>
    <w:rsid w:val="009F2635"/>
    <w:rsid w:val="00A064B4"/>
    <w:rsid w:val="00A11268"/>
    <w:rsid w:val="00A75662"/>
    <w:rsid w:val="00AA4CEA"/>
    <w:rsid w:val="00B221DF"/>
    <w:rsid w:val="00B6001F"/>
    <w:rsid w:val="00B719FA"/>
    <w:rsid w:val="00B72E87"/>
    <w:rsid w:val="00B83D77"/>
    <w:rsid w:val="00B92DCA"/>
    <w:rsid w:val="00BB381C"/>
    <w:rsid w:val="00BB45B4"/>
    <w:rsid w:val="00BC370A"/>
    <w:rsid w:val="00BD09A0"/>
    <w:rsid w:val="00BD39D4"/>
    <w:rsid w:val="00BE0DE9"/>
    <w:rsid w:val="00BE699F"/>
    <w:rsid w:val="00C01EEA"/>
    <w:rsid w:val="00C10E19"/>
    <w:rsid w:val="00C53F7E"/>
    <w:rsid w:val="00C565DD"/>
    <w:rsid w:val="00C800F0"/>
    <w:rsid w:val="00CC292A"/>
    <w:rsid w:val="00CD189D"/>
    <w:rsid w:val="00CD6695"/>
    <w:rsid w:val="00D1479C"/>
    <w:rsid w:val="00D208BC"/>
    <w:rsid w:val="00D25C53"/>
    <w:rsid w:val="00D33B91"/>
    <w:rsid w:val="00D33FBC"/>
    <w:rsid w:val="00D725D8"/>
    <w:rsid w:val="00D7295B"/>
    <w:rsid w:val="00D961F5"/>
    <w:rsid w:val="00DA3F9F"/>
    <w:rsid w:val="00DB70BD"/>
    <w:rsid w:val="00DB7957"/>
    <w:rsid w:val="00DC60D0"/>
    <w:rsid w:val="00DC7C1B"/>
    <w:rsid w:val="00DE090D"/>
    <w:rsid w:val="00DF0EBC"/>
    <w:rsid w:val="00E064FD"/>
    <w:rsid w:val="00E33157"/>
    <w:rsid w:val="00E94989"/>
    <w:rsid w:val="00EC6142"/>
    <w:rsid w:val="00EC6BEF"/>
    <w:rsid w:val="00EC7A36"/>
    <w:rsid w:val="00EE00CD"/>
    <w:rsid w:val="00EF2C38"/>
    <w:rsid w:val="00EF3AFB"/>
    <w:rsid w:val="00F223DD"/>
    <w:rsid w:val="00F24472"/>
    <w:rsid w:val="00F26D2A"/>
    <w:rsid w:val="00F64C99"/>
    <w:rsid w:val="00F707D1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17B30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217B30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217B30"/>
    <w:pPr>
      <w:numPr>
        <w:numId w:val="11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217B30"/>
    <w:rPr>
      <w:bCs/>
      <w:color w:val="007EC5"/>
    </w:rPr>
  </w:style>
  <w:style w:type="character" w:customStyle="1" w:styleId="LSgrn">
    <w:name w:val="LS grün"/>
    <w:uiPriority w:val="1"/>
    <w:rsid w:val="00217B30"/>
    <w:rPr>
      <w:bCs/>
      <w:color w:val="4CB848"/>
    </w:rPr>
  </w:style>
  <w:style w:type="character" w:customStyle="1" w:styleId="LSorange">
    <w:name w:val="LS orange"/>
    <w:uiPriority w:val="1"/>
    <w:rsid w:val="00217B30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2024-06-18T09:29:00Z</dcterms:created>
  <dcterms:modified xsi:type="dcterms:W3CDTF">2024-06-18T09:29:00Z</dcterms:modified>
</cp:coreProperties>
</file>