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E3D09" w14:textId="07342DEC" w:rsidR="007112AB" w:rsidRDefault="007112AB" w:rsidP="00F04BB4">
      <w:pPr>
        <w:spacing w:after="120" w:line="240" w:lineRule="auto"/>
        <w:rPr>
          <w:rFonts w:ascii="Arial" w:hAnsi="Arial" w:cs="Arial"/>
          <w:b/>
          <w:sz w:val="24"/>
          <w:szCs w:val="24"/>
        </w:rPr>
      </w:pPr>
      <w:r>
        <w:rPr>
          <w:rFonts w:ascii="Arial" w:hAnsi="Arial" w:cs="Arial"/>
          <w:b/>
          <w:sz w:val="24"/>
          <w:szCs w:val="24"/>
        </w:rPr>
        <w:t>Curriculare Analyse</w:t>
      </w:r>
    </w:p>
    <w:tbl>
      <w:tblPr>
        <w:tblStyle w:val="Tabellenraster"/>
        <w:tblW w:w="14570" w:type="dxa"/>
        <w:tblLayout w:type="fixed"/>
        <w:tblCellMar>
          <w:top w:w="57" w:type="dxa"/>
          <w:left w:w="57" w:type="dxa"/>
          <w:bottom w:w="57" w:type="dxa"/>
          <w:right w:w="57" w:type="dxa"/>
        </w:tblCellMar>
        <w:tblLook w:val="04A0" w:firstRow="1" w:lastRow="0" w:firstColumn="1" w:lastColumn="0" w:noHBand="0" w:noVBand="1"/>
      </w:tblPr>
      <w:tblGrid>
        <w:gridCol w:w="2551"/>
        <w:gridCol w:w="5272"/>
        <w:gridCol w:w="4139"/>
        <w:gridCol w:w="2608"/>
      </w:tblGrid>
      <w:tr w:rsidR="00712FD5" w:rsidRPr="00193C06" w14:paraId="7BD4B533" w14:textId="77777777" w:rsidTr="00586EF6">
        <w:trPr>
          <w:trHeight w:val="850"/>
        </w:trPr>
        <w:tc>
          <w:tcPr>
            <w:tcW w:w="14570" w:type="dxa"/>
            <w:gridSpan w:val="4"/>
          </w:tcPr>
          <w:p w14:paraId="359E851C" w14:textId="6629BB99" w:rsidR="004F00E4" w:rsidRPr="00193C06" w:rsidRDefault="004F00E4" w:rsidP="00413842">
            <w:pPr>
              <w:tabs>
                <w:tab w:val="left" w:pos="2067"/>
              </w:tabs>
              <w:rPr>
                <w:rFonts w:ascii="Arial" w:eastAsia="Times New Roman" w:hAnsi="Arial" w:cs="Arial"/>
                <w:b/>
                <w:sz w:val="24"/>
                <w:szCs w:val="24"/>
                <w:lang w:eastAsia="de-DE"/>
              </w:rPr>
            </w:pPr>
            <w:r w:rsidRPr="00193C06">
              <w:rPr>
                <w:rFonts w:ascii="Arial" w:eastAsia="Times New Roman" w:hAnsi="Arial" w:cs="Arial"/>
                <w:b/>
                <w:sz w:val="24"/>
                <w:szCs w:val="24"/>
                <w:lang w:eastAsia="de-DE"/>
              </w:rPr>
              <w:t>Lernfeld</w:t>
            </w:r>
            <w:r w:rsidR="00980679" w:rsidRPr="00193C06">
              <w:rPr>
                <w:rFonts w:ascii="Arial" w:eastAsia="Times New Roman" w:hAnsi="Arial" w:cs="Arial"/>
                <w:b/>
                <w:sz w:val="24"/>
                <w:szCs w:val="24"/>
                <w:lang w:eastAsia="de-DE"/>
              </w:rPr>
              <w:tab/>
            </w:r>
            <w:r w:rsidR="00413842">
              <w:rPr>
                <w:rFonts w:ascii="Arial" w:eastAsia="Times New Roman" w:hAnsi="Arial" w:cs="Arial"/>
                <w:b/>
                <w:sz w:val="24"/>
                <w:szCs w:val="24"/>
                <w:lang w:eastAsia="de-DE"/>
              </w:rPr>
              <w:t>11</w:t>
            </w:r>
            <w:r w:rsidR="00A60E6F">
              <w:rPr>
                <w:rFonts w:ascii="Arial" w:eastAsia="Times New Roman" w:hAnsi="Arial" w:cs="Arial"/>
                <w:b/>
                <w:sz w:val="24"/>
                <w:szCs w:val="24"/>
                <w:lang w:eastAsia="de-DE"/>
              </w:rPr>
              <w:t>:</w:t>
            </w:r>
            <w:r w:rsidR="00413842" w:rsidRPr="00193C06">
              <w:rPr>
                <w:rFonts w:ascii="Arial" w:eastAsia="Times New Roman" w:hAnsi="Arial" w:cs="Arial"/>
                <w:b/>
                <w:sz w:val="24"/>
                <w:szCs w:val="24"/>
                <w:lang w:eastAsia="de-DE"/>
              </w:rPr>
              <w:t xml:space="preserve"> </w:t>
            </w:r>
            <w:r w:rsidR="00413842">
              <w:rPr>
                <w:rFonts w:ascii="Arial" w:eastAsia="Times New Roman" w:hAnsi="Arial" w:cs="Arial"/>
                <w:b/>
                <w:sz w:val="24"/>
                <w:szCs w:val="24"/>
                <w:lang w:eastAsia="de-DE"/>
              </w:rPr>
              <w:t>(</w:t>
            </w:r>
            <w:r w:rsidR="00970BDA" w:rsidRPr="00970BDA">
              <w:rPr>
                <w:rFonts w:ascii="Arial" w:eastAsia="Times New Roman" w:hAnsi="Arial" w:cs="Arial"/>
                <w:b/>
                <w:sz w:val="24"/>
                <w:szCs w:val="24"/>
                <w:lang w:eastAsia="de-DE"/>
              </w:rPr>
              <w:t>Geschäftsprozesse an gesamtwirtschaftlichen Rahmenbedingungen ausrichten</w:t>
            </w:r>
            <w:r w:rsidR="00413842">
              <w:rPr>
                <w:rFonts w:ascii="Arial" w:eastAsia="Times New Roman" w:hAnsi="Arial" w:cs="Arial"/>
                <w:b/>
                <w:sz w:val="24"/>
                <w:szCs w:val="24"/>
                <w:lang w:eastAsia="de-DE"/>
              </w:rPr>
              <w:t>)</w:t>
            </w:r>
          </w:p>
          <w:p w14:paraId="1D65445D" w14:textId="77777777" w:rsidR="004F00E4" w:rsidRPr="00193C06" w:rsidRDefault="004F00E4" w:rsidP="001E4EF9">
            <w:pPr>
              <w:rPr>
                <w:rFonts w:ascii="Arial" w:eastAsia="Times New Roman" w:hAnsi="Arial" w:cs="Arial"/>
                <w:b/>
                <w:sz w:val="24"/>
                <w:szCs w:val="24"/>
                <w:lang w:eastAsia="de-DE"/>
              </w:rPr>
            </w:pPr>
            <w:r w:rsidRPr="00193C06">
              <w:rPr>
                <w:rFonts w:ascii="Arial" w:eastAsia="Times New Roman" w:hAnsi="Arial" w:cs="Arial"/>
                <w:b/>
                <w:sz w:val="24"/>
                <w:szCs w:val="24"/>
                <w:lang w:eastAsia="de-DE"/>
              </w:rPr>
              <w:t>Ausbildungsjahr:</w:t>
            </w:r>
            <w:r w:rsidR="007E5FE4" w:rsidRPr="00193C06">
              <w:rPr>
                <w:rFonts w:ascii="Arial" w:eastAsia="Times New Roman" w:hAnsi="Arial" w:cs="Arial"/>
                <w:b/>
                <w:sz w:val="24"/>
                <w:szCs w:val="24"/>
                <w:lang w:eastAsia="de-DE"/>
              </w:rPr>
              <w:tab/>
            </w:r>
            <w:r w:rsidR="00D752D1">
              <w:rPr>
                <w:rFonts w:ascii="Arial" w:eastAsia="Times New Roman" w:hAnsi="Arial" w:cs="Arial"/>
                <w:b/>
                <w:sz w:val="24"/>
                <w:szCs w:val="24"/>
                <w:lang w:eastAsia="de-DE"/>
              </w:rPr>
              <w:t>3</w:t>
            </w:r>
          </w:p>
          <w:p w14:paraId="50FC584F" w14:textId="43AAD2A1" w:rsidR="004F00E4" w:rsidRPr="00193C06" w:rsidRDefault="004F00E4" w:rsidP="002F1983">
            <w:pPr>
              <w:rPr>
                <w:rFonts w:ascii="Arial" w:hAnsi="Arial" w:cs="Arial"/>
                <w:b/>
                <w:sz w:val="24"/>
                <w:szCs w:val="24"/>
              </w:rPr>
            </w:pPr>
            <w:r w:rsidRPr="00193C06">
              <w:rPr>
                <w:rFonts w:ascii="Arial" w:eastAsia="Times New Roman" w:hAnsi="Arial" w:cs="Arial"/>
                <w:b/>
                <w:sz w:val="24"/>
                <w:szCs w:val="24"/>
                <w:lang w:eastAsia="de-DE"/>
              </w:rPr>
              <w:t xml:space="preserve">Zeitrichtwert: </w:t>
            </w:r>
            <w:r w:rsidRPr="00193C06">
              <w:rPr>
                <w:rFonts w:ascii="Arial" w:eastAsia="Times New Roman" w:hAnsi="Arial" w:cs="Arial"/>
                <w:b/>
                <w:sz w:val="24"/>
                <w:szCs w:val="24"/>
                <w:lang w:eastAsia="de-DE"/>
              </w:rPr>
              <w:tab/>
            </w:r>
            <w:r w:rsidR="00970BDA">
              <w:rPr>
                <w:rFonts w:ascii="Arial" w:eastAsia="Times New Roman" w:hAnsi="Arial" w:cs="Arial"/>
                <w:b/>
                <w:sz w:val="24"/>
                <w:szCs w:val="24"/>
                <w:lang w:eastAsia="de-DE"/>
              </w:rPr>
              <w:t>80</w:t>
            </w:r>
            <w:r w:rsidR="00BC0E32">
              <w:rPr>
                <w:rFonts w:ascii="Arial" w:eastAsia="Times New Roman" w:hAnsi="Arial" w:cs="Arial"/>
                <w:b/>
                <w:sz w:val="24"/>
                <w:szCs w:val="24"/>
                <w:lang w:eastAsia="de-DE"/>
              </w:rPr>
              <w:t xml:space="preserve"> </w:t>
            </w:r>
            <w:r w:rsidR="00DC224D">
              <w:rPr>
                <w:rFonts w:ascii="Arial" w:eastAsia="Times New Roman" w:hAnsi="Arial" w:cs="Arial"/>
                <w:b/>
                <w:sz w:val="24"/>
                <w:szCs w:val="24"/>
                <w:lang w:eastAsia="de-DE"/>
              </w:rPr>
              <w:t>Unterrichtss</w:t>
            </w:r>
            <w:r w:rsidR="00BC0E32">
              <w:rPr>
                <w:rFonts w:ascii="Arial" w:eastAsia="Times New Roman" w:hAnsi="Arial" w:cs="Arial"/>
                <w:b/>
                <w:sz w:val="24"/>
                <w:szCs w:val="24"/>
                <w:lang w:eastAsia="de-DE"/>
              </w:rPr>
              <w:t>tunden</w:t>
            </w:r>
          </w:p>
        </w:tc>
      </w:tr>
      <w:tr w:rsidR="00712FD5" w:rsidRPr="00193C06" w14:paraId="139BD03B" w14:textId="77777777" w:rsidTr="001E4DB8">
        <w:trPr>
          <w:trHeight w:val="794"/>
        </w:trPr>
        <w:tc>
          <w:tcPr>
            <w:tcW w:w="2551" w:type="dxa"/>
            <w:shd w:val="clear" w:color="auto" w:fill="D9D9D9" w:themeFill="background1" w:themeFillShade="D9"/>
          </w:tcPr>
          <w:p w14:paraId="2A3851F3" w14:textId="77777777" w:rsidR="004F00E4" w:rsidRPr="00193C06" w:rsidRDefault="004F00E4" w:rsidP="001E4EF9">
            <w:pPr>
              <w:rPr>
                <w:rFonts w:ascii="Arial" w:eastAsia="Times New Roman" w:hAnsi="Arial" w:cs="Arial"/>
                <w:b/>
                <w:sz w:val="24"/>
                <w:szCs w:val="24"/>
                <w:lang w:eastAsia="de-DE"/>
              </w:rPr>
            </w:pPr>
            <w:r w:rsidRPr="00193C06">
              <w:rPr>
                <w:rFonts w:ascii="Arial" w:eastAsia="Times New Roman" w:hAnsi="Arial" w:cs="Arial"/>
                <w:b/>
                <w:sz w:val="24"/>
                <w:szCs w:val="24"/>
                <w:lang w:eastAsia="de-DE"/>
              </w:rPr>
              <w:t>Phase der vollständigen Handlung</w:t>
            </w:r>
          </w:p>
        </w:tc>
        <w:tc>
          <w:tcPr>
            <w:tcW w:w="5272" w:type="dxa"/>
            <w:shd w:val="clear" w:color="auto" w:fill="D9D9D9" w:themeFill="background1" w:themeFillShade="D9"/>
          </w:tcPr>
          <w:p w14:paraId="4DACAAD2" w14:textId="77777777" w:rsidR="004F00E4" w:rsidRPr="00193C06" w:rsidRDefault="004F00E4" w:rsidP="001E4EF9">
            <w:pPr>
              <w:rPr>
                <w:rFonts w:ascii="Arial" w:hAnsi="Arial" w:cs="Arial"/>
                <w:b/>
                <w:sz w:val="24"/>
                <w:szCs w:val="24"/>
              </w:rPr>
            </w:pPr>
            <w:r w:rsidRPr="00193C06">
              <w:rPr>
                <w:rFonts w:ascii="Arial" w:hAnsi="Arial" w:cs="Arial"/>
                <w:b/>
                <w:sz w:val="24"/>
                <w:szCs w:val="24"/>
              </w:rPr>
              <w:t xml:space="preserve">Kompetenz aus dem </w:t>
            </w:r>
            <w:r w:rsidR="008F0FFE" w:rsidRPr="00193C06">
              <w:rPr>
                <w:rFonts w:ascii="Arial" w:hAnsi="Arial" w:cs="Arial"/>
                <w:b/>
                <w:sz w:val="24"/>
                <w:szCs w:val="24"/>
              </w:rPr>
              <w:t>Rahmenl</w:t>
            </w:r>
            <w:r w:rsidRPr="00193C06">
              <w:rPr>
                <w:rFonts w:ascii="Arial" w:hAnsi="Arial" w:cs="Arial"/>
                <w:b/>
                <w:sz w:val="24"/>
                <w:szCs w:val="24"/>
              </w:rPr>
              <w:t>ehrplan</w:t>
            </w:r>
          </w:p>
        </w:tc>
        <w:tc>
          <w:tcPr>
            <w:tcW w:w="4139" w:type="dxa"/>
            <w:shd w:val="clear" w:color="auto" w:fill="D9D9D9" w:themeFill="background1" w:themeFillShade="D9"/>
          </w:tcPr>
          <w:p w14:paraId="7422286E" w14:textId="77777777" w:rsidR="004F00E4" w:rsidRPr="00193C06" w:rsidRDefault="004F00E4" w:rsidP="001E4EF9">
            <w:pPr>
              <w:rPr>
                <w:rFonts w:ascii="Arial" w:hAnsi="Arial" w:cs="Arial"/>
                <w:b/>
                <w:sz w:val="24"/>
                <w:szCs w:val="24"/>
              </w:rPr>
            </w:pPr>
            <w:r w:rsidRPr="00193C06">
              <w:rPr>
                <w:rFonts w:ascii="Arial" w:hAnsi="Arial" w:cs="Arial"/>
                <w:b/>
                <w:sz w:val="24"/>
                <w:szCs w:val="24"/>
              </w:rPr>
              <w:t>Berufliche Handlungen</w:t>
            </w:r>
            <w:r w:rsidRPr="00193C06">
              <w:rPr>
                <w:rStyle w:val="Funotenzeichen"/>
                <w:rFonts w:ascii="Arial" w:hAnsi="Arial" w:cs="Arial"/>
                <w:b/>
                <w:sz w:val="24"/>
                <w:szCs w:val="24"/>
              </w:rPr>
              <w:footnoteReference w:id="1"/>
            </w:r>
          </w:p>
        </w:tc>
        <w:tc>
          <w:tcPr>
            <w:tcW w:w="2608" w:type="dxa"/>
            <w:shd w:val="clear" w:color="auto" w:fill="D9D9D9" w:themeFill="background1" w:themeFillShade="D9"/>
          </w:tcPr>
          <w:p w14:paraId="5D76049D" w14:textId="77777777" w:rsidR="004F00E4" w:rsidRPr="00193C06" w:rsidRDefault="004F00E4" w:rsidP="001E4EF9">
            <w:pPr>
              <w:rPr>
                <w:rFonts w:ascii="Arial" w:hAnsi="Arial" w:cs="Arial"/>
                <w:b/>
                <w:sz w:val="24"/>
                <w:szCs w:val="24"/>
              </w:rPr>
            </w:pPr>
            <w:r w:rsidRPr="00193C06">
              <w:rPr>
                <w:rFonts w:ascii="Arial" w:hAnsi="Arial" w:cs="Arial"/>
                <w:b/>
                <w:sz w:val="24"/>
                <w:szCs w:val="24"/>
              </w:rPr>
              <w:t>Anmerkungen</w:t>
            </w:r>
            <w:r w:rsidRPr="00193C06">
              <w:rPr>
                <w:rStyle w:val="Funotenzeichen"/>
                <w:rFonts w:ascii="Arial" w:hAnsi="Arial" w:cs="Arial"/>
                <w:b/>
                <w:sz w:val="24"/>
                <w:szCs w:val="24"/>
              </w:rPr>
              <w:footnoteReference w:id="2"/>
            </w:r>
          </w:p>
        </w:tc>
      </w:tr>
      <w:tr w:rsidR="00712FD5" w:rsidRPr="00193C06" w14:paraId="4AC16693" w14:textId="77777777" w:rsidTr="00712FD5">
        <w:trPr>
          <w:trHeight w:val="624"/>
        </w:trPr>
        <w:tc>
          <w:tcPr>
            <w:tcW w:w="2551" w:type="dxa"/>
          </w:tcPr>
          <w:p w14:paraId="5B902F10" w14:textId="77777777" w:rsidR="004F00E4" w:rsidRPr="00193C06" w:rsidRDefault="004F00E4" w:rsidP="001E4EF9">
            <w:pPr>
              <w:rPr>
                <w:rFonts w:ascii="Arial" w:eastAsia="Times New Roman" w:hAnsi="Arial" w:cs="Arial"/>
                <w:sz w:val="24"/>
                <w:szCs w:val="24"/>
                <w:u w:val="single"/>
                <w:lang w:eastAsia="de-DE"/>
              </w:rPr>
            </w:pPr>
            <w:r w:rsidRPr="00193C06">
              <w:rPr>
                <w:rFonts w:ascii="Arial" w:hAnsi="Arial" w:cs="Arial"/>
                <w:sz w:val="24"/>
                <w:szCs w:val="24"/>
                <w:u w:val="single"/>
              </w:rPr>
              <w:t>Analysieren:</w:t>
            </w:r>
          </w:p>
        </w:tc>
        <w:tc>
          <w:tcPr>
            <w:tcW w:w="5272" w:type="dxa"/>
          </w:tcPr>
          <w:p w14:paraId="37DAAC88" w14:textId="77777777" w:rsidR="00970BDA" w:rsidRPr="00970BDA" w:rsidRDefault="00970BDA" w:rsidP="002F1983">
            <w:pPr>
              <w:rPr>
                <w:rFonts w:ascii="Arial" w:hAnsi="Arial" w:cs="Arial"/>
                <w:sz w:val="24"/>
              </w:rPr>
            </w:pPr>
            <w:bookmarkStart w:id="0" w:name="_Hlk147825261"/>
            <w:r w:rsidRPr="00970BDA">
              <w:rPr>
                <w:rFonts w:ascii="Arial" w:hAnsi="Arial" w:cs="Arial"/>
                <w:sz w:val="24"/>
              </w:rPr>
              <w:t xml:space="preserve">Die Schülerinnen und Schüler </w:t>
            </w:r>
            <w:r w:rsidRPr="00970BDA">
              <w:rPr>
                <w:rFonts w:ascii="Arial" w:hAnsi="Arial" w:cs="Arial"/>
                <w:b/>
                <w:bCs/>
                <w:sz w:val="24"/>
              </w:rPr>
              <w:t>analysieren</w:t>
            </w:r>
            <w:r w:rsidRPr="00970BDA">
              <w:rPr>
                <w:rFonts w:ascii="Arial" w:hAnsi="Arial" w:cs="Arial"/>
                <w:sz w:val="24"/>
              </w:rPr>
              <w:t xml:space="preserve"> den Auftrag zur Untersuchung und Gestaltung eines Geschäftsprozesses im Hinblick auf gesamtwirtschaftliche und internationale Einflüsse. </w:t>
            </w:r>
            <w:bookmarkEnd w:id="0"/>
            <w:r w:rsidRPr="00970BDA">
              <w:rPr>
                <w:rFonts w:ascii="Arial" w:hAnsi="Arial" w:cs="Arial"/>
                <w:sz w:val="24"/>
              </w:rPr>
              <w:t xml:space="preserve">Sie stellen dafür die wechselseitigen Beziehungen der Wirtschaftssubjekte mithilfe des Modells des Wirtschaftskreislaufes einer offenen Volkswirtschaft dar. </w:t>
            </w:r>
          </w:p>
          <w:p w14:paraId="456A6B87" w14:textId="2A486F18" w:rsidR="004F00E4" w:rsidRPr="009F0C40" w:rsidRDefault="004F00E4">
            <w:pPr>
              <w:pStyle w:val="Default"/>
            </w:pPr>
          </w:p>
        </w:tc>
        <w:tc>
          <w:tcPr>
            <w:tcW w:w="4139" w:type="dxa"/>
          </w:tcPr>
          <w:p w14:paraId="1EABF768" w14:textId="77777777" w:rsidR="00F53F1A" w:rsidRPr="00A53FFE" w:rsidRDefault="00561BEE" w:rsidP="00561BEE">
            <w:pPr>
              <w:ind w:left="57"/>
              <w:rPr>
                <w:rFonts w:ascii="Arial" w:hAnsi="Arial" w:cs="Arial"/>
                <w:sz w:val="24"/>
                <w:szCs w:val="24"/>
              </w:rPr>
            </w:pPr>
            <w:r w:rsidRPr="00A53FFE">
              <w:rPr>
                <w:rFonts w:ascii="Arial" w:hAnsi="Arial" w:cs="Arial"/>
                <w:sz w:val="24"/>
                <w:szCs w:val="24"/>
              </w:rPr>
              <w:t xml:space="preserve">Die Schülerinnen und Schüler </w:t>
            </w:r>
          </w:p>
          <w:p w14:paraId="5CDF725C" w14:textId="1566C380" w:rsidR="00B53DB7" w:rsidRPr="00D96781" w:rsidRDefault="009C5E9A" w:rsidP="00D96781">
            <w:pPr>
              <w:pStyle w:val="Listenabsatz"/>
            </w:pPr>
            <w:r w:rsidRPr="00A53FFE">
              <w:t>prüfe</w:t>
            </w:r>
            <w:r w:rsidRPr="00D96781">
              <w:t>n die Realisierbarkeit</w:t>
            </w:r>
            <w:r w:rsidR="008A05C9" w:rsidRPr="00D96781">
              <w:t xml:space="preserve"> eines G</w:t>
            </w:r>
            <w:r w:rsidR="00B53DB7" w:rsidRPr="00D96781">
              <w:t xml:space="preserve">eschäftsprozesses </w:t>
            </w:r>
            <w:r w:rsidR="00D96781">
              <w:t>(Großauftrag/</w:t>
            </w:r>
            <w:r w:rsidR="00F72EF0" w:rsidRPr="00D96781">
              <w:t>Rahmenvertrag, der mit vorhandenen Kapazitäten nicht bewältigt werden kann</w:t>
            </w:r>
            <w:r w:rsidR="00B53DB7" w:rsidRPr="00D96781">
              <w:t>)</w:t>
            </w:r>
          </w:p>
          <w:p w14:paraId="7C70542D" w14:textId="67DA3DC3" w:rsidR="00671010" w:rsidRPr="00F72EF0" w:rsidRDefault="0028072A" w:rsidP="00D96781">
            <w:pPr>
              <w:pStyle w:val="Listenabsatz"/>
            </w:pPr>
            <w:r w:rsidRPr="00D96781">
              <w:t xml:space="preserve">zeigen </w:t>
            </w:r>
            <w:r w:rsidRPr="00F72EF0">
              <w:t xml:space="preserve">die beteiligten Wirtschaftssubjekte und staatlichen Institutionen als Geflecht des Unternehmens </w:t>
            </w:r>
            <w:r w:rsidR="00B53DB7">
              <w:t>im Modell</w:t>
            </w:r>
            <w:r w:rsidRPr="00F72EF0">
              <w:t xml:space="preserve"> des Wirtschaftskreislaufes</w:t>
            </w:r>
            <w:r w:rsidR="0065292A">
              <w:t>.</w:t>
            </w:r>
            <w:r w:rsidRPr="00F72EF0">
              <w:t xml:space="preserve"> </w:t>
            </w:r>
          </w:p>
        </w:tc>
        <w:tc>
          <w:tcPr>
            <w:tcW w:w="2608" w:type="dxa"/>
          </w:tcPr>
          <w:p w14:paraId="7C5A488A" w14:textId="785BBC60" w:rsidR="00F37C9B" w:rsidRDefault="004D4F68" w:rsidP="001E4EF9">
            <w:pPr>
              <w:rPr>
                <w:rFonts w:ascii="Arial" w:hAnsi="Arial" w:cs="Arial"/>
                <w:sz w:val="24"/>
                <w:szCs w:val="24"/>
              </w:rPr>
            </w:pPr>
            <w:r>
              <w:rPr>
                <w:rFonts w:ascii="Arial" w:hAnsi="Arial" w:cs="Arial"/>
                <w:sz w:val="24"/>
                <w:szCs w:val="24"/>
              </w:rPr>
              <w:t>U</w:t>
            </w:r>
            <w:r w:rsidR="0028072A">
              <w:rPr>
                <w:rFonts w:ascii="Arial" w:hAnsi="Arial" w:cs="Arial"/>
                <w:sz w:val="24"/>
                <w:szCs w:val="24"/>
              </w:rPr>
              <w:t>nterlagen der</w:t>
            </w:r>
            <w:r>
              <w:rPr>
                <w:rFonts w:ascii="Arial" w:hAnsi="Arial" w:cs="Arial"/>
                <w:sz w:val="24"/>
                <w:szCs w:val="24"/>
              </w:rPr>
              <w:t xml:space="preserve"> Kunden</w:t>
            </w:r>
            <w:r w:rsidR="0028072A">
              <w:rPr>
                <w:rFonts w:ascii="Arial" w:hAnsi="Arial" w:cs="Arial"/>
                <w:sz w:val="24"/>
                <w:szCs w:val="24"/>
              </w:rPr>
              <w:t>anfrage</w:t>
            </w:r>
            <w:r w:rsidR="005D405D">
              <w:rPr>
                <w:rFonts w:ascii="Arial" w:hAnsi="Arial" w:cs="Arial"/>
                <w:sz w:val="24"/>
                <w:szCs w:val="24"/>
              </w:rPr>
              <w:t>,</w:t>
            </w:r>
          </w:p>
          <w:p w14:paraId="2E9DE2A0" w14:textId="3BFF31F7" w:rsidR="00036117" w:rsidRPr="00891E46" w:rsidRDefault="0028072A" w:rsidP="001E4EF9">
            <w:pPr>
              <w:rPr>
                <w:rFonts w:ascii="Arial" w:hAnsi="Arial" w:cs="Arial"/>
                <w:sz w:val="24"/>
                <w:szCs w:val="24"/>
              </w:rPr>
            </w:pPr>
            <w:r>
              <w:rPr>
                <w:rFonts w:ascii="Arial" w:hAnsi="Arial" w:cs="Arial"/>
                <w:sz w:val="24"/>
                <w:szCs w:val="24"/>
              </w:rPr>
              <w:t>Modell des Wirtschaftskreislaufs einer offenen Volkswirtschaft</w:t>
            </w:r>
          </w:p>
          <w:p w14:paraId="34480A56" w14:textId="65F091FD" w:rsidR="00671010" w:rsidRDefault="00671010">
            <w:pPr>
              <w:rPr>
                <w:rFonts w:ascii="Arial" w:hAnsi="Arial" w:cs="Arial"/>
                <w:sz w:val="24"/>
                <w:szCs w:val="24"/>
              </w:rPr>
            </w:pPr>
          </w:p>
        </w:tc>
      </w:tr>
      <w:tr w:rsidR="00712FD5" w:rsidRPr="00193C06" w14:paraId="18AFD124" w14:textId="77777777" w:rsidTr="00712FD5">
        <w:trPr>
          <w:trHeight w:val="624"/>
        </w:trPr>
        <w:tc>
          <w:tcPr>
            <w:tcW w:w="2551" w:type="dxa"/>
          </w:tcPr>
          <w:p w14:paraId="7888ED5D" w14:textId="77777777" w:rsidR="004F00E4" w:rsidRPr="00193C06" w:rsidRDefault="004F00E4" w:rsidP="001E4EF9">
            <w:pPr>
              <w:rPr>
                <w:rFonts w:ascii="Arial" w:hAnsi="Arial" w:cs="Arial"/>
                <w:sz w:val="24"/>
                <w:szCs w:val="24"/>
                <w:u w:val="single"/>
              </w:rPr>
            </w:pPr>
            <w:r w:rsidRPr="00193C06">
              <w:rPr>
                <w:rFonts w:ascii="Arial" w:hAnsi="Arial" w:cs="Arial"/>
                <w:sz w:val="24"/>
                <w:szCs w:val="24"/>
                <w:u w:val="single"/>
              </w:rPr>
              <w:t>Informieren:</w:t>
            </w:r>
          </w:p>
        </w:tc>
        <w:tc>
          <w:tcPr>
            <w:tcW w:w="5272" w:type="dxa"/>
          </w:tcPr>
          <w:p w14:paraId="24DB7437" w14:textId="77777777" w:rsidR="00970BDA" w:rsidRPr="00970BDA" w:rsidRDefault="00970BDA" w:rsidP="002F1983">
            <w:pPr>
              <w:autoSpaceDE w:val="0"/>
              <w:autoSpaceDN w:val="0"/>
              <w:adjustRightInd w:val="0"/>
              <w:rPr>
                <w:rFonts w:ascii="Arial" w:hAnsi="Arial" w:cs="Arial"/>
                <w:sz w:val="24"/>
              </w:rPr>
            </w:pPr>
            <w:r w:rsidRPr="00970BDA">
              <w:rPr>
                <w:rFonts w:ascii="Arial" w:hAnsi="Arial" w:cs="Arial"/>
                <w:sz w:val="24"/>
              </w:rPr>
              <w:t xml:space="preserve">Die Schülerinnen und Schüler </w:t>
            </w:r>
            <w:r w:rsidRPr="00970BDA">
              <w:rPr>
                <w:rFonts w:ascii="Arial" w:hAnsi="Arial" w:cs="Arial"/>
                <w:b/>
                <w:bCs/>
                <w:sz w:val="24"/>
              </w:rPr>
              <w:t>informieren</w:t>
            </w:r>
            <w:r w:rsidRPr="00970BDA">
              <w:rPr>
                <w:rFonts w:ascii="Arial" w:hAnsi="Arial" w:cs="Arial"/>
                <w:sz w:val="24"/>
              </w:rPr>
              <w:t xml:space="preserve"> sich über die Wirtschaftsordnung in der Bundesrepublik Deutschland und untersuchen den Einfluss dieses Ordnungsrahmens auf einzelbetriebliches Handeln. Sie analysieren das Auftreten ihres Unternehmens sowohl als Anbieter als auch als Nachfrager auf Märkten. Dabei berücksichtigen sie die Abhängigkeit des Spielraums für preis- und mengenpolitische Entscheidungen von der Anzahl der Mitbewerber (</w:t>
            </w:r>
            <w:r w:rsidRPr="00970BDA">
              <w:rPr>
                <w:rFonts w:ascii="Arial" w:hAnsi="Arial" w:cs="Arial"/>
                <w:i/>
                <w:iCs/>
                <w:sz w:val="24"/>
              </w:rPr>
              <w:t>Polypol, Angebotsoligopol)</w:t>
            </w:r>
            <w:r w:rsidRPr="00970BDA">
              <w:rPr>
                <w:rFonts w:ascii="Arial" w:hAnsi="Arial" w:cs="Arial"/>
                <w:sz w:val="24"/>
              </w:rPr>
              <w:t xml:space="preserve">. Sie sondieren die Chancen und Risiken von Kooperation und Konzentration für </w:t>
            </w:r>
            <w:r w:rsidRPr="00970BDA">
              <w:rPr>
                <w:rFonts w:ascii="Arial" w:hAnsi="Arial" w:cs="Arial"/>
                <w:sz w:val="24"/>
              </w:rPr>
              <w:lastRenderedPageBreak/>
              <w:t>das eigene Unternehmen. Sie beachten dabei wettbewerbsrechtliche Vorgaben (</w:t>
            </w:r>
            <w:r w:rsidRPr="00970BDA">
              <w:rPr>
                <w:rFonts w:ascii="Arial" w:hAnsi="Arial" w:cs="Arial"/>
                <w:i/>
                <w:iCs/>
                <w:sz w:val="24"/>
              </w:rPr>
              <w:t>nationales und europäisches Wettbewerbsrecht, Kartellrecht</w:t>
            </w:r>
            <w:r w:rsidRPr="00970BDA">
              <w:rPr>
                <w:rFonts w:ascii="Arial" w:hAnsi="Arial" w:cs="Arial"/>
                <w:sz w:val="24"/>
              </w:rPr>
              <w:t xml:space="preserve">). </w:t>
            </w:r>
          </w:p>
          <w:p w14:paraId="3807126E" w14:textId="540D7F5A" w:rsidR="004F00E4" w:rsidRPr="009F0C40" w:rsidRDefault="004F00E4">
            <w:pPr>
              <w:pStyle w:val="Default"/>
            </w:pPr>
          </w:p>
        </w:tc>
        <w:tc>
          <w:tcPr>
            <w:tcW w:w="4139" w:type="dxa"/>
          </w:tcPr>
          <w:p w14:paraId="025AD35E" w14:textId="77777777" w:rsidR="005E4578" w:rsidRPr="00561BEE" w:rsidRDefault="005E4578" w:rsidP="005E4578">
            <w:pPr>
              <w:ind w:left="57"/>
              <w:rPr>
                <w:rFonts w:ascii="Arial" w:hAnsi="Arial" w:cs="Arial"/>
                <w:sz w:val="24"/>
                <w:szCs w:val="24"/>
              </w:rPr>
            </w:pPr>
            <w:r>
              <w:rPr>
                <w:rFonts w:ascii="Arial" w:hAnsi="Arial" w:cs="Arial"/>
                <w:sz w:val="24"/>
                <w:szCs w:val="24"/>
              </w:rPr>
              <w:lastRenderedPageBreak/>
              <w:t xml:space="preserve">Die Schülerinnen und Schüler </w:t>
            </w:r>
          </w:p>
          <w:p w14:paraId="64AF7A7E" w14:textId="22B8E074" w:rsidR="002C4A1A" w:rsidRPr="00D96781" w:rsidRDefault="002C4A1A" w:rsidP="00D96781">
            <w:pPr>
              <w:pStyle w:val="Listenabsatz"/>
            </w:pPr>
            <w:r>
              <w:t>informieren sich über die Wi</w:t>
            </w:r>
            <w:r w:rsidRPr="00970BDA">
              <w:t>rtschaftsord</w:t>
            </w:r>
            <w:r w:rsidRPr="00D96781">
              <w:t>nung in der Bundesrepublik Deutschland und die Bedeutung für das eigene Unternehmen</w:t>
            </w:r>
          </w:p>
          <w:p w14:paraId="716B629C" w14:textId="15B30170" w:rsidR="005E4578" w:rsidRPr="00891E46" w:rsidRDefault="005E4578" w:rsidP="00D96781">
            <w:pPr>
              <w:pStyle w:val="Listenabsatz"/>
            </w:pPr>
            <w:r w:rsidRPr="00D96781">
              <w:t xml:space="preserve">informieren sich </w:t>
            </w:r>
            <w:r w:rsidR="0028072A" w:rsidRPr="00D96781">
              <w:t xml:space="preserve">über die preislichen </w:t>
            </w:r>
            <w:r w:rsidR="0028072A">
              <w:t>Gestaltungsmöglichkeiten des Unternehmens in Bezug auf die Rolle des Anbieters in einem polypolistischen Markt</w:t>
            </w:r>
            <w:r w:rsidR="0065292A">
              <w:t>.</w:t>
            </w:r>
          </w:p>
          <w:p w14:paraId="127F8D90" w14:textId="0431EB30" w:rsidR="00A7089E" w:rsidRPr="00D96781" w:rsidRDefault="00A7089E" w:rsidP="00D96781">
            <w:pPr>
              <w:pStyle w:val="Listenabsatz"/>
            </w:pPr>
            <w:r>
              <w:lastRenderedPageBreak/>
              <w:t xml:space="preserve">untersuchen Konkurrenzunternehmungen im Markt, die in </w:t>
            </w:r>
            <w:r w:rsidRPr="00D96781">
              <w:t>Form von Kooperationen bzw. Konzentrationen am Markt auftreten</w:t>
            </w:r>
          </w:p>
          <w:p w14:paraId="4F46D7F2" w14:textId="6FE8C0CC" w:rsidR="00671010" w:rsidRDefault="00A7089E" w:rsidP="00D96781">
            <w:pPr>
              <w:pStyle w:val="Listenabsatz"/>
            </w:pPr>
            <w:r w:rsidRPr="00D96781">
              <w:t>info</w:t>
            </w:r>
            <w:r>
              <w:t xml:space="preserve">rmieren sich über </w:t>
            </w:r>
            <w:r w:rsidR="009A31E8">
              <w:t xml:space="preserve">relevante </w:t>
            </w:r>
            <w:r>
              <w:t>wettbewerbsrechtliche Vorgaben</w:t>
            </w:r>
            <w:r w:rsidR="0065292A">
              <w:t>.</w:t>
            </w:r>
          </w:p>
        </w:tc>
        <w:tc>
          <w:tcPr>
            <w:tcW w:w="2608" w:type="dxa"/>
          </w:tcPr>
          <w:p w14:paraId="3E4F4BC1" w14:textId="091480A0" w:rsidR="00671010" w:rsidRDefault="006F30F0">
            <w:pPr>
              <w:rPr>
                <w:rFonts w:ascii="Arial" w:hAnsi="Arial" w:cs="Arial"/>
                <w:sz w:val="24"/>
                <w:szCs w:val="24"/>
              </w:rPr>
            </w:pPr>
            <w:r>
              <w:rPr>
                <w:rFonts w:ascii="Arial" w:hAnsi="Arial" w:cs="Arial"/>
                <w:sz w:val="24"/>
                <w:szCs w:val="24"/>
              </w:rPr>
              <w:lastRenderedPageBreak/>
              <w:t xml:space="preserve">Gesetzestexte </w:t>
            </w:r>
            <w:r w:rsidR="00A7089E">
              <w:rPr>
                <w:rFonts w:ascii="Arial" w:hAnsi="Arial" w:cs="Arial"/>
                <w:sz w:val="24"/>
                <w:szCs w:val="24"/>
              </w:rPr>
              <w:t xml:space="preserve">Wettbewerbsrecht </w:t>
            </w:r>
            <w:r>
              <w:rPr>
                <w:rFonts w:ascii="Arial" w:hAnsi="Arial" w:cs="Arial"/>
                <w:sz w:val="24"/>
                <w:szCs w:val="24"/>
              </w:rPr>
              <w:t>per Internetrecherche</w:t>
            </w:r>
          </w:p>
          <w:p w14:paraId="031A07F4" w14:textId="3E51189B" w:rsidR="00671010" w:rsidRDefault="00671010">
            <w:pPr>
              <w:rPr>
                <w:rFonts w:ascii="Arial" w:hAnsi="Arial" w:cs="Arial"/>
                <w:sz w:val="24"/>
                <w:szCs w:val="24"/>
              </w:rPr>
            </w:pPr>
          </w:p>
        </w:tc>
      </w:tr>
      <w:tr w:rsidR="00712FD5" w:rsidRPr="00193C06" w14:paraId="3B8FE612" w14:textId="77777777" w:rsidTr="00712FD5">
        <w:trPr>
          <w:trHeight w:val="624"/>
        </w:trPr>
        <w:tc>
          <w:tcPr>
            <w:tcW w:w="2551" w:type="dxa"/>
          </w:tcPr>
          <w:p w14:paraId="2BF72015" w14:textId="77777777" w:rsidR="004F00E4" w:rsidRPr="00193C06" w:rsidRDefault="004F00E4" w:rsidP="00D84028">
            <w:pPr>
              <w:rPr>
                <w:rFonts w:ascii="Arial" w:hAnsi="Arial" w:cs="Arial"/>
                <w:sz w:val="24"/>
                <w:szCs w:val="24"/>
              </w:rPr>
            </w:pPr>
            <w:r w:rsidRPr="00193C06">
              <w:rPr>
                <w:rFonts w:ascii="Arial" w:hAnsi="Arial" w:cs="Arial"/>
                <w:sz w:val="24"/>
                <w:szCs w:val="24"/>
                <w:u w:val="single"/>
              </w:rPr>
              <w:t>Planen:</w:t>
            </w:r>
          </w:p>
        </w:tc>
        <w:tc>
          <w:tcPr>
            <w:tcW w:w="5272" w:type="dxa"/>
          </w:tcPr>
          <w:p w14:paraId="4296937B" w14:textId="06BC0C2B" w:rsidR="004F00E4" w:rsidRPr="009F0C40" w:rsidRDefault="00970BDA" w:rsidP="002F1983">
            <w:bookmarkStart w:id="1" w:name="_Hlk147825953"/>
            <w:r w:rsidRPr="00970BDA">
              <w:rPr>
                <w:rFonts w:ascii="Arial" w:hAnsi="Arial" w:cs="Arial"/>
                <w:sz w:val="24"/>
              </w:rPr>
              <w:t xml:space="preserve">Die Schülerinnen und Schüler </w:t>
            </w:r>
            <w:r w:rsidRPr="00970BDA">
              <w:rPr>
                <w:rFonts w:ascii="Arial" w:hAnsi="Arial" w:cs="Arial"/>
                <w:b/>
                <w:sz w:val="24"/>
              </w:rPr>
              <w:t>konzipieren</w:t>
            </w:r>
            <w:r w:rsidRPr="00970BDA">
              <w:rPr>
                <w:rFonts w:ascii="Arial" w:hAnsi="Arial" w:cs="Arial"/>
                <w:sz w:val="24"/>
              </w:rPr>
              <w:t xml:space="preserve"> den Geschäftsprozess unter Berücksichtigung der konjunkturellen Phasen und der staatlichen Maßnahmen zur Förderung der Stabilität und des Wachstums der Wirtschaft. </w:t>
            </w:r>
            <w:bookmarkEnd w:id="1"/>
          </w:p>
        </w:tc>
        <w:tc>
          <w:tcPr>
            <w:tcW w:w="4139" w:type="dxa"/>
          </w:tcPr>
          <w:p w14:paraId="25A4A4F6" w14:textId="77777777" w:rsidR="005E4578" w:rsidRPr="00561BEE" w:rsidRDefault="005E4578" w:rsidP="005E4578">
            <w:pPr>
              <w:ind w:left="57"/>
              <w:rPr>
                <w:rFonts w:ascii="Arial" w:hAnsi="Arial" w:cs="Arial"/>
                <w:sz w:val="24"/>
                <w:szCs w:val="24"/>
              </w:rPr>
            </w:pPr>
            <w:r>
              <w:rPr>
                <w:rFonts w:ascii="Arial" w:hAnsi="Arial" w:cs="Arial"/>
                <w:sz w:val="24"/>
                <w:szCs w:val="24"/>
              </w:rPr>
              <w:t xml:space="preserve">Die Schülerinnen und Schüler </w:t>
            </w:r>
          </w:p>
          <w:p w14:paraId="2ED29023" w14:textId="5E92FD32" w:rsidR="00F72EF0" w:rsidRPr="00D96781" w:rsidRDefault="00F72EF0" w:rsidP="00D96781">
            <w:pPr>
              <w:pStyle w:val="Listenabsatz"/>
            </w:pPr>
            <w:r>
              <w:t>planen</w:t>
            </w:r>
            <w:r w:rsidRPr="00D96781">
              <w:t xml:space="preserve"> </w:t>
            </w:r>
            <w:r w:rsidR="00E605CF" w:rsidRPr="00D96781">
              <w:t xml:space="preserve">eine </w:t>
            </w:r>
            <w:r w:rsidRPr="00D96781">
              <w:t xml:space="preserve">mögliche Kooperation mit anderen Unternehmen ODER </w:t>
            </w:r>
            <w:r w:rsidR="00E605CF" w:rsidRPr="00D96781">
              <w:t xml:space="preserve">eine </w:t>
            </w:r>
            <w:r w:rsidRPr="00D96781">
              <w:t xml:space="preserve">Investition in </w:t>
            </w:r>
            <w:r w:rsidR="00E605CF" w:rsidRPr="00D96781">
              <w:t xml:space="preserve">ein </w:t>
            </w:r>
            <w:r w:rsidRPr="00D96781">
              <w:t xml:space="preserve">Zweigwerk in </w:t>
            </w:r>
            <w:r w:rsidR="00E605CF" w:rsidRPr="00D96781">
              <w:t xml:space="preserve">der </w:t>
            </w:r>
            <w:r w:rsidRPr="00D96781">
              <w:t xml:space="preserve">EU oder </w:t>
            </w:r>
            <w:r w:rsidR="00E605CF" w:rsidRPr="00D96781">
              <w:t xml:space="preserve">in einem </w:t>
            </w:r>
            <w:r w:rsidRPr="00D96781">
              <w:t>Drittstaat</w:t>
            </w:r>
          </w:p>
          <w:p w14:paraId="38592B96" w14:textId="05D69350" w:rsidR="005E4578" w:rsidRPr="00D96781" w:rsidRDefault="005E4578" w:rsidP="00D96781">
            <w:pPr>
              <w:pStyle w:val="Listenabsatz"/>
            </w:pPr>
            <w:r w:rsidRPr="00D96781">
              <w:t xml:space="preserve">planen die </w:t>
            </w:r>
            <w:r w:rsidR="00A7089E" w:rsidRPr="00D96781">
              <w:t>Kundenauftragsabwicklung unter der Perspektive der Preispolitik und der Marktdurchsetzbarkeit in der konjunkturellen Phase der Rezession/des Aufschwungs</w:t>
            </w:r>
          </w:p>
          <w:p w14:paraId="4FE9F880" w14:textId="49072157" w:rsidR="00E93E6B" w:rsidRPr="002F1983" w:rsidRDefault="00A53FFE" w:rsidP="00D96781">
            <w:pPr>
              <w:pStyle w:val="Listenabsatz"/>
            </w:pPr>
            <w:r w:rsidRPr="00D96781">
              <w:t xml:space="preserve">prüfen </w:t>
            </w:r>
            <w:r w:rsidR="00A7089E" w:rsidRPr="00D96781">
              <w:t>staatliche Maßnahmen, die die wirtscha</w:t>
            </w:r>
            <w:r w:rsidR="0079569C" w:rsidRPr="00D96781">
              <w:t>ftliche Tätigkeit des Unternehm</w:t>
            </w:r>
            <w:r w:rsidR="008D57D1" w:rsidRPr="00D96781">
              <w:t>e</w:t>
            </w:r>
            <w:r w:rsidR="00A7089E" w:rsidRPr="00D96781">
              <w:t>ns in der aktuellen</w:t>
            </w:r>
            <w:r w:rsidR="00A7089E">
              <w:t xml:space="preserve"> konjunkturellen Phase stützen bzw. behindern</w:t>
            </w:r>
            <w:r w:rsidR="0065292A">
              <w:t>.</w:t>
            </w:r>
          </w:p>
        </w:tc>
        <w:tc>
          <w:tcPr>
            <w:tcW w:w="2608" w:type="dxa"/>
          </w:tcPr>
          <w:p w14:paraId="5DEF2CA0" w14:textId="652B5FD0" w:rsidR="008D1F6C" w:rsidRPr="00891E46" w:rsidRDefault="006F30F0" w:rsidP="006F30F0">
            <w:pPr>
              <w:rPr>
                <w:rFonts w:ascii="Arial" w:hAnsi="Arial" w:cs="Arial"/>
                <w:sz w:val="24"/>
                <w:szCs w:val="24"/>
              </w:rPr>
            </w:pPr>
            <w:r>
              <w:rPr>
                <w:rFonts w:ascii="Arial" w:hAnsi="Arial" w:cs="Arial"/>
                <w:sz w:val="24"/>
                <w:szCs w:val="24"/>
              </w:rPr>
              <w:t>Checklisten</w:t>
            </w:r>
          </w:p>
        </w:tc>
      </w:tr>
      <w:tr w:rsidR="00712FD5" w:rsidRPr="00193C06" w14:paraId="0A1374EF" w14:textId="77777777" w:rsidTr="00D96345">
        <w:tc>
          <w:tcPr>
            <w:tcW w:w="2551" w:type="dxa"/>
          </w:tcPr>
          <w:p w14:paraId="1A7A0241" w14:textId="3196EC6F" w:rsidR="00126A02" w:rsidRPr="00126A02" w:rsidRDefault="004F00E4" w:rsidP="001E4EF9">
            <w:pPr>
              <w:rPr>
                <w:rFonts w:ascii="Arial" w:eastAsia="Times New Roman" w:hAnsi="Arial" w:cs="Arial"/>
                <w:color w:val="FF0000"/>
                <w:sz w:val="24"/>
                <w:szCs w:val="24"/>
                <w:lang w:eastAsia="de-DE"/>
              </w:rPr>
            </w:pPr>
            <w:r w:rsidRPr="00193C06">
              <w:rPr>
                <w:rFonts w:ascii="Arial" w:hAnsi="Arial" w:cs="Arial"/>
                <w:sz w:val="24"/>
                <w:szCs w:val="24"/>
                <w:u w:val="single"/>
              </w:rPr>
              <w:t>Entscheiden:</w:t>
            </w:r>
          </w:p>
        </w:tc>
        <w:tc>
          <w:tcPr>
            <w:tcW w:w="5272" w:type="dxa"/>
          </w:tcPr>
          <w:p w14:paraId="59D16096" w14:textId="77777777" w:rsidR="00970BDA" w:rsidRPr="00970BDA" w:rsidRDefault="00970BDA" w:rsidP="002F1983">
            <w:pPr>
              <w:rPr>
                <w:rFonts w:ascii="Arial" w:hAnsi="Arial" w:cs="Arial"/>
                <w:sz w:val="24"/>
              </w:rPr>
            </w:pPr>
            <w:r w:rsidRPr="00970BDA">
              <w:rPr>
                <w:rFonts w:ascii="Arial" w:hAnsi="Arial" w:cs="Arial"/>
                <w:sz w:val="24"/>
              </w:rPr>
              <w:t xml:space="preserve">Sie </w:t>
            </w:r>
            <w:r w:rsidRPr="00970BDA">
              <w:rPr>
                <w:rFonts w:ascii="Arial" w:hAnsi="Arial" w:cs="Arial"/>
                <w:b/>
                <w:bCs/>
                <w:sz w:val="24"/>
              </w:rPr>
              <w:t>richten</w:t>
            </w:r>
            <w:r w:rsidRPr="00970BDA">
              <w:rPr>
                <w:rFonts w:ascii="Arial" w:hAnsi="Arial" w:cs="Arial"/>
                <w:b/>
                <w:sz w:val="24"/>
              </w:rPr>
              <w:t xml:space="preserve"> </w:t>
            </w:r>
            <w:r w:rsidRPr="00970BDA">
              <w:rPr>
                <w:rFonts w:ascii="Arial" w:hAnsi="Arial" w:cs="Arial"/>
                <w:b/>
                <w:bCs/>
                <w:sz w:val="24"/>
              </w:rPr>
              <w:t>Entscheidungen</w:t>
            </w:r>
            <w:r w:rsidRPr="00970BDA">
              <w:rPr>
                <w:rFonts w:ascii="Arial" w:hAnsi="Arial" w:cs="Arial"/>
                <w:sz w:val="24"/>
              </w:rPr>
              <w:t xml:space="preserve"> auch an der Wirtschaftspolitik (</w:t>
            </w:r>
            <w:r w:rsidRPr="00970BDA">
              <w:rPr>
                <w:rFonts w:ascii="Arial" w:hAnsi="Arial" w:cs="Arial"/>
                <w:i/>
                <w:iCs/>
                <w:sz w:val="24"/>
              </w:rPr>
              <w:t>Konjunkturpolitik,</w:t>
            </w:r>
            <w:r w:rsidRPr="00970BDA">
              <w:rPr>
                <w:rFonts w:ascii="Arial" w:hAnsi="Arial" w:cs="Arial"/>
                <w:sz w:val="24"/>
              </w:rPr>
              <w:t xml:space="preserve"> </w:t>
            </w:r>
            <w:r w:rsidRPr="00970BDA">
              <w:rPr>
                <w:rFonts w:ascii="Arial" w:hAnsi="Arial" w:cs="Arial"/>
                <w:i/>
                <w:iCs/>
                <w:sz w:val="24"/>
              </w:rPr>
              <w:t>Prozesspolitik, Strukturpolitik und Fiskalpolitik</w:t>
            </w:r>
            <w:r w:rsidRPr="00970BDA">
              <w:rPr>
                <w:rFonts w:ascii="Arial" w:hAnsi="Arial" w:cs="Arial"/>
                <w:sz w:val="24"/>
              </w:rPr>
              <w:t>) und Geldpolitik (</w:t>
            </w:r>
            <w:r w:rsidRPr="00970BDA">
              <w:rPr>
                <w:rFonts w:ascii="Arial" w:hAnsi="Arial" w:cs="Arial"/>
                <w:i/>
                <w:iCs/>
                <w:sz w:val="24"/>
              </w:rPr>
              <w:t>Offenmarktpolitik der Europäischen Zentralbank</w:t>
            </w:r>
            <w:r w:rsidRPr="00970BDA">
              <w:rPr>
                <w:rFonts w:ascii="Arial" w:hAnsi="Arial" w:cs="Arial"/>
                <w:sz w:val="24"/>
              </w:rPr>
              <w:t xml:space="preserve">) </w:t>
            </w:r>
            <w:r w:rsidRPr="00970BDA">
              <w:rPr>
                <w:rFonts w:ascii="Arial" w:hAnsi="Arial" w:cs="Arial"/>
                <w:b/>
                <w:bCs/>
                <w:sz w:val="24"/>
              </w:rPr>
              <w:t>aus</w:t>
            </w:r>
            <w:r w:rsidRPr="00970BDA">
              <w:rPr>
                <w:rFonts w:ascii="Arial" w:hAnsi="Arial" w:cs="Arial"/>
                <w:sz w:val="24"/>
              </w:rPr>
              <w:t xml:space="preserve"> und antizipieren deren Auswirkung auf das Unternehmen. Dabei berücksichtigen sie Aspekte der Globalisierung sowie die Einflüsse europäischer und weltweiter Organisationen.</w:t>
            </w:r>
          </w:p>
          <w:p w14:paraId="55B5368D" w14:textId="29F93E22" w:rsidR="004F00E4" w:rsidRPr="009F0C40" w:rsidRDefault="004F00E4">
            <w:pPr>
              <w:pStyle w:val="Default"/>
            </w:pPr>
          </w:p>
        </w:tc>
        <w:tc>
          <w:tcPr>
            <w:tcW w:w="4139" w:type="dxa"/>
          </w:tcPr>
          <w:p w14:paraId="23FAAF3E" w14:textId="77777777" w:rsidR="005E4578" w:rsidRPr="00561BEE" w:rsidRDefault="005E4578" w:rsidP="005E4578">
            <w:pPr>
              <w:ind w:left="57"/>
              <w:rPr>
                <w:rFonts w:ascii="Arial" w:hAnsi="Arial" w:cs="Arial"/>
                <w:sz w:val="24"/>
                <w:szCs w:val="24"/>
              </w:rPr>
            </w:pPr>
            <w:r>
              <w:rPr>
                <w:rFonts w:ascii="Arial" w:hAnsi="Arial" w:cs="Arial"/>
                <w:sz w:val="24"/>
                <w:szCs w:val="24"/>
              </w:rPr>
              <w:t xml:space="preserve">Die Schülerinnen und Schüler </w:t>
            </w:r>
          </w:p>
          <w:p w14:paraId="55A1BD8D" w14:textId="51A8CA2D" w:rsidR="00B53DB7" w:rsidRPr="00D96781" w:rsidRDefault="00B53DB7" w:rsidP="00D96781">
            <w:pPr>
              <w:pStyle w:val="Listenabsatz"/>
            </w:pPr>
            <w:r>
              <w:t>ma</w:t>
            </w:r>
            <w:r w:rsidRPr="00D96781">
              <w:t>chen sich mit dem Zinsniveau, der Finanzierungssituation und der Risikoabschätzung der geldpolitischen Situation vertraut und geben Emp</w:t>
            </w:r>
            <w:r w:rsidR="00D96781">
              <w:t>fehlungen ab</w:t>
            </w:r>
          </w:p>
          <w:p w14:paraId="6321A634" w14:textId="21F111B5" w:rsidR="00A7089E" w:rsidRPr="0079569C" w:rsidRDefault="005E4578" w:rsidP="00D96781">
            <w:pPr>
              <w:pStyle w:val="Listenabsatz"/>
            </w:pPr>
            <w:r w:rsidRPr="00D96781">
              <w:t xml:space="preserve">entscheiden nach Rücksprache mit </w:t>
            </w:r>
            <w:r>
              <w:t xml:space="preserve">der </w:t>
            </w:r>
            <w:r w:rsidR="00DB2051">
              <w:t xml:space="preserve">Geschäfts-/Bereichs-/ </w:t>
            </w:r>
            <w:r w:rsidR="006F30F0">
              <w:t xml:space="preserve">Vertriebsleitung </w:t>
            </w:r>
            <w:r w:rsidR="00B53DB7">
              <w:t xml:space="preserve">unter Berücksichtigung der </w:t>
            </w:r>
            <w:r w:rsidR="00A7089E">
              <w:t>wirtschaftspolitische</w:t>
            </w:r>
            <w:r w:rsidR="00B53DB7">
              <w:t>n</w:t>
            </w:r>
            <w:r w:rsidR="00A7089E">
              <w:t xml:space="preserve"> Situation </w:t>
            </w:r>
            <w:r w:rsidR="00B53DB7">
              <w:t xml:space="preserve">über die Realisierbarkeit </w:t>
            </w:r>
            <w:r w:rsidR="00B53DB7">
              <w:lastRenderedPageBreak/>
              <w:t xml:space="preserve">des Projektes und </w:t>
            </w:r>
            <w:r w:rsidR="00E605CF">
              <w:t>der</w:t>
            </w:r>
            <w:r w:rsidR="00B53DB7">
              <w:t xml:space="preserve"> </w:t>
            </w:r>
            <w:r w:rsidR="00E605CF">
              <w:t>e</w:t>
            </w:r>
            <w:bookmarkStart w:id="2" w:name="_GoBack"/>
            <w:bookmarkEnd w:id="2"/>
            <w:r w:rsidR="00E605CF">
              <w:t xml:space="preserve">twaigen </w:t>
            </w:r>
            <w:r w:rsidR="00B53DB7">
              <w:t>Form</w:t>
            </w:r>
            <w:r w:rsidR="0065292A">
              <w:t>.</w:t>
            </w:r>
          </w:p>
        </w:tc>
        <w:tc>
          <w:tcPr>
            <w:tcW w:w="2608" w:type="dxa"/>
          </w:tcPr>
          <w:p w14:paraId="16CD3D6C" w14:textId="41303C3E" w:rsidR="006F30F0" w:rsidRPr="00851ED8" w:rsidRDefault="006F30F0" w:rsidP="006F30F0">
            <w:pPr>
              <w:rPr>
                <w:rFonts w:ascii="Arial" w:hAnsi="Arial" w:cs="Arial"/>
                <w:sz w:val="24"/>
                <w:szCs w:val="24"/>
              </w:rPr>
            </w:pPr>
            <w:r>
              <w:rPr>
                <w:rFonts w:ascii="Arial" w:hAnsi="Arial" w:cs="Arial"/>
                <w:sz w:val="24"/>
                <w:szCs w:val="24"/>
              </w:rPr>
              <w:lastRenderedPageBreak/>
              <w:t>Ggfs. ERP-System, eEPK,</w:t>
            </w:r>
          </w:p>
          <w:p w14:paraId="1CF1FA13" w14:textId="5ABA1334" w:rsidR="004F00E4" w:rsidRPr="00891E46" w:rsidRDefault="006F30F0" w:rsidP="006F30F0">
            <w:pPr>
              <w:rPr>
                <w:rFonts w:ascii="Arial" w:hAnsi="Arial" w:cs="Arial"/>
                <w:sz w:val="24"/>
                <w:szCs w:val="24"/>
              </w:rPr>
            </w:pPr>
            <w:r>
              <w:rPr>
                <w:rFonts w:ascii="Arial" w:hAnsi="Arial" w:cs="Arial"/>
                <w:sz w:val="24"/>
                <w:szCs w:val="24"/>
              </w:rPr>
              <w:t>Checklisten</w:t>
            </w:r>
          </w:p>
        </w:tc>
      </w:tr>
      <w:tr w:rsidR="00712FD5" w:rsidRPr="00193C06" w14:paraId="32FA4D02" w14:textId="77777777" w:rsidTr="00712FD5">
        <w:trPr>
          <w:trHeight w:val="624"/>
        </w:trPr>
        <w:tc>
          <w:tcPr>
            <w:tcW w:w="2551" w:type="dxa"/>
          </w:tcPr>
          <w:p w14:paraId="2779B9FC" w14:textId="77777777" w:rsidR="004F00E4" w:rsidRPr="00193C06" w:rsidRDefault="004F00E4" w:rsidP="00D84028">
            <w:pPr>
              <w:rPr>
                <w:rFonts w:ascii="Arial" w:eastAsia="Times New Roman" w:hAnsi="Arial" w:cs="Arial"/>
                <w:sz w:val="24"/>
                <w:szCs w:val="24"/>
                <w:lang w:eastAsia="de-DE"/>
              </w:rPr>
            </w:pPr>
            <w:r w:rsidRPr="00193C06">
              <w:rPr>
                <w:rFonts w:ascii="Arial" w:hAnsi="Arial" w:cs="Arial"/>
                <w:sz w:val="24"/>
                <w:szCs w:val="24"/>
                <w:u w:val="single"/>
              </w:rPr>
              <w:t>Durchführen:</w:t>
            </w:r>
          </w:p>
        </w:tc>
        <w:tc>
          <w:tcPr>
            <w:tcW w:w="5272" w:type="dxa"/>
          </w:tcPr>
          <w:p w14:paraId="03E0C521" w14:textId="59DA3E6C" w:rsidR="004F00E4" w:rsidRPr="009F0C40" w:rsidRDefault="00970BDA" w:rsidP="00970BDA">
            <w:pPr>
              <w:pStyle w:val="Default"/>
            </w:pPr>
            <w:r w:rsidRPr="00970BDA">
              <w:t xml:space="preserve">Die Schülerinnen und Schüler </w:t>
            </w:r>
            <w:r w:rsidRPr="00970BDA">
              <w:rPr>
                <w:b/>
              </w:rPr>
              <w:t>präsentieren</w:t>
            </w:r>
            <w:r w:rsidRPr="00970BDA">
              <w:t xml:space="preserve"> den Auf</w:t>
            </w:r>
            <w:r>
              <w:t>traggebenden den angepassten Ge</w:t>
            </w:r>
            <w:r w:rsidRPr="00970BDA">
              <w:t>schäftsprozess adressatengerecht.</w:t>
            </w:r>
          </w:p>
        </w:tc>
        <w:tc>
          <w:tcPr>
            <w:tcW w:w="4139" w:type="dxa"/>
          </w:tcPr>
          <w:p w14:paraId="60F72887" w14:textId="77777777" w:rsidR="005E4578" w:rsidRPr="00A53FFE" w:rsidRDefault="005E4578" w:rsidP="005E4578">
            <w:pPr>
              <w:ind w:left="57"/>
              <w:rPr>
                <w:rFonts w:ascii="Arial" w:hAnsi="Arial" w:cs="Arial"/>
                <w:sz w:val="24"/>
                <w:szCs w:val="24"/>
              </w:rPr>
            </w:pPr>
            <w:r w:rsidRPr="00A53FFE">
              <w:rPr>
                <w:rFonts w:ascii="Arial" w:hAnsi="Arial" w:cs="Arial"/>
                <w:sz w:val="24"/>
                <w:szCs w:val="24"/>
              </w:rPr>
              <w:t xml:space="preserve">Die Schülerinnen und Schüler </w:t>
            </w:r>
          </w:p>
          <w:p w14:paraId="51C43BA5" w14:textId="6FBF337B" w:rsidR="00671010" w:rsidRPr="00D96781" w:rsidRDefault="009F0C40" w:rsidP="00D96781">
            <w:pPr>
              <w:pStyle w:val="Listenabsatz"/>
            </w:pPr>
            <w:r w:rsidRPr="00A53FFE">
              <w:t>ber</w:t>
            </w:r>
            <w:r w:rsidRPr="00D96781">
              <w:t>ücksichtigen d</w:t>
            </w:r>
            <w:r w:rsidR="006F30F0" w:rsidRPr="00D96781">
              <w:t xml:space="preserve">ie </w:t>
            </w:r>
            <w:r w:rsidR="00DB2051" w:rsidRPr="00D96781">
              <w:t>ermittelten Chancen und Risiken in Bezug auf die wirtschaftspolitischen und globalen Rahmenbedingungen für die Kundenanfrage</w:t>
            </w:r>
          </w:p>
          <w:p w14:paraId="7030FE35" w14:textId="35685302" w:rsidR="00671010" w:rsidRDefault="005A7104" w:rsidP="00D96781">
            <w:pPr>
              <w:pStyle w:val="Listenabsatz"/>
            </w:pPr>
            <w:r w:rsidRPr="00D96781">
              <w:t xml:space="preserve">nutzen ein </w:t>
            </w:r>
            <w:r w:rsidR="00DB2051" w:rsidRPr="00D96781">
              <w:t>Präsentationsprogramm</w:t>
            </w:r>
            <w:r w:rsidR="00DB2051">
              <w:t xml:space="preserve"> um grafisch den Unternehmensprozess, den internationalen Abwicklungsprozess </w:t>
            </w:r>
            <w:r w:rsidR="00E605CF">
              <w:t xml:space="preserve">sowie </w:t>
            </w:r>
            <w:r w:rsidR="00DB2051">
              <w:t>die Chancen und Risiken darzustellen</w:t>
            </w:r>
            <w:r w:rsidR="0065292A">
              <w:t>.</w:t>
            </w:r>
            <w:r w:rsidRPr="00A53FFE">
              <w:t xml:space="preserve"> </w:t>
            </w:r>
          </w:p>
        </w:tc>
        <w:tc>
          <w:tcPr>
            <w:tcW w:w="2608" w:type="dxa"/>
          </w:tcPr>
          <w:p w14:paraId="4FCE28A6" w14:textId="26971F5E" w:rsidR="00671010" w:rsidRDefault="006F30F0">
            <w:pPr>
              <w:rPr>
                <w:rFonts w:ascii="Arial" w:hAnsi="Arial" w:cs="Arial"/>
                <w:sz w:val="24"/>
                <w:szCs w:val="24"/>
              </w:rPr>
            </w:pPr>
            <w:r>
              <w:rPr>
                <w:rFonts w:ascii="Arial" w:hAnsi="Arial" w:cs="Arial"/>
                <w:sz w:val="24"/>
                <w:szCs w:val="24"/>
              </w:rPr>
              <w:t>Präsentationssoftware</w:t>
            </w:r>
          </w:p>
        </w:tc>
      </w:tr>
      <w:tr w:rsidR="00712FD5" w:rsidRPr="00193C06" w14:paraId="4644D729" w14:textId="77777777" w:rsidTr="00712FD5">
        <w:trPr>
          <w:trHeight w:val="624"/>
        </w:trPr>
        <w:tc>
          <w:tcPr>
            <w:tcW w:w="2551" w:type="dxa"/>
          </w:tcPr>
          <w:p w14:paraId="4769245C" w14:textId="77777777" w:rsidR="004F00E4" w:rsidRPr="00193C06" w:rsidRDefault="004F00E4" w:rsidP="001E4EF9">
            <w:pPr>
              <w:rPr>
                <w:rFonts w:ascii="Arial" w:eastAsia="Times New Roman" w:hAnsi="Arial" w:cs="Arial"/>
                <w:sz w:val="24"/>
                <w:szCs w:val="24"/>
                <w:u w:val="single"/>
                <w:lang w:eastAsia="de-DE"/>
              </w:rPr>
            </w:pPr>
            <w:r w:rsidRPr="00193C06">
              <w:rPr>
                <w:rFonts w:ascii="Arial" w:hAnsi="Arial" w:cs="Arial"/>
                <w:sz w:val="24"/>
                <w:szCs w:val="24"/>
                <w:u w:val="single"/>
              </w:rPr>
              <w:t>Kontrollieren:</w:t>
            </w:r>
          </w:p>
        </w:tc>
        <w:tc>
          <w:tcPr>
            <w:tcW w:w="5272" w:type="dxa"/>
          </w:tcPr>
          <w:p w14:paraId="27A4C713" w14:textId="67631029" w:rsidR="004F00E4" w:rsidRPr="009F0C40" w:rsidRDefault="00970BDA" w:rsidP="009F2F71">
            <w:pPr>
              <w:pStyle w:val="Default"/>
            </w:pPr>
            <w:r w:rsidRPr="00970BDA">
              <w:t xml:space="preserve">Die Schülerinnen und Schüler </w:t>
            </w:r>
            <w:r w:rsidRPr="00970BDA">
              <w:rPr>
                <w:b/>
              </w:rPr>
              <w:t>diskutieren</w:t>
            </w:r>
            <w:r w:rsidRPr="00970BDA">
              <w:t xml:space="preserve"> die Realisierbarkeit des gestalteten Geschäfts-prozesses unter den gegenwärtigen gesamtwirtschaftlichen Rahmenbedingungen und die Entsprechung zu den Unternehmenszielen.</w:t>
            </w:r>
          </w:p>
        </w:tc>
        <w:tc>
          <w:tcPr>
            <w:tcW w:w="4139" w:type="dxa"/>
          </w:tcPr>
          <w:p w14:paraId="7775DBB9" w14:textId="77777777" w:rsidR="005E4578" w:rsidRPr="00561BEE" w:rsidRDefault="005E4578" w:rsidP="005E4578">
            <w:pPr>
              <w:ind w:left="57"/>
              <w:rPr>
                <w:rFonts w:ascii="Arial" w:hAnsi="Arial" w:cs="Arial"/>
                <w:sz w:val="24"/>
                <w:szCs w:val="24"/>
              </w:rPr>
            </w:pPr>
            <w:r>
              <w:rPr>
                <w:rFonts w:ascii="Arial" w:hAnsi="Arial" w:cs="Arial"/>
                <w:sz w:val="24"/>
                <w:szCs w:val="24"/>
              </w:rPr>
              <w:t xml:space="preserve">Die Schülerinnen und Schüler </w:t>
            </w:r>
          </w:p>
          <w:p w14:paraId="7F7B2E68" w14:textId="19E0E73C" w:rsidR="005E4578" w:rsidRPr="00D96781" w:rsidRDefault="00DB2051" w:rsidP="00D96781">
            <w:pPr>
              <w:pStyle w:val="Listenabsatz"/>
            </w:pPr>
            <w:r>
              <w:t>gl</w:t>
            </w:r>
            <w:r w:rsidRPr="00D96781">
              <w:t>eichen anhand des Unternehmensleitbildes die Realisierbarkeit des Geschäftsprozesses ab</w:t>
            </w:r>
          </w:p>
          <w:p w14:paraId="33B042B2" w14:textId="7661C19B" w:rsidR="00671010" w:rsidRPr="009F2F71" w:rsidRDefault="00E201CD" w:rsidP="00D96781">
            <w:pPr>
              <w:pStyle w:val="Listenabsatz"/>
            </w:pPr>
            <w:r w:rsidRPr="00D96781">
              <w:t>berücksichtigen bei der Überprüfun</w:t>
            </w:r>
            <w:r w:rsidRPr="00A53FFE">
              <w:t xml:space="preserve">g der </w:t>
            </w:r>
            <w:r w:rsidR="00DB2051">
              <w:t>Wirtschaftlichkeit die unterstützenden Rahmenbedingungen der gesamtwirtschaftlichen Situation</w:t>
            </w:r>
            <w:r w:rsidR="0065292A">
              <w:t>.</w:t>
            </w:r>
          </w:p>
        </w:tc>
        <w:tc>
          <w:tcPr>
            <w:tcW w:w="2608" w:type="dxa"/>
          </w:tcPr>
          <w:p w14:paraId="0BFB6455" w14:textId="3243FE8F" w:rsidR="004F00E4" w:rsidRPr="00891E46" w:rsidRDefault="00DB2051" w:rsidP="001E4EF9">
            <w:pPr>
              <w:rPr>
                <w:rFonts w:ascii="Arial" w:hAnsi="Arial" w:cs="Arial"/>
                <w:sz w:val="24"/>
                <w:szCs w:val="24"/>
              </w:rPr>
            </w:pPr>
            <w:r>
              <w:rPr>
                <w:rFonts w:ascii="Arial" w:hAnsi="Arial" w:cs="Arial"/>
                <w:sz w:val="24"/>
                <w:szCs w:val="24"/>
              </w:rPr>
              <w:t>Unternehmensleitbild</w:t>
            </w:r>
          </w:p>
        </w:tc>
      </w:tr>
      <w:tr w:rsidR="00712FD5" w:rsidRPr="00193C06" w14:paraId="2F0AE992" w14:textId="77777777" w:rsidTr="00712FD5">
        <w:trPr>
          <w:trHeight w:val="624"/>
        </w:trPr>
        <w:tc>
          <w:tcPr>
            <w:tcW w:w="2551" w:type="dxa"/>
          </w:tcPr>
          <w:p w14:paraId="59FF2845" w14:textId="77777777" w:rsidR="004F00E4" w:rsidRPr="00193C06" w:rsidRDefault="004F00E4" w:rsidP="001E4EF9">
            <w:pPr>
              <w:rPr>
                <w:rFonts w:ascii="Arial" w:eastAsia="Times New Roman" w:hAnsi="Arial" w:cs="Arial"/>
                <w:sz w:val="24"/>
                <w:szCs w:val="24"/>
                <w:u w:val="single"/>
                <w:lang w:eastAsia="de-DE"/>
              </w:rPr>
            </w:pPr>
            <w:r w:rsidRPr="00193C06">
              <w:rPr>
                <w:rFonts w:ascii="Arial" w:hAnsi="Arial" w:cs="Arial"/>
                <w:sz w:val="24"/>
                <w:szCs w:val="24"/>
                <w:u w:val="single"/>
              </w:rPr>
              <w:t>Bewerten/Reflektieren:</w:t>
            </w:r>
          </w:p>
        </w:tc>
        <w:tc>
          <w:tcPr>
            <w:tcW w:w="5272" w:type="dxa"/>
          </w:tcPr>
          <w:p w14:paraId="2CB8B9E2" w14:textId="05F93266" w:rsidR="004F00E4" w:rsidRPr="009F0C40" w:rsidRDefault="00970BDA" w:rsidP="009F2F71">
            <w:pPr>
              <w:pStyle w:val="Default"/>
            </w:pPr>
            <w:r w:rsidRPr="00970BDA">
              <w:t xml:space="preserve">Die Schülerinnen und Schüler </w:t>
            </w:r>
            <w:r w:rsidRPr="00970BDA">
              <w:rPr>
                <w:b/>
                <w:bCs/>
              </w:rPr>
              <w:t>reflektieren</w:t>
            </w:r>
            <w:r w:rsidRPr="00970BDA">
              <w:t xml:space="preserve"> den Einfluss des wirtschaftlichen Handelns des Staates auf die gesamtwirtschaftliche Entwicklung ihres Unternehmens und auf ihr persönliches Leben.</w:t>
            </w:r>
            <w:r w:rsidR="00875274" w:rsidRPr="001660A1">
              <w:t xml:space="preserve"> </w:t>
            </w:r>
          </w:p>
        </w:tc>
        <w:tc>
          <w:tcPr>
            <w:tcW w:w="4139" w:type="dxa"/>
          </w:tcPr>
          <w:p w14:paraId="45BFCC46" w14:textId="77777777" w:rsidR="00A365F2" w:rsidRPr="005E4578" w:rsidRDefault="005E4578" w:rsidP="005E4578">
            <w:pPr>
              <w:ind w:left="57"/>
              <w:rPr>
                <w:rFonts w:ascii="Arial" w:hAnsi="Arial" w:cs="Arial"/>
                <w:sz w:val="24"/>
                <w:szCs w:val="24"/>
              </w:rPr>
            </w:pPr>
            <w:r>
              <w:rPr>
                <w:rFonts w:ascii="Arial" w:hAnsi="Arial" w:cs="Arial"/>
                <w:sz w:val="24"/>
                <w:szCs w:val="24"/>
              </w:rPr>
              <w:t xml:space="preserve">Die Schülerinnen und Schüler </w:t>
            </w:r>
          </w:p>
          <w:p w14:paraId="6A0C639B" w14:textId="1E7C57C3" w:rsidR="005E4578" w:rsidRPr="00891E46" w:rsidRDefault="00970143" w:rsidP="00D96781">
            <w:pPr>
              <w:pStyle w:val="Listenabsatz"/>
            </w:pPr>
            <w:r>
              <w:t>erkennen, dass Einflussfaktoren auf das Projekt auch auf ihr persönliches Leben wirken</w:t>
            </w:r>
            <w:r w:rsidR="0065292A">
              <w:t>.</w:t>
            </w:r>
          </w:p>
        </w:tc>
        <w:tc>
          <w:tcPr>
            <w:tcW w:w="2608" w:type="dxa"/>
          </w:tcPr>
          <w:p w14:paraId="1CB38BE7" w14:textId="52C5715D" w:rsidR="00671010" w:rsidRDefault="009F2F71">
            <w:pPr>
              <w:rPr>
                <w:rFonts w:ascii="Arial" w:hAnsi="Arial" w:cs="Arial"/>
                <w:sz w:val="24"/>
                <w:szCs w:val="24"/>
              </w:rPr>
            </w:pPr>
            <w:r>
              <w:rPr>
                <w:rFonts w:ascii="Arial" w:hAnsi="Arial" w:cs="Arial"/>
                <w:sz w:val="24"/>
                <w:szCs w:val="24"/>
              </w:rPr>
              <w:t>Präsentationssoftware</w:t>
            </w:r>
          </w:p>
        </w:tc>
      </w:tr>
    </w:tbl>
    <w:p w14:paraId="377149BB" w14:textId="77777777" w:rsidR="00970BDA" w:rsidRPr="00891E46" w:rsidRDefault="00970BDA">
      <w:pPr>
        <w:spacing w:after="0" w:line="240" w:lineRule="auto"/>
        <w:rPr>
          <w:rFonts w:ascii="Arial" w:hAnsi="Arial" w:cs="Arial"/>
          <w:sz w:val="24"/>
          <w:szCs w:val="24"/>
        </w:rPr>
      </w:pPr>
    </w:p>
    <w:sectPr w:rsidR="00970BDA" w:rsidRPr="00891E46" w:rsidSect="00D96781">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851" w:left="113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D0E91" w14:textId="77777777" w:rsidR="000F3723" w:rsidRDefault="000F3723" w:rsidP="006870C3">
      <w:pPr>
        <w:spacing w:after="0" w:line="240" w:lineRule="auto"/>
      </w:pPr>
      <w:r>
        <w:separator/>
      </w:r>
    </w:p>
  </w:endnote>
  <w:endnote w:type="continuationSeparator" w:id="0">
    <w:p w14:paraId="4561E989" w14:textId="77777777" w:rsidR="000F3723" w:rsidRDefault="000F3723" w:rsidP="0068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4C390" w14:textId="77777777" w:rsidR="00214A70" w:rsidRDefault="00214A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D4AB8" w14:textId="4ACFDDF6" w:rsidR="00272CEF" w:rsidRPr="00D84028" w:rsidRDefault="00272CEF" w:rsidP="00D96781">
    <w:pPr>
      <w:tabs>
        <w:tab w:val="center" w:pos="7286"/>
        <w:tab w:val="right" w:pos="14601"/>
      </w:tabs>
      <w:spacing w:after="0" w:line="240" w:lineRule="auto"/>
      <w:rPr>
        <w:rFonts w:ascii="Arial" w:eastAsia="Calibri" w:hAnsi="Arial" w:cs="Arial"/>
        <w:sz w:val="20"/>
        <w:szCs w:val="20"/>
      </w:rPr>
    </w:pPr>
    <w:r w:rsidRPr="00D84028">
      <w:rPr>
        <w:rFonts w:ascii="Arial" w:eastAsia="Calibri" w:hAnsi="Arial" w:cs="Arial"/>
        <w:sz w:val="20"/>
      </w:rPr>
      <w:t>KMK-Dokumentationsraster</w:t>
    </w:r>
    <w:r w:rsidRPr="00D84028">
      <w:rPr>
        <w:rFonts w:ascii="Arial" w:eastAsia="Calibri" w:hAnsi="Arial" w:cs="Arial"/>
        <w:sz w:val="20"/>
      </w:rPr>
      <w:tab/>
      <w:t xml:space="preserve">Seite </w:t>
    </w:r>
    <w:r w:rsidRPr="00D84028">
      <w:rPr>
        <w:rFonts w:ascii="Arial" w:eastAsia="Calibri" w:hAnsi="Arial" w:cs="Arial"/>
        <w:bCs/>
        <w:sz w:val="20"/>
      </w:rPr>
      <w:fldChar w:fldCharType="begin"/>
    </w:r>
    <w:r w:rsidRPr="00D84028">
      <w:rPr>
        <w:rFonts w:ascii="Arial" w:eastAsia="Calibri" w:hAnsi="Arial" w:cs="Arial"/>
        <w:bCs/>
        <w:sz w:val="20"/>
      </w:rPr>
      <w:instrText>PAGE  \* Arabic  \* MERGEFORMAT</w:instrText>
    </w:r>
    <w:r w:rsidRPr="00D84028">
      <w:rPr>
        <w:rFonts w:ascii="Arial" w:eastAsia="Calibri" w:hAnsi="Arial" w:cs="Arial"/>
        <w:bCs/>
        <w:sz w:val="20"/>
      </w:rPr>
      <w:fldChar w:fldCharType="separate"/>
    </w:r>
    <w:r w:rsidR="00214A70">
      <w:rPr>
        <w:rFonts w:ascii="Arial" w:eastAsia="Calibri" w:hAnsi="Arial" w:cs="Arial"/>
        <w:bCs/>
        <w:noProof/>
        <w:sz w:val="20"/>
      </w:rPr>
      <w:t>2</w:t>
    </w:r>
    <w:r w:rsidRPr="00D84028">
      <w:rPr>
        <w:rFonts w:ascii="Arial" w:eastAsia="Calibri" w:hAnsi="Arial" w:cs="Arial"/>
        <w:bCs/>
        <w:sz w:val="20"/>
      </w:rPr>
      <w:fldChar w:fldCharType="end"/>
    </w:r>
    <w:r w:rsidRPr="00D84028">
      <w:rPr>
        <w:rFonts w:ascii="Arial" w:eastAsia="Calibri" w:hAnsi="Arial" w:cs="Arial"/>
        <w:sz w:val="20"/>
      </w:rPr>
      <w:t xml:space="preserve"> von </w:t>
    </w:r>
    <w:r w:rsidRPr="00D84028">
      <w:rPr>
        <w:rFonts w:ascii="Arial" w:eastAsia="Calibri" w:hAnsi="Arial" w:cs="Arial"/>
        <w:bCs/>
        <w:sz w:val="20"/>
      </w:rPr>
      <w:fldChar w:fldCharType="begin"/>
    </w:r>
    <w:r w:rsidRPr="00D84028">
      <w:rPr>
        <w:rFonts w:ascii="Arial" w:eastAsia="Calibri" w:hAnsi="Arial" w:cs="Arial"/>
        <w:bCs/>
        <w:sz w:val="20"/>
      </w:rPr>
      <w:instrText>NUMPAGES  \* Arabic  \* MERGEFORMAT</w:instrText>
    </w:r>
    <w:r w:rsidRPr="00D84028">
      <w:rPr>
        <w:rFonts w:ascii="Arial" w:eastAsia="Calibri" w:hAnsi="Arial" w:cs="Arial"/>
        <w:bCs/>
        <w:sz w:val="20"/>
      </w:rPr>
      <w:fldChar w:fldCharType="separate"/>
    </w:r>
    <w:r w:rsidR="00214A70">
      <w:rPr>
        <w:rFonts w:ascii="Arial" w:eastAsia="Calibri" w:hAnsi="Arial" w:cs="Arial"/>
        <w:bCs/>
        <w:noProof/>
        <w:sz w:val="20"/>
      </w:rPr>
      <w:t>3</w:t>
    </w:r>
    <w:r w:rsidRPr="00D84028">
      <w:rPr>
        <w:rFonts w:ascii="Arial" w:eastAsia="Calibri" w:hAnsi="Arial" w:cs="Arial"/>
        <w:bCs/>
        <w:sz w:val="20"/>
      </w:rPr>
      <w:fldChar w:fldCharType="end"/>
    </w:r>
    <w:r w:rsidRPr="00D84028">
      <w:rPr>
        <w:rFonts w:ascii="Arial" w:eastAsia="Calibri" w:hAnsi="Arial" w:cs="Arial"/>
        <w:bCs/>
        <w:sz w:val="20"/>
      </w:rPr>
      <w:tab/>
    </w:r>
    <w:r w:rsidRPr="00D84028">
      <w:rPr>
        <w:rFonts w:ascii="Arial" w:eastAsia="Calibri" w:hAnsi="Arial" w:cs="Arial"/>
        <w:noProof/>
        <w:sz w:val="20"/>
        <w:lang w:eastAsia="de-DE"/>
      </w:rPr>
      <w:drawing>
        <wp:inline distT="0" distB="0" distL="0" distR="0" wp14:anchorId="5B003623" wp14:editId="3229B80E">
          <wp:extent cx="1009702" cy="317516"/>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Pr="00D84028">
      <w:rPr>
        <w:rFonts w:ascii="Arial" w:eastAsia="Calibri" w:hAnsi="Arial" w:cs="Arial"/>
        <w:sz w:val="20"/>
        <w:szCs w:val="20"/>
      </w:rPr>
      <w:fldChar w:fldCharType="begin"/>
    </w:r>
    <w:r w:rsidRPr="00D84028">
      <w:rPr>
        <w:rFonts w:ascii="Arial" w:eastAsia="Calibri" w:hAnsi="Arial" w:cs="Arial"/>
        <w:sz w:val="20"/>
        <w:szCs w:val="20"/>
      </w:rPr>
      <w:fldChar w:fldCharType="begin"/>
    </w:r>
    <w:r w:rsidRPr="00D84028">
      <w:rPr>
        <w:rFonts w:ascii="Arial" w:eastAsia="Calibri" w:hAnsi="Arial" w:cs="Arial"/>
        <w:sz w:val="20"/>
        <w:szCs w:val="20"/>
      </w:rPr>
      <w:instrText xml:space="preserve"> page </w:instrText>
    </w:r>
    <w:r w:rsidRPr="00D84028">
      <w:rPr>
        <w:rFonts w:ascii="Arial" w:eastAsia="Calibri" w:hAnsi="Arial" w:cs="Arial"/>
        <w:sz w:val="20"/>
        <w:szCs w:val="20"/>
      </w:rPr>
      <w:fldChar w:fldCharType="separate"/>
    </w:r>
    <w:r w:rsidR="00214A70">
      <w:rPr>
        <w:rFonts w:ascii="Arial" w:eastAsia="Calibri" w:hAnsi="Arial" w:cs="Arial"/>
        <w:noProof/>
        <w:sz w:val="20"/>
        <w:szCs w:val="20"/>
      </w:rPr>
      <w:instrText>2</w:instrText>
    </w:r>
    <w:r w:rsidRPr="00D84028">
      <w:rPr>
        <w:rFonts w:ascii="Arial" w:eastAsia="Calibri" w:hAnsi="Arial" w:cs="Arial"/>
        <w:sz w:val="20"/>
        <w:szCs w:val="20"/>
      </w:rPr>
      <w:fldChar w:fldCharType="end"/>
    </w:r>
    <w:r w:rsidRPr="00D84028">
      <w:rPr>
        <w:rFonts w:ascii="Arial" w:eastAsia="Calibri"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EB2B0" w14:textId="77777777" w:rsidR="00214A70" w:rsidRDefault="00214A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BEC99" w14:textId="77777777" w:rsidR="000F3723" w:rsidRDefault="000F3723" w:rsidP="006870C3">
      <w:pPr>
        <w:spacing w:after="0" w:line="240" w:lineRule="auto"/>
      </w:pPr>
      <w:r>
        <w:separator/>
      </w:r>
    </w:p>
  </w:footnote>
  <w:footnote w:type="continuationSeparator" w:id="0">
    <w:p w14:paraId="2897F44A" w14:textId="77777777" w:rsidR="000F3723" w:rsidRDefault="000F3723" w:rsidP="006870C3">
      <w:pPr>
        <w:spacing w:after="0" w:line="240" w:lineRule="auto"/>
      </w:pPr>
      <w:r>
        <w:continuationSeparator/>
      </w:r>
    </w:p>
  </w:footnote>
  <w:footnote w:id="1">
    <w:p w14:paraId="0586B4AD" w14:textId="533769AC" w:rsidR="00272CEF" w:rsidRPr="00A7340D" w:rsidRDefault="00272CEF" w:rsidP="00A7340D">
      <w:pPr>
        <w:pStyle w:val="Funotentext"/>
        <w:ind w:left="142" w:hanging="142"/>
        <w:rPr>
          <w:rFonts w:ascii="Arial" w:hAnsi="Arial" w:cs="Arial"/>
        </w:rPr>
      </w:pPr>
      <w:r w:rsidRPr="00A7340D">
        <w:rPr>
          <w:rFonts w:ascii="Arial" w:hAnsi="Arial" w:cs="Arial"/>
          <w:vertAlign w:val="superscript"/>
        </w:rPr>
        <w:footnoteRef/>
      </w:r>
      <w:r w:rsidR="00D96781">
        <w:rPr>
          <w:rFonts w:ascii="Arial" w:hAnsi="Arial" w:cs="Arial"/>
        </w:rPr>
        <w:tab/>
      </w:r>
      <w:r w:rsidRPr="00A7340D">
        <w:rPr>
          <w:rFonts w:ascii="Arial" w:hAnsi="Arial" w:cs="Arial"/>
        </w:rPr>
        <w:t>Identifizieren der beruflichen Handlungen unter Berücksichtigung aller Kompetenzdimensionen. Beschreibung mit prozessbezogenen Indikatoren (analy</w:t>
      </w:r>
      <w:r>
        <w:rPr>
          <w:rFonts w:ascii="Arial" w:hAnsi="Arial" w:cs="Arial"/>
        </w:rPr>
        <w:t>sieren, beschreiben, erörtern etc.</w:t>
      </w:r>
      <w:r w:rsidRPr="00A7340D">
        <w:rPr>
          <w:rFonts w:ascii="Arial" w:hAnsi="Arial" w:cs="Arial"/>
        </w:rPr>
        <w:t>)</w:t>
      </w:r>
    </w:p>
  </w:footnote>
  <w:footnote w:id="2">
    <w:p w14:paraId="1BCDFE2F" w14:textId="46C565C4" w:rsidR="00272CEF" w:rsidRDefault="00272CEF" w:rsidP="00A7340D">
      <w:pPr>
        <w:pStyle w:val="Funotentext"/>
        <w:ind w:left="142" w:hanging="142"/>
      </w:pPr>
      <w:r w:rsidRPr="00A7340D">
        <w:rPr>
          <w:rStyle w:val="Funotenzeichen"/>
          <w:rFonts w:ascii="Arial" w:hAnsi="Arial" w:cs="Arial"/>
        </w:rPr>
        <w:footnoteRef/>
      </w:r>
      <w:r w:rsidR="00D96781">
        <w:rPr>
          <w:rFonts w:ascii="Arial" w:hAnsi="Arial" w:cs="Arial"/>
        </w:rPr>
        <w:tab/>
      </w:r>
      <w:r w:rsidRPr="00A7340D">
        <w:rPr>
          <w:rFonts w:ascii="Arial" w:hAnsi="Arial" w:cs="Arial"/>
        </w:rPr>
        <w:t>Anregungen zur Berücksichtigung insbesondere von Aspekten der Digitalisierung, Berufssprache, Nachhaltigkeit, Lernortkooperation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8EF20" w14:textId="77777777" w:rsidR="00214A70" w:rsidRDefault="00214A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9D967" w14:textId="1320CE46" w:rsidR="00272CEF" w:rsidRPr="00A60E6F" w:rsidRDefault="00A60E6F" w:rsidP="00413842">
    <w:pPr>
      <w:spacing w:after="0" w:line="240" w:lineRule="auto"/>
      <w:rPr>
        <w:rFonts w:ascii="Arial" w:hAnsi="Arial" w:cs="Arial"/>
        <w:b/>
        <w:sz w:val="24"/>
        <w:szCs w:val="24"/>
      </w:rPr>
    </w:pPr>
    <w:r>
      <w:rPr>
        <w:rFonts w:ascii="Arial" w:hAnsi="Arial" w:cs="Arial"/>
        <w:b/>
        <w:sz w:val="24"/>
        <w:szCs w:val="24"/>
      </w:rPr>
      <w:t>Industriekauffrau und Industriekaufmann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846A1" w14:textId="77777777" w:rsidR="00214A70" w:rsidRDefault="00214A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A01"/>
    <w:multiLevelType w:val="hybridMultilevel"/>
    <w:tmpl w:val="78AE4D98"/>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FA136C"/>
    <w:multiLevelType w:val="hybridMultilevel"/>
    <w:tmpl w:val="F0F82390"/>
    <w:lvl w:ilvl="0" w:tplc="91A26A9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147884"/>
    <w:multiLevelType w:val="hybridMultilevel"/>
    <w:tmpl w:val="86FC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FC0362"/>
    <w:multiLevelType w:val="hybridMultilevel"/>
    <w:tmpl w:val="F9A61C80"/>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90743C"/>
    <w:multiLevelType w:val="hybridMultilevel"/>
    <w:tmpl w:val="2476086A"/>
    <w:lvl w:ilvl="0" w:tplc="293EBE4E">
      <w:start w:val="1"/>
      <w:numFmt w:val="bullet"/>
      <w:pStyle w:val="Listenabsatz"/>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6020B7"/>
    <w:multiLevelType w:val="hybridMultilevel"/>
    <w:tmpl w:val="D09203BA"/>
    <w:lvl w:ilvl="0" w:tplc="FFDEA69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1F2470B"/>
    <w:multiLevelType w:val="hybridMultilevel"/>
    <w:tmpl w:val="43D6C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DF348D7"/>
    <w:multiLevelType w:val="hybridMultilevel"/>
    <w:tmpl w:val="EDAA2CF2"/>
    <w:lvl w:ilvl="0" w:tplc="BE1CD3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B0"/>
    <w:rsid w:val="0001224F"/>
    <w:rsid w:val="00036117"/>
    <w:rsid w:val="00083062"/>
    <w:rsid w:val="00085EFD"/>
    <w:rsid w:val="000A456D"/>
    <w:rsid w:val="000B4C43"/>
    <w:rsid w:val="000D39C3"/>
    <w:rsid w:val="000E3E7D"/>
    <w:rsid w:val="000F026C"/>
    <w:rsid w:val="000F3723"/>
    <w:rsid w:val="000F6B14"/>
    <w:rsid w:val="00126A02"/>
    <w:rsid w:val="00131351"/>
    <w:rsid w:val="001477B5"/>
    <w:rsid w:val="001652DC"/>
    <w:rsid w:val="001660A1"/>
    <w:rsid w:val="00170951"/>
    <w:rsid w:val="001852BE"/>
    <w:rsid w:val="00192A5A"/>
    <w:rsid w:val="00193C06"/>
    <w:rsid w:val="001A0A29"/>
    <w:rsid w:val="001A5565"/>
    <w:rsid w:val="001D7E6A"/>
    <w:rsid w:val="001E4DB8"/>
    <w:rsid w:val="001E4EF9"/>
    <w:rsid w:val="00202437"/>
    <w:rsid w:val="00214A70"/>
    <w:rsid w:val="00225D54"/>
    <w:rsid w:val="00236215"/>
    <w:rsid w:val="002438B1"/>
    <w:rsid w:val="00246000"/>
    <w:rsid w:val="00253D0C"/>
    <w:rsid w:val="00253E2E"/>
    <w:rsid w:val="00272CEF"/>
    <w:rsid w:val="00273265"/>
    <w:rsid w:val="0028072A"/>
    <w:rsid w:val="0028677A"/>
    <w:rsid w:val="00295EA8"/>
    <w:rsid w:val="002A5306"/>
    <w:rsid w:val="002A6118"/>
    <w:rsid w:val="002C482A"/>
    <w:rsid w:val="002C4A1A"/>
    <w:rsid w:val="002C7702"/>
    <w:rsid w:val="002F1983"/>
    <w:rsid w:val="002F5207"/>
    <w:rsid w:val="00302EAB"/>
    <w:rsid w:val="00323B68"/>
    <w:rsid w:val="00327B4E"/>
    <w:rsid w:val="003311D0"/>
    <w:rsid w:val="00332868"/>
    <w:rsid w:val="0034085C"/>
    <w:rsid w:val="003504A3"/>
    <w:rsid w:val="00365BC1"/>
    <w:rsid w:val="003811AA"/>
    <w:rsid w:val="00382E6A"/>
    <w:rsid w:val="00392AF9"/>
    <w:rsid w:val="0039392B"/>
    <w:rsid w:val="003A0ED3"/>
    <w:rsid w:val="003C730E"/>
    <w:rsid w:val="003D1373"/>
    <w:rsid w:val="003D3C66"/>
    <w:rsid w:val="003F5409"/>
    <w:rsid w:val="00413842"/>
    <w:rsid w:val="00413A09"/>
    <w:rsid w:val="00421068"/>
    <w:rsid w:val="00421A90"/>
    <w:rsid w:val="004224F5"/>
    <w:rsid w:val="0043200C"/>
    <w:rsid w:val="00435357"/>
    <w:rsid w:val="00440574"/>
    <w:rsid w:val="00450C28"/>
    <w:rsid w:val="004776C3"/>
    <w:rsid w:val="00492BBB"/>
    <w:rsid w:val="00494495"/>
    <w:rsid w:val="00497706"/>
    <w:rsid w:val="004B0296"/>
    <w:rsid w:val="004B5C1F"/>
    <w:rsid w:val="004D4F68"/>
    <w:rsid w:val="004F00E4"/>
    <w:rsid w:val="005051D6"/>
    <w:rsid w:val="00517C04"/>
    <w:rsid w:val="00540256"/>
    <w:rsid w:val="00546897"/>
    <w:rsid w:val="00560B80"/>
    <w:rsid w:val="00561BEE"/>
    <w:rsid w:val="005621A1"/>
    <w:rsid w:val="00575870"/>
    <w:rsid w:val="00585686"/>
    <w:rsid w:val="00586EF6"/>
    <w:rsid w:val="0059289D"/>
    <w:rsid w:val="005A7104"/>
    <w:rsid w:val="005C4A85"/>
    <w:rsid w:val="005D2FC7"/>
    <w:rsid w:val="005D405D"/>
    <w:rsid w:val="005E4578"/>
    <w:rsid w:val="005F1B76"/>
    <w:rsid w:val="0060045A"/>
    <w:rsid w:val="0062727A"/>
    <w:rsid w:val="00636207"/>
    <w:rsid w:val="006450E6"/>
    <w:rsid w:val="0065292A"/>
    <w:rsid w:val="0065578A"/>
    <w:rsid w:val="00655F48"/>
    <w:rsid w:val="006674D7"/>
    <w:rsid w:val="00671010"/>
    <w:rsid w:val="006870C3"/>
    <w:rsid w:val="006A1969"/>
    <w:rsid w:val="006B0556"/>
    <w:rsid w:val="006C7499"/>
    <w:rsid w:val="006D7F43"/>
    <w:rsid w:val="006E5F7C"/>
    <w:rsid w:val="006F0BC0"/>
    <w:rsid w:val="006F30F0"/>
    <w:rsid w:val="006F329D"/>
    <w:rsid w:val="007112AB"/>
    <w:rsid w:val="00712FD5"/>
    <w:rsid w:val="00716244"/>
    <w:rsid w:val="00747FBB"/>
    <w:rsid w:val="007505DA"/>
    <w:rsid w:val="00795445"/>
    <w:rsid w:val="0079569C"/>
    <w:rsid w:val="007A1EA1"/>
    <w:rsid w:val="007B235D"/>
    <w:rsid w:val="007B6624"/>
    <w:rsid w:val="007C71E9"/>
    <w:rsid w:val="007D5E9F"/>
    <w:rsid w:val="007E5FE4"/>
    <w:rsid w:val="007F2933"/>
    <w:rsid w:val="007F55AF"/>
    <w:rsid w:val="00812F77"/>
    <w:rsid w:val="008168D4"/>
    <w:rsid w:val="00817E55"/>
    <w:rsid w:val="0082727A"/>
    <w:rsid w:val="0084299E"/>
    <w:rsid w:val="00851ED8"/>
    <w:rsid w:val="00852C10"/>
    <w:rsid w:val="00856CB0"/>
    <w:rsid w:val="00871B99"/>
    <w:rsid w:val="00875274"/>
    <w:rsid w:val="00887C82"/>
    <w:rsid w:val="00890309"/>
    <w:rsid w:val="00891E46"/>
    <w:rsid w:val="008A05C9"/>
    <w:rsid w:val="008A293E"/>
    <w:rsid w:val="008A5FBE"/>
    <w:rsid w:val="008C4A8C"/>
    <w:rsid w:val="008D1F6C"/>
    <w:rsid w:val="008D4B11"/>
    <w:rsid w:val="008D57D1"/>
    <w:rsid w:val="008D5CC1"/>
    <w:rsid w:val="008E367A"/>
    <w:rsid w:val="008F0FFE"/>
    <w:rsid w:val="0091008C"/>
    <w:rsid w:val="009237E0"/>
    <w:rsid w:val="00937DDD"/>
    <w:rsid w:val="0094748E"/>
    <w:rsid w:val="00953B77"/>
    <w:rsid w:val="00963C26"/>
    <w:rsid w:val="00970143"/>
    <w:rsid w:val="00970BDA"/>
    <w:rsid w:val="00974E48"/>
    <w:rsid w:val="00976E29"/>
    <w:rsid w:val="00980679"/>
    <w:rsid w:val="0098299B"/>
    <w:rsid w:val="00994A60"/>
    <w:rsid w:val="009A20CA"/>
    <w:rsid w:val="009A31E8"/>
    <w:rsid w:val="009A6771"/>
    <w:rsid w:val="009C14E0"/>
    <w:rsid w:val="009C5E9A"/>
    <w:rsid w:val="009D1830"/>
    <w:rsid w:val="009D6BCD"/>
    <w:rsid w:val="009E5F9B"/>
    <w:rsid w:val="009F009A"/>
    <w:rsid w:val="009F0C40"/>
    <w:rsid w:val="009F2F71"/>
    <w:rsid w:val="00A066CA"/>
    <w:rsid w:val="00A06CDF"/>
    <w:rsid w:val="00A10989"/>
    <w:rsid w:val="00A12DAA"/>
    <w:rsid w:val="00A277DE"/>
    <w:rsid w:val="00A31223"/>
    <w:rsid w:val="00A31A81"/>
    <w:rsid w:val="00A3607A"/>
    <w:rsid w:val="00A365F2"/>
    <w:rsid w:val="00A5236A"/>
    <w:rsid w:val="00A53FFE"/>
    <w:rsid w:val="00A60E6F"/>
    <w:rsid w:val="00A7089E"/>
    <w:rsid w:val="00A7340D"/>
    <w:rsid w:val="00A85CCF"/>
    <w:rsid w:val="00A9659A"/>
    <w:rsid w:val="00A97D3A"/>
    <w:rsid w:val="00AB613B"/>
    <w:rsid w:val="00AC51A2"/>
    <w:rsid w:val="00AF3738"/>
    <w:rsid w:val="00AF7A6A"/>
    <w:rsid w:val="00B002DD"/>
    <w:rsid w:val="00B36A65"/>
    <w:rsid w:val="00B53DB7"/>
    <w:rsid w:val="00B6082D"/>
    <w:rsid w:val="00B67E10"/>
    <w:rsid w:val="00BC0697"/>
    <w:rsid w:val="00BC0E32"/>
    <w:rsid w:val="00BD1A6E"/>
    <w:rsid w:val="00BD1F7A"/>
    <w:rsid w:val="00BE4950"/>
    <w:rsid w:val="00BF61A3"/>
    <w:rsid w:val="00C26590"/>
    <w:rsid w:val="00C33624"/>
    <w:rsid w:val="00C37272"/>
    <w:rsid w:val="00C560EC"/>
    <w:rsid w:val="00C73E02"/>
    <w:rsid w:val="00C840A7"/>
    <w:rsid w:val="00C934C4"/>
    <w:rsid w:val="00CA1099"/>
    <w:rsid w:val="00CB3AA0"/>
    <w:rsid w:val="00CB7B05"/>
    <w:rsid w:val="00CD018D"/>
    <w:rsid w:val="00CD4A14"/>
    <w:rsid w:val="00D00193"/>
    <w:rsid w:val="00D1406B"/>
    <w:rsid w:val="00D5787E"/>
    <w:rsid w:val="00D752D1"/>
    <w:rsid w:val="00D83396"/>
    <w:rsid w:val="00D84028"/>
    <w:rsid w:val="00D93207"/>
    <w:rsid w:val="00D96345"/>
    <w:rsid w:val="00D96781"/>
    <w:rsid w:val="00DB0B42"/>
    <w:rsid w:val="00DB2051"/>
    <w:rsid w:val="00DC224D"/>
    <w:rsid w:val="00DC3801"/>
    <w:rsid w:val="00DD011F"/>
    <w:rsid w:val="00DF3B88"/>
    <w:rsid w:val="00E00337"/>
    <w:rsid w:val="00E101B0"/>
    <w:rsid w:val="00E201CD"/>
    <w:rsid w:val="00E37676"/>
    <w:rsid w:val="00E41E2F"/>
    <w:rsid w:val="00E605CF"/>
    <w:rsid w:val="00E6270D"/>
    <w:rsid w:val="00E62EA9"/>
    <w:rsid w:val="00E64BEA"/>
    <w:rsid w:val="00E67AB2"/>
    <w:rsid w:val="00E82DD7"/>
    <w:rsid w:val="00E83B56"/>
    <w:rsid w:val="00E869EF"/>
    <w:rsid w:val="00E93E6B"/>
    <w:rsid w:val="00E97D3D"/>
    <w:rsid w:val="00EA6172"/>
    <w:rsid w:val="00EA6C27"/>
    <w:rsid w:val="00EB24B4"/>
    <w:rsid w:val="00ED1A29"/>
    <w:rsid w:val="00EF049B"/>
    <w:rsid w:val="00F02FC3"/>
    <w:rsid w:val="00F04BB4"/>
    <w:rsid w:val="00F0627D"/>
    <w:rsid w:val="00F1508F"/>
    <w:rsid w:val="00F37C9B"/>
    <w:rsid w:val="00F44FD5"/>
    <w:rsid w:val="00F476DF"/>
    <w:rsid w:val="00F53F1A"/>
    <w:rsid w:val="00F62777"/>
    <w:rsid w:val="00F63E12"/>
    <w:rsid w:val="00F64C6B"/>
    <w:rsid w:val="00F65B74"/>
    <w:rsid w:val="00F72EF0"/>
    <w:rsid w:val="00F97663"/>
    <w:rsid w:val="00FA1680"/>
    <w:rsid w:val="00FB102F"/>
    <w:rsid w:val="00FC0091"/>
    <w:rsid w:val="00FC5DB5"/>
    <w:rsid w:val="00FE0EB2"/>
    <w:rsid w:val="00FE3FA7"/>
    <w:rsid w:val="00FF10ED"/>
    <w:rsid w:val="00FF6755"/>
    <w:rsid w:val="00FF69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B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1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2A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2AF9"/>
    <w:rPr>
      <w:rFonts w:ascii="Tahoma" w:hAnsi="Tahoma" w:cs="Tahoma"/>
      <w:sz w:val="16"/>
      <w:szCs w:val="16"/>
    </w:rPr>
  </w:style>
  <w:style w:type="paragraph" w:styleId="Listenabsatz">
    <w:name w:val="List Paragraph"/>
    <w:basedOn w:val="Standard"/>
    <w:uiPriority w:val="34"/>
    <w:qFormat/>
    <w:rsid w:val="00D96781"/>
    <w:pPr>
      <w:numPr>
        <w:numId w:val="8"/>
      </w:numPr>
      <w:spacing w:after="0" w:line="240" w:lineRule="auto"/>
      <w:ind w:left="340" w:hanging="340"/>
      <w:contextualSpacing/>
    </w:pPr>
    <w:rPr>
      <w:rFonts w:ascii="Arial" w:hAnsi="Arial" w:cs="Arial"/>
      <w:sz w:val="24"/>
      <w:szCs w:val="24"/>
    </w:rPr>
  </w:style>
  <w:style w:type="paragraph" w:styleId="Funotentext">
    <w:name w:val="footnote text"/>
    <w:basedOn w:val="Standard"/>
    <w:link w:val="FunotentextZchn"/>
    <w:uiPriority w:val="99"/>
    <w:semiHidden/>
    <w:unhideWhenUsed/>
    <w:rsid w:val="006870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870C3"/>
    <w:rPr>
      <w:sz w:val="20"/>
      <w:szCs w:val="20"/>
    </w:rPr>
  </w:style>
  <w:style w:type="character" w:styleId="Funotenzeichen">
    <w:name w:val="footnote reference"/>
    <w:basedOn w:val="Absatz-Standardschriftart"/>
    <w:uiPriority w:val="99"/>
    <w:semiHidden/>
    <w:unhideWhenUsed/>
    <w:rsid w:val="006870C3"/>
    <w:rPr>
      <w:vertAlign w:val="superscript"/>
    </w:rPr>
  </w:style>
  <w:style w:type="paragraph" w:styleId="berarbeitung">
    <w:name w:val="Revision"/>
    <w:hidden/>
    <w:uiPriority w:val="99"/>
    <w:semiHidden/>
    <w:rsid w:val="006870C3"/>
    <w:pPr>
      <w:spacing w:after="0" w:line="240" w:lineRule="auto"/>
    </w:pPr>
  </w:style>
  <w:style w:type="paragraph" w:styleId="Kopfzeile">
    <w:name w:val="header"/>
    <w:basedOn w:val="Standard"/>
    <w:link w:val="KopfzeileZchn"/>
    <w:uiPriority w:val="99"/>
    <w:unhideWhenUsed/>
    <w:rsid w:val="001E4E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4EF9"/>
  </w:style>
  <w:style w:type="paragraph" w:styleId="Fuzeile">
    <w:name w:val="footer"/>
    <w:basedOn w:val="Standard"/>
    <w:link w:val="FuzeileZchn"/>
    <w:uiPriority w:val="99"/>
    <w:unhideWhenUsed/>
    <w:rsid w:val="001E4E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4EF9"/>
  </w:style>
  <w:style w:type="paragraph" w:customStyle="1" w:styleId="Default">
    <w:name w:val="Default"/>
    <w:rsid w:val="00875274"/>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DC224D"/>
    <w:rPr>
      <w:sz w:val="16"/>
      <w:szCs w:val="16"/>
    </w:rPr>
  </w:style>
  <w:style w:type="paragraph" w:styleId="Kommentartext">
    <w:name w:val="annotation text"/>
    <w:basedOn w:val="Standard"/>
    <w:link w:val="KommentartextZchn"/>
    <w:uiPriority w:val="99"/>
    <w:semiHidden/>
    <w:unhideWhenUsed/>
    <w:rsid w:val="00DC22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C224D"/>
    <w:rPr>
      <w:sz w:val="20"/>
      <w:szCs w:val="20"/>
    </w:rPr>
  </w:style>
  <w:style w:type="paragraph" w:styleId="Kommentarthema">
    <w:name w:val="annotation subject"/>
    <w:basedOn w:val="Kommentartext"/>
    <w:next w:val="Kommentartext"/>
    <w:link w:val="KommentarthemaZchn"/>
    <w:uiPriority w:val="99"/>
    <w:semiHidden/>
    <w:unhideWhenUsed/>
    <w:rsid w:val="00DC224D"/>
    <w:rPr>
      <w:b/>
      <w:bCs/>
    </w:rPr>
  </w:style>
  <w:style w:type="character" w:customStyle="1" w:styleId="KommentarthemaZchn">
    <w:name w:val="Kommentarthema Zchn"/>
    <w:basedOn w:val="KommentartextZchn"/>
    <w:link w:val="Kommentarthema"/>
    <w:uiPriority w:val="99"/>
    <w:semiHidden/>
    <w:rsid w:val="00DC224D"/>
    <w:rPr>
      <w:b/>
      <w:bCs/>
      <w:sz w:val="20"/>
      <w:szCs w:val="20"/>
    </w:rPr>
  </w:style>
  <w:style w:type="paragraph" w:styleId="StandardWeb">
    <w:name w:val="Normal (Web)"/>
    <w:basedOn w:val="Standard"/>
    <w:uiPriority w:val="99"/>
    <w:semiHidden/>
    <w:unhideWhenUsed/>
    <w:rsid w:val="007112AB"/>
    <w:pPr>
      <w:spacing w:before="100" w:beforeAutospacing="1" w:after="100" w:afterAutospacing="1" w:line="240" w:lineRule="auto"/>
    </w:pPr>
    <w:rPr>
      <w:rFonts w:ascii="Times New Roman" w:eastAsiaTheme="minorEastAsia"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6657">
      <w:bodyDiv w:val="1"/>
      <w:marLeft w:val="0"/>
      <w:marRight w:val="0"/>
      <w:marTop w:val="0"/>
      <w:marBottom w:val="0"/>
      <w:divBdr>
        <w:top w:val="none" w:sz="0" w:space="0" w:color="auto"/>
        <w:left w:val="none" w:sz="0" w:space="0" w:color="auto"/>
        <w:bottom w:val="none" w:sz="0" w:space="0" w:color="auto"/>
        <w:right w:val="none" w:sz="0" w:space="0" w:color="auto"/>
      </w:divBdr>
      <w:divsChild>
        <w:div w:id="1125734845">
          <w:marLeft w:val="0"/>
          <w:marRight w:val="0"/>
          <w:marTop w:val="0"/>
          <w:marBottom w:val="0"/>
          <w:divBdr>
            <w:top w:val="none" w:sz="0" w:space="0" w:color="auto"/>
            <w:left w:val="none" w:sz="0" w:space="0" w:color="auto"/>
            <w:bottom w:val="none" w:sz="0" w:space="0" w:color="auto"/>
            <w:right w:val="none" w:sz="0" w:space="0" w:color="auto"/>
          </w:divBdr>
        </w:div>
        <w:div w:id="1327708949">
          <w:marLeft w:val="0"/>
          <w:marRight w:val="0"/>
          <w:marTop w:val="0"/>
          <w:marBottom w:val="0"/>
          <w:divBdr>
            <w:top w:val="none" w:sz="0" w:space="0" w:color="auto"/>
            <w:left w:val="none" w:sz="0" w:space="0" w:color="auto"/>
            <w:bottom w:val="none" w:sz="0" w:space="0" w:color="auto"/>
            <w:right w:val="none" w:sz="0" w:space="0" w:color="auto"/>
          </w:divBdr>
        </w:div>
        <w:div w:id="888687270">
          <w:marLeft w:val="0"/>
          <w:marRight w:val="0"/>
          <w:marTop w:val="0"/>
          <w:marBottom w:val="0"/>
          <w:divBdr>
            <w:top w:val="none" w:sz="0" w:space="0" w:color="auto"/>
            <w:left w:val="none" w:sz="0" w:space="0" w:color="auto"/>
            <w:bottom w:val="none" w:sz="0" w:space="0" w:color="auto"/>
            <w:right w:val="none" w:sz="0" w:space="0" w:color="auto"/>
          </w:divBdr>
        </w:div>
        <w:div w:id="1474716215">
          <w:marLeft w:val="0"/>
          <w:marRight w:val="0"/>
          <w:marTop w:val="0"/>
          <w:marBottom w:val="0"/>
          <w:divBdr>
            <w:top w:val="none" w:sz="0" w:space="0" w:color="auto"/>
            <w:left w:val="none" w:sz="0" w:space="0" w:color="auto"/>
            <w:bottom w:val="none" w:sz="0" w:space="0" w:color="auto"/>
            <w:right w:val="none" w:sz="0" w:space="0" w:color="auto"/>
          </w:divBdr>
        </w:div>
        <w:div w:id="1905020184">
          <w:marLeft w:val="0"/>
          <w:marRight w:val="0"/>
          <w:marTop w:val="0"/>
          <w:marBottom w:val="0"/>
          <w:divBdr>
            <w:top w:val="none" w:sz="0" w:space="0" w:color="auto"/>
            <w:left w:val="none" w:sz="0" w:space="0" w:color="auto"/>
            <w:bottom w:val="none" w:sz="0" w:space="0" w:color="auto"/>
            <w:right w:val="none" w:sz="0" w:space="0" w:color="auto"/>
          </w:divBdr>
        </w:div>
        <w:div w:id="650211676">
          <w:marLeft w:val="0"/>
          <w:marRight w:val="0"/>
          <w:marTop w:val="0"/>
          <w:marBottom w:val="0"/>
          <w:divBdr>
            <w:top w:val="none" w:sz="0" w:space="0" w:color="auto"/>
            <w:left w:val="none" w:sz="0" w:space="0" w:color="auto"/>
            <w:bottom w:val="none" w:sz="0" w:space="0" w:color="auto"/>
            <w:right w:val="none" w:sz="0" w:space="0" w:color="auto"/>
          </w:divBdr>
        </w:div>
        <w:div w:id="2146386630">
          <w:marLeft w:val="0"/>
          <w:marRight w:val="0"/>
          <w:marTop w:val="0"/>
          <w:marBottom w:val="0"/>
          <w:divBdr>
            <w:top w:val="none" w:sz="0" w:space="0" w:color="auto"/>
            <w:left w:val="none" w:sz="0" w:space="0" w:color="auto"/>
            <w:bottom w:val="none" w:sz="0" w:space="0" w:color="auto"/>
            <w:right w:val="none" w:sz="0" w:space="0" w:color="auto"/>
          </w:divBdr>
        </w:div>
        <w:div w:id="1343363933">
          <w:marLeft w:val="0"/>
          <w:marRight w:val="0"/>
          <w:marTop w:val="0"/>
          <w:marBottom w:val="0"/>
          <w:divBdr>
            <w:top w:val="none" w:sz="0" w:space="0" w:color="auto"/>
            <w:left w:val="none" w:sz="0" w:space="0" w:color="auto"/>
            <w:bottom w:val="none" w:sz="0" w:space="0" w:color="auto"/>
            <w:right w:val="none" w:sz="0" w:space="0" w:color="auto"/>
          </w:divBdr>
        </w:div>
        <w:div w:id="1548177599">
          <w:marLeft w:val="0"/>
          <w:marRight w:val="0"/>
          <w:marTop w:val="0"/>
          <w:marBottom w:val="0"/>
          <w:divBdr>
            <w:top w:val="none" w:sz="0" w:space="0" w:color="auto"/>
            <w:left w:val="none" w:sz="0" w:space="0" w:color="auto"/>
            <w:bottom w:val="none" w:sz="0" w:space="0" w:color="auto"/>
            <w:right w:val="none" w:sz="0" w:space="0" w:color="auto"/>
          </w:divBdr>
        </w:div>
        <w:div w:id="1030376597">
          <w:marLeft w:val="0"/>
          <w:marRight w:val="0"/>
          <w:marTop w:val="0"/>
          <w:marBottom w:val="0"/>
          <w:divBdr>
            <w:top w:val="none" w:sz="0" w:space="0" w:color="auto"/>
            <w:left w:val="none" w:sz="0" w:space="0" w:color="auto"/>
            <w:bottom w:val="none" w:sz="0" w:space="0" w:color="auto"/>
            <w:right w:val="none" w:sz="0" w:space="0" w:color="auto"/>
          </w:divBdr>
        </w:div>
        <w:div w:id="2090806489">
          <w:marLeft w:val="0"/>
          <w:marRight w:val="0"/>
          <w:marTop w:val="0"/>
          <w:marBottom w:val="0"/>
          <w:divBdr>
            <w:top w:val="none" w:sz="0" w:space="0" w:color="auto"/>
            <w:left w:val="none" w:sz="0" w:space="0" w:color="auto"/>
            <w:bottom w:val="none" w:sz="0" w:space="0" w:color="auto"/>
            <w:right w:val="none" w:sz="0" w:space="0" w:color="auto"/>
          </w:divBdr>
        </w:div>
        <w:div w:id="561911076">
          <w:marLeft w:val="0"/>
          <w:marRight w:val="0"/>
          <w:marTop w:val="0"/>
          <w:marBottom w:val="0"/>
          <w:divBdr>
            <w:top w:val="none" w:sz="0" w:space="0" w:color="auto"/>
            <w:left w:val="none" w:sz="0" w:space="0" w:color="auto"/>
            <w:bottom w:val="none" w:sz="0" w:space="0" w:color="auto"/>
            <w:right w:val="none" w:sz="0" w:space="0" w:color="auto"/>
          </w:divBdr>
        </w:div>
        <w:div w:id="140469410">
          <w:marLeft w:val="0"/>
          <w:marRight w:val="0"/>
          <w:marTop w:val="0"/>
          <w:marBottom w:val="0"/>
          <w:divBdr>
            <w:top w:val="none" w:sz="0" w:space="0" w:color="auto"/>
            <w:left w:val="none" w:sz="0" w:space="0" w:color="auto"/>
            <w:bottom w:val="none" w:sz="0" w:space="0" w:color="auto"/>
            <w:right w:val="none" w:sz="0" w:space="0" w:color="auto"/>
          </w:divBdr>
        </w:div>
        <w:div w:id="1260406221">
          <w:marLeft w:val="0"/>
          <w:marRight w:val="0"/>
          <w:marTop w:val="0"/>
          <w:marBottom w:val="0"/>
          <w:divBdr>
            <w:top w:val="none" w:sz="0" w:space="0" w:color="auto"/>
            <w:left w:val="none" w:sz="0" w:space="0" w:color="auto"/>
            <w:bottom w:val="none" w:sz="0" w:space="0" w:color="auto"/>
            <w:right w:val="none" w:sz="0" w:space="0" w:color="auto"/>
          </w:divBdr>
        </w:div>
        <w:div w:id="1580285134">
          <w:marLeft w:val="0"/>
          <w:marRight w:val="0"/>
          <w:marTop w:val="0"/>
          <w:marBottom w:val="0"/>
          <w:divBdr>
            <w:top w:val="none" w:sz="0" w:space="0" w:color="auto"/>
            <w:left w:val="none" w:sz="0" w:space="0" w:color="auto"/>
            <w:bottom w:val="none" w:sz="0" w:space="0" w:color="auto"/>
            <w:right w:val="none" w:sz="0" w:space="0" w:color="auto"/>
          </w:divBdr>
        </w:div>
        <w:div w:id="904604718">
          <w:marLeft w:val="0"/>
          <w:marRight w:val="0"/>
          <w:marTop w:val="0"/>
          <w:marBottom w:val="0"/>
          <w:divBdr>
            <w:top w:val="none" w:sz="0" w:space="0" w:color="auto"/>
            <w:left w:val="none" w:sz="0" w:space="0" w:color="auto"/>
            <w:bottom w:val="none" w:sz="0" w:space="0" w:color="auto"/>
            <w:right w:val="none" w:sz="0" w:space="0" w:color="auto"/>
          </w:divBdr>
        </w:div>
        <w:div w:id="1991251625">
          <w:marLeft w:val="0"/>
          <w:marRight w:val="0"/>
          <w:marTop w:val="0"/>
          <w:marBottom w:val="0"/>
          <w:divBdr>
            <w:top w:val="none" w:sz="0" w:space="0" w:color="auto"/>
            <w:left w:val="none" w:sz="0" w:space="0" w:color="auto"/>
            <w:bottom w:val="none" w:sz="0" w:space="0" w:color="auto"/>
            <w:right w:val="none" w:sz="0" w:space="0" w:color="auto"/>
          </w:divBdr>
        </w:div>
        <w:div w:id="1919823671">
          <w:marLeft w:val="0"/>
          <w:marRight w:val="0"/>
          <w:marTop w:val="0"/>
          <w:marBottom w:val="0"/>
          <w:divBdr>
            <w:top w:val="none" w:sz="0" w:space="0" w:color="auto"/>
            <w:left w:val="none" w:sz="0" w:space="0" w:color="auto"/>
            <w:bottom w:val="none" w:sz="0" w:space="0" w:color="auto"/>
            <w:right w:val="none" w:sz="0" w:space="0" w:color="auto"/>
          </w:divBdr>
        </w:div>
        <w:div w:id="2011447165">
          <w:marLeft w:val="0"/>
          <w:marRight w:val="0"/>
          <w:marTop w:val="0"/>
          <w:marBottom w:val="0"/>
          <w:divBdr>
            <w:top w:val="none" w:sz="0" w:space="0" w:color="auto"/>
            <w:left w:val="none" w:sz="0" w:space="0" w:color="auto"/>
            <w:bottom w:val="none" w:sz="0" w:space="0" w:color="auto"/>
            <w:right w:val="none" w:sz="0" w:space="0" w:color="auto"/>
          </w:divBdr>
        </w:div>
        <w:div w:id="1076129173">
          <w:marLeft w:val="0"/>
          <w:marRight w:val="0"/>
          <w:marTop w:val="0"/>
          <w:marBottom w:val="0"/>
          <w:divBdr>
            <w:top w:val="none" w:sz="0" w:space="0" w:color="auto"/>
            <w:left w:val="none" w:sz="0" w:space="0" w:color="auto"/>
            <w:bottom w:val="none" w:sz="0" w:space="0" w:color="auto"/>
            <w:right w:val="none" w:sz="0" w:space="0" w:color="auto"/>
          </w:divBdr>
        </w:div>
        <w:div w:id="211844824">
          <w:marLeft w:val="0"/>
          <w:marRight w:val="0"/>
          <w:marTop w:val="0"/>
          <w:marBottom w:val="0"/>
          <w:divBdr>
            <w:top w:val="none" w:sz="0" w:space="0" w:color="auto"/>
            <w:left w:val="none" w:sz="0" w:space="0" w:color="auto"/>
            <w:bottom w:val="none" w:sz="0" w:space="0" w:color="auto"/>
            <w:right w:val="none" w:sz="0" w:space="0" w:color="auto"/>
          </w:divBdr>
        </w:div>
        <w:div w:id="1429547983">
          <w:marLeft w:val="0"/>
          <w:marRight w:val="0"/>
          <w:marTop w:val="0"/>
          <w:marBottom w:val="0"/>
          <w:divBdr>
            <w:top w:val="none" w:sz="0" w:space="0" w:color="auto"/>
            <w:left w:val="none" w:sz="0" w:space="0" w:color="auto"/>
            <w:bottom w:val="none" w:sz="0" w:space="0" w:color="auto"/>
            <w:right w:val="none" w:sz="0" w:space="0" w:color="auto"/>
          </w:divBdr>
        </w:div>
        <w:div w:id="1028797968">
          <w:marLeft w:val="0"/>
          <w:marRight w:val="0"/>
          <w:marTop w:val="0"/>
          <w:marBottom w:val="0"/>
          <w:divBdr>
            <w:top w:val="none" w:sz="0" w:space="0" w:color="auto"/>
            <w:left w:val="none" w:sz="0" w:space="0" w:color="auto"/>
            <w:bottom w:val="none" w:sz="0" w:space="0" w:color="auto"/>
            <w:right w:val="none" w:sz="0" w:space="0" w:color="auto"/>
          </w:divBdr>
        </w:div>
        <w:div w:id="562759217">
          <w:marLeft w:val="0"/>
          <w:marRight w:val="0"/>
          <w:marTop w:val="0"/>
          <w:marBottom w:val="0"/>
          <w:divBdr>
            <w:top w:val="none" w:sz="0" w:space="0" w:color="auto"/>
            <w:left w:val="none" w:sz="0" w:space="0" w:color="auto"/>
            <w:bottom w:val="none" w:sz="0" w:space="0" w:color="auto"/>
            <w:right w:val="none" w:sz="0" w:space="0" w:color="auto"/>
          </w:divBdr>
        </w:div>
        <w:div w:id="423301852">
          <w:marLeft w:val="0"/>
          <w:marRight w:val="0"/>
          <w:marTop w:val="0"/>
          <w:marBottom w:val="0"/>
          <w:divBdr>
            <w:top w:val="none" w:sz="0" w:space="0" w:color="auto"/>
            <w:left w:val="none" w:sz="0" w:space="0" w:color="auto"/>
            <w:bottom w:val="none" w:sz="0" w:space="0" w:color="auto"/>
            <w:right w:val="none" w:sz="0" w:space="0" w:color="auto"/>
          </w:divBdr>
        </w:div>
        <w:div w:id="256327794">
          <w:marLeft w:val="0"/>
          <w:marRight w:val="0"/>
          <w:marTop w:val="0"/>
          <w:marBottom w:val="0"/>
          <w:divBdr>
            <w:top w:val="none" w:sz="0" w:space="0" w:color="auto"/>
            <w:left w:val="none" w:sz="0" w:space="0" w:color="auto"/>
            <w:bottom w:val="none" w:sz="0" w:space="0" w:color="auto"/>
            <w:right w:val="none" w:sz="0" w:space="0" w:color="auto"/>
          </w:divBdr>
        </w:div>
        <w:div w:id="1996493169">
          <w:marLeft w:val="0"/>
          <w:marRight w:val="0"/>
          <w:marTop w:val="0"/>
          <w:marBottom w:val="0"/>
          <w:divBdr>
            <w:top w:val="none" w:sz="0" w:space="0" w:color="auto"/>
            <w:left w:val="none" w:sz="0" w:space="0" w:color="auto"/>
            <w:bottom w:val="none" w:sz="0" w:space="0" w:color="auto"/>
            <w:right w:val="none" w:sz="0" w:space="0" w:color="auto"/>
          </w:divBdr>
        </w:div>
        <w:div w:id="908736757">
          <w:marLeft w:val="0"/>
          <w:marRight w:val="0"/>
          <w:marTop w:val="0"/>
          <w:marBottom w:val="0"/>
          <w:divBdr>
            <w:top w:val="none" w:sz="0" w:space="0" w:color="auto"/>
            <w:left w:val="none" w:sz="0" w:space="0" w:color="auto"/>
            <w:bottom w:val="none" w:sz="0" w:space="0" w:color="auto"/>
            <w:right w:val="none" w:sz="0" w:space="0" w:color="auto"/>
          </w:divBdr>
        </w:div>
        <w:div w:id="533737306">
          <w:marLeft w:val="0"/>
          <w:marRight w:val="0"/>
          <w:marTop w:val="0"/>
          <w:marBottom w:val="0"/>
          <w:divBdr>
            <w:top w:val="none" w:sz="0" w:space="0" w:color="auto"/>
            <w:left w:val="none" w:sz="0" w:space="0" w:color="auto"/>
            <w:bottom w:val="none" w:sz="0" w:space="0" w:color="auto"/>
            <w:right w:val="none" w:sz="0" w:space="0" w:color="auto"/>
          </w:divBdr>
        </w:div>
        <w:div w:id="379130440">
          <w:marLeft w:val="0"/>
          <w:marRight w:val="0"/>
          <w:marTop w:val="0"/>
          <w:marBottom w:val="0"/>
          <w:divBdr>
            <w:top w:val="none" w:sz="0" w:space="0" w:color="auto"/>
            <w:left w:val="none" w:sz="0" w:space="0" w:color="auto"/>
            <w:bottom w:val="none" w:sz="0" w:space="0" w:color="auto"/>
            <w:right w:val="none" w:sz="0" w:space="0" w:color="auto"/>
          </w:divBdr>
        </w:div>
        <w:div w:id="1558542982">
          <w:marLeft w:val="0"/>
          <w:marRight w:val="0"/>
          <w:marTop w:val="0"/>
          <w:marBottom w:val="0"/>
          <w:divBdr>
            <w:top w:val="none" w:sz="0" w:space="0" w:color="auto"/>
            <w:left w:val="none" w:sz="0" w:space="0" w:color="auto"/>
            <w:bottom w:val="none" w:sz="0" w:space="0" w:color="auto"/>
            <w:right w:val="none" w:sz="0" w:space="0" w:color="auto"/>
          </w:divBdr>
        </w:div>
        <w:div w:id="52582256">
          <w:marLeft w:val="0"/>
          <w:marRight w:val="0"/>
          <w:marTop w:val="0"/>
          <w:marBottom w:val="0"/>
          <w:divBdr>
            <w:top w:val="none" w:sz="0" w:space="0" w:color="auto"/>
            <w:left w:val="none" w:sz="0" w:space="0" w:color="auto"/>
            <w:bottom w:val="none" w:sz="0" w:space="0" w:color="auto"/>
            <w:right w:val="none" w:sz="0" w:space="0" w:color="auto"/>
          </w:divBdr>
        </w:div>
      </w:divsChild>
    </w:div>
    <w:div w:id="757336103">
      <w:bodyDiv w:val="1"/>
      <w:marLeft w:val="0"/>
      <w:marRight w:val="0"/>
      <w:marTop w:val="0"/>
      <w:marBottom w:val="0"/>
      <w:divBdr>
        <w:top w:val="none" w:sz="0" w:space="0" w:color="auto"/>
        <w:left w:val="none" w:sz="0" w:space="0" w:color="auto"/>
        <w:bottom w:val="none" w:sz="0" w:space="0" w:color="auto"/>
        <w:right w:val="none" w:sz="0" w:space="0" w:color="auto"/>
      </w:divBdr>
      <w:divsChild>
        <w:div w:id="1835729839">
          <w:marLeft w:val="0"/>
          <w:marRight w:val="0"/>
          <w:marTop w:val="0"/>
          <w:marBottom w:val="0"/>
          <w:divBdr>
            <w:top w:val="none" w:sz="0" w:space="0" w:color="auto"/>
            <w:left w:val="none" w:sz="0" w:space="0" w:color="auto"/>
            <w:bottom w:val="none" w:sz="0" w:space="0" w:color="auto"/>
            <w:right w:val="none" w:sz="0" w:space="0" w:color="auto"/>
          </w:divBdr>
        </w:div>
        <w:div w:id="1765882286">
          <w:marLeft w:val="0"/>
          <w:marRight w:val="0"/>
          <w:marTop w:val="0"/>
          <w:marBottom w:val="0"/>
          <w:divBdr>
            <w:top w:val="none" w:sz="0" w:space="0" w:color="auto"/>
            <w:left w:val="none" w:sz="0" w:space="0" w:color="auto"/>
            <w:bottom w:val="none" w:sz="0" w:space="0" w:color="auto"/>
            <w:right w:val="none" w:sz="0" w:space="0" w:color="auto"/>
          </w:divBdr>
        </w:div>
        <w:div w:id="1885287891">
          <w:marLeft w:val="0"/>
          <w:marRight w:val="0"/>
          <w:marTop w:val="0"/>
          <w:marBottom w:val="0"/>
          <w:divBdr>
            <w:top w:val="none" w:sz="0" w:space="0" w:color="auto"/>
            <w:left w:val="none" w:sz="0" w:space="0" w:color="auto"/>
            <w:bottom w:val="none" w:sz="0" w:space="0" w:color="auto"/>
            <w:right w:val="none" w:sz="0" w:space="0" w:color="auto"/>
          </w:divBdr>
        </w:div>
        <w:div w:id="1795519154">
          <w:marLeft w:val="0"/>
          <w:marRight w:val="0"/>
          <w:marTop w:val="0"/>
          <w:marBottom w:val="0"/>
          <w:divBdr>
            <w:top w:val="none" w:sz="0" w:space="0" w:color="auto"/>
            <w:left w:val="none" w:sz="0" w:space="0" w:color="auto"/>
            <w:bottom w:val="none" w:sz="0" w:space="0" w:color="auto"/>
            <w:right w:val="none" w:sz="0" w:space="0" w:color="auto"/>
          </w:divBdr>
        </w:div>
        <w:div w:id="787311501">
          <w:marLeft w:val="0"/>
          <w:marRight w:val="0"/>
          <w:marTop w:val="0"/>
          <w:marBottom w:val="0"/>
          <w:divBdr>
            <w:top w:val="none" w:sz="0" w:space="0" w:color="auto"/>
            <w:left w:val="none" w:sz="0" w:space="0" w:color="auto"/>
            <w:bottom w:val="none" w:sz="0" w:space="0" w:color="auto"/>
            <w:right w:val="none" w:sz="0" w:space="0" w:color="auto"/>
          </w:divBdr>
        </w:div>
      </w:divsChild>
    </w:div>
    <w:div w:id="868376866">
      <w:bodyDiv w:val="1"/>
      <w:marLeft w:val="0"/>
      <w:marRight w:val="0"/>
      <w:marTop w:val="0"/>
      <w:marBottom w:val="0"/>
      <w:divBdr>
        <w:top w:val="none" w:sz="0" w:space="0" w:color="auto"/>
        <w:left w:val="none" w:sz="0" w:space="0" w:color="auto"/>
        <w:bottom w:val="none" w:sz="0" w:space="0" w:color="auto"/>
        <w:right w:val="none" w:sz="0" w:space="0" w:color="auto"/>
      </w:divBdr>
      <w:divsChild>
        <w:div w:id="1439064821">
          <w:marLeft w:val="0"/>
          <w:marRight w:val="0"/>
          <w:marTop w:val="0"/>
          <w:marBottom w:val="0"/>
          <w:divBdr>
            <w:top w:val="none" w:sz="0" w:space="0" w:color="auto"/>
            <w:left w:val="none" w:sz="0" w:space="0" w:color="auto"/>
            <w:bottom w:val="none" w:sz="0" w:space="0" w:color="auto"/>
            <w:right w:val="none" w:sz="0" w:space="0" w:color="auto"/>
          </w:divBdr>
        </w:div>
        <w:div w:id="9839469">
          <w:marLeft w:val="0"/>
          <w:marRight w:val="0"/>
          <w:marTop w:val="0"/>
          <w:marBottom w:val="0"/>
          <w:divBdr>
            <w:top w:val="none" w:sz="0" w:space="0" w:color="auto"/>
            <w:left w:val="none" w:sz="0" w:space="0" w:color="auto"/>
            <w:bottom w:val="none" w:sz="0" w:space="0" w:color="auto"/>
            <w:right w:val="none" w:sz="0" w:space="0" w:color="auto"/>
          </w:divBdr>
        </w:div>
        <w:div w:id="363945596">
          <w:marLeft w:val="0"/>
          <w:marRight w:val="0"/>
          <w:marTop w:val="0"/>
          <w:marBottom w:val="0"/>
          <w:divBdr>
            <w:top w:val="none" w:sz="0" w:space="0" w:color="auto"/>
            <w:left w:val="none" w:sz="0" w:space="0" w:color="auto"/>
            <w:bottom w:val="none" w:sz="0" w:space="0" w:color="auto"/>
            <w:right w:val="none" w:sz="0" w:space="0" w:color="auto"/>
          </w:divBdr>
        </w:div>
        <w:div w:id="1391415476">
          <w:marLeft w:val="0"/>
          <w:marRight w:val="0"/>
          <w:marTop w:val="0"/>
          <w:marBottom w:val="0"/>
          <w:divBdr>
            <w:top w:val="none" w:sz="0" w:space="0" w:color="auto"/>
            <w:left w:val="none" w:sz="0" w:space="0" w:color="auto"/>
            <w:bottom w:val="none" w:sz="0" w:space="0" w:color="auto"/>
            <w:right w:val="none" w:sz="0" w:space="0" w:color="auto"/>
          </w:divBdr>
        </w:div>
      </w:divsChild>
    </w:div>
    <w:div w:id="956450769">
      <w:bodyDiv w:val="1"/>
      <w:marLeft w:val="0"/>
      <w:marRight w:val="0"/>
      <w:marTop w:val="0"/>
      <w:marBottom w:val="0"/>
      <w:divBdr>
        <w:top w:val="none" w:sz="0" w:space="0" w:color="auto"/>
        <w:left w:val="none" w:sz="0" w:space="0" w:color="auto"/>
        <w:bottom w:val="none" w:sz="0" w:space="0" w:color="auto"/>
        <w:right w:val="none" w:sz="0" w:space="0" w:color="auto"/>
      </w:divBdr>
      <w:divsChild>
        <w:div w:id="1748768468">
          <w:marLeft w:val="0"/>
          <w:marRight w:val="0"/>
          <w:marTop w:val="0"/>
          <w:marBottom w:val="0"/>
          <w:divBdr>
            <w:top w:val="none" w:sz="0" w:space="0" w:color="auto"/>
            <w:left w:val="none" w:sz="0" w:space="0" w:color="auto"/>
            <w:bottom w:val="none" w:sz="0" w:space="0" w:color="auto"/>
            <w:right w:val="none" w:sz="0" w:space="0" w:color="auto"/>
          </w:divBdr>
        </w:div>
        <w:div w:id="1494564418">
          <w:marLeft w:val="0"/>
          <w:marRight w:val="0"/>
          <w:marTop w:val="0"/>
          <w:marBottom w:val="0"/>
          <w:divBdr>
            <w:top w:val="none" w:sz="0" w:space="0" w:color="auto"/>
            <w:left w:val="none" w:sz="0" w:space="0" w:color="auto"/>
            <w:bottom w:val="none" w:sz="0" w:space="0" w:color="auto"/>
            <w:right w:val="none" w:sz="0" w:space="0" w:color="auto"/>
          </w:divBdr>
        </w:div>
        <w:div w:id="1930770640">
          <w:marLeft w:val="0"/>
          <w:marRight w:val="0"/>
          <w:marTop w:val="0"/>
          <w:marBottom w:val="0"/>
          <w:divBdr>
            <w:top w:val="none" w:sz="0" w:space="0" w:color="auto"/>
            <w:left w:val="none" w:sz="0" w:space="0" w:color="auto"/>
            <w:bottom w:val="none" w:sz="0" w:space="0" w:color="auto"/>
            <w:right w:val="none" w:sz="0" w:space="0" w:color="auto"/>
          </w:divBdr>
        </w:div>
        <w:div w:id="352612696">
          <w:marLeft w:val="0"/>
          <w:marRight w:val="0"/>
          <w:marTop w:val="0"/>
          <w:marBottom w:val="0"/>
          <w:divBdr>
            <w:top w:val="none" w:sz="0" w:space="0" w:color="auto"/>
            <w:left w:val="none" w:sz="0" w:space="0" w:color="auto"/>
            <w:bottom w:val="none" w:sz="0" w:space="0" w:color="auto"/>
            <w:right w:val="none" w:sz="0" w:space="0" w:color="auto"/>
          </w:divBdr>
        </w:div>
        <w:div w:id="2043509341">
          <w:marLeft w:val="0"/>
          <w:marRight w:val="0"/>
          <w:marTop w:val="0"/>
          <w:marBottom w:val="0"/>
          <w:divBdr>
            <w:top w:val="none" w:sz="0" w:space="0" w:color="auto"/>
            <w:left w:val="none" w:sz="0" w:space="0" w:color="auto"/>
            <w:bottom w:val="none" w:sz="0" w:space="0" w:color="auto"/>
            <w:right w:val="none" w:sz="0" w:space="0" w:color="auto"/>
          </w:divBdr>
        </w:div>
        <w:div w:id="1855613839">
          <w:marLeft w:val="0"/>
          <w:marRight w:val="0"/>
          <w:marTop w:val="0"/>
          <w:marBottom w:val="0"/>
          <w:divBdr>
            <w:top w:val="none" w:sz="0" w:space="0" w:color="auto"/>
            <w:left w:val="none" w:sz="0" w:space="0" w:color="auto"/>
            <w:bottom w:val="none" w:sz="0" w:space="0" w:color="auto"/>
            <w:right w:val="none" w:sz="0" w:space="0" w:color="auto"/>
          </w:divBdr>
        </w:div>
        <w:div w:id="1816752000">
          <w:marLeft w:val="0"/>
          <w:marRight w:val="0"/>
          <w:marTop w:val="0"/>
          <w:marBottom w:val="0"/>
          <w:divBdr>
            <w:top w:val="none" w:sz="0" w:space="0" w:color="auto"/>
            <w:left w:val="none" w:sz="0" w:space="0" w:color="auto"/>
            <w:bottom w:val="none" w:sz="0" w:space="0" w:color="auto"/>
            <w:right w:val="none" w:sz="0" w:space="0" w:color="auto"/>
          </w:divBdr>
        </w:div>
        <w:div w:id="414518323">
          <w:marLeft w:val="0"/>
          <w:marRight w:val="0"/>
          <w:marTop w:val="0"/>
          <w:marBottom w:val="0"/>
          <w:divBdr>
            <w:top w:val="none" w:sz="0" w:space="0" w:color="auto"/>
            <w:left w:val="none" w:sz="0" w:space="0" w:color="auto"/>
            <w:bottom w:val="none" w:sz="0" w:space="0" w:color="auto"/>
            <w:right w:val="none" w:sz="0" w:space="0" w:color="auto"/>
          </w:divBdr>
        </w:div>
        <w:div w:id="44447450">
          <w:marLeft w:val="0"/>
          <w:marRight w:val="0"/>
          <w:marTop w:val="0"/>
          <w:marBottom w:val="0"/>
          <w:divBdr>
            <w:top w:val="none" w:sz="0" w:space="0" w:color="auto"/>
            <w:left w:val="none" w:sz="0" w:space="0" w:color="auto"/>
            <w:bottom w:val="none" w:sz="0" w:space="0" w:color="auto"/>
            <w:right w:val="none" w:sz="0" w:space="0" w:color="auto"/>
          </w:divBdr>
        </w:div>
        <w:div w:id="1342468910">
          <w:marLeft w:val="0"/>
          <w:marRight w:val="0"/>
          <w:marTop w:val="0"/>
          <w:marBottom w:val="0"/>
          <w:divBdr>
            <w:top w:val="none" w:sz="0" w:space="0" w:color="auto"/>
            <w:left w:val="none" w:sz="0" w:space="0" w:color="auto"/>
            <w:bottom w:val="none" w:sz="0" w:space="0" w:color="auto"/>
            <w:right w:val="none" w:sz="0" w:space="0" w:color="auto"/>
          </w:divBdr>
        </w:div>
        <w:div w:id="1127624510">
          <w:marLeft w:val="0"/>
          <w:marRight w:val="0"/>
          <w:marTop w:val="0"/>
          <w:marBottom w:val="0"/>
          <w:divBdr>
            <w:top w:val="none" w:sz="0" w:space="0" w:color="auto"/>
            <w:left w:val="none" w:sz="0" w:space="0" w:color="auto"/>
            <w:bottom w:val="none" w:sz="0" w:space="0" w:color="auto"/>
            <w:right w:val="none" w:sz="0" w:space="0" w:color="auto"/>
          </w:divBdr>
        </w:div>
        <w:div w:id="2088727978">
          <w:marLeft w:val="0"/>
          <w:marRight w:val="0"/>
          <w:marTop w:val="0"/>
          <w:marBottom w:val="0"/>
          <w:divBdr>
            <w:top w:val="none" w:sz="0" w:space="0" w:color="auto"/>
            <w:left w:val="none" w:sz="0" w:space="0" w:color="auto"/>
            <w:bottom w:val="none" w:sz="0" w:space="0" w:color="auto"/>
            <w:right w:val="none" w:sz="0" w:space="0" w:color="auto"/>
          </w:divBdr>
        </w:div>
      </w:divsChild>
    </w:div>
    <w:div w:id="1066538619">
      <w:bodyDiv w:val="1"/>
      <w:marLeft w:val="0"/>
      <w:marRight w:val="0"/>
      <w:marTop w:val="0"/>
      <w:marBottom w:val="0"/>
      <w:divBdr>
        <w:top w:val="none" w:sz="0" w:space="0" w:color="auto"/>
        <w:left w:val="none" w:sz="0" w:space="0" w:color="auto"/>
        <w:bottom w:val="none" w:sz="0" w:space="0" w:color="auto"/>
        <w:right w:val="none" w:sz="0" w:space="0" w:color="auto"/>
      </w:divBdr>
      <w:divsChild>
        <w:div w:id="444008202">
          <w:marLeft w:val="0"/>
          <w:marRight w:val="0"/>
          <w:marTop w:val="0"/>
          <w:marBottom w:val="0"/>
          <w:divBdr>
            <w:top w:val="none" w:sz="0" w:space="0" w:color="auto"/>
            <w:left w:val="none" w:sz="0" w:space="0" w:color="auto"/>
            <w:bottom w:val="none" w:sz="0" w:space="0" w:color="auto"/>
            <w:right w:val="none" w:sz="0" w:space="0" w:color="auto"/>
          </w:divBdr>
        </w:div>
        <w:div w:id="164710906">
          <w:marLeft w:val="0"/>
          <w:marRight w:val="0"/>
          <w:marTop w:val="0"/>
          <w:marBottom w:val="0"/>
          <w:divBdr>
            <w:top w:val="none" w:sz="0" w:space="0" w:color="auto"/>
            <w:left w:val="none" w:sz="0" w:space="0" w:color="auto"/>
            <w:bottom w:val="none" w:sz="0" w:space="0" w:color="auto"/>
            <w:right w:val="none" w:sz="0" w:space="0" w:color="auto"/>
          </w:divBdr>
        </w:div>
        <w:div w:id="566262252">
          <w:marLeft w:val="0"/>
          <w:marRight w:val="0"/>
          <w:marTop w:val="0"/>
          <w:marBottom w:val="0"/>
          <w:divBdr>
            <w:top w:val="none" w:sz="0" w:space="0" w:color="auto"/>
            <w:left w:val="none" w:sz="0" w:space="0" w:color="auto"/>
            <w:bottom w:val="none" w:sz="0" w:space="0" w:color="auto"/>
            <w:right w:val="none" w:sz="0" w:space="0" w:color="auto"/>
          </w:divBdr>
        </w:div>
        <w:div w:id="145323675">
          <w:marLeft w:val="0"/>
          <w:marRight w:val="0"/>
          <w:marTop w:val="0"/>
          <w:marBottom w:val="0"/>
          <w:divBdr>
            <w:top w:val="none" w:sz="0" w:space="0" w:color="auto"/>
            <w:left w:val="none" w:sz="0" w:space="0" w:color="auto"/>
            <w:bottom w:val="none" w:sz="0" w:space="0" w:color="auto"/>
            <w:right w:val="none" w:sz="0" w:space="0" w:color="auto"/>
          </w:divBdr>
        </w:div>
      </w:divsChild>
    </w:div>
    <w:div w:id="1207378152">
      <w:bodyDiv w:val="1"/>
      <w:marLeft w:val="0"/>
      <w:marRight w:val="0"/>
      <w:marTop w:val="0"/>
      <w:marBottom w:val="0"/>
      <w:divBdr>
        <w:top w:val="none" w:sz="0" w:space="0" w:color="auto"/>
        <w:left w:val="none" w:sz="0" w:space="0" w:color="auto"/>
        <w:bottom w:val="none" w:sz="0" w:space="0" w:color="auto"/>
        <w:right w:val="none" w:sz="0" w:space="0" w:color="auto"/>
      </w:divBdr>
      <w:divsChild>
        <w:div w:id="507252699">
          <w:marLeft w:val="0"/>
          <w:marRight w:val="0"/>
          <w:marTop w:val="0"/>
          <w:marBottom w:val="0"/>
          <w:divBdr>
            <w:top w:val="none" w:sz="0" w:space="0" w:color="auto"/>
            <w:left w:val="none" w:sz="0" w:space="0" w:color="auto"/>
            <w:bottom w:val="none" w:sz="0" w:space="0" w:color="auto"/>
            <w:right w:val="none" w:sz="0" w:space="0" w:color="auto"/>
          </w:divBdr>
        </w:div>
        <w:div w:id="1516185074">
          <w:marLeft w:val="0"/>
          <w:marRight w:val="0"/>
          <w:marTop w:val="0"/>
          <w:marBottom w:val="0"/>
          <w:divBdr>
            <w:top w:val="none" w:sz="0" w:space="0" w:color="auto"/>
            <w:left w:val="none" w:sz="0" w:space="0" w:color="auto"/>
            <w:bottom w:val="none" w:sz="0" w:space="0" w:color="auto"/>
            <w:right w:val="none" w:sz="0" w:space="0" w:color="auto"/>
          </w:divBdr>
        </w:div>
        <w:div w:id="1274365007">
          <w:marLeft w:val="0"/>
          <w:marRight w:val="0"/>
          <w:marTop w:val="0"/>
          <w:marBottom w:val="0"/>
          <w:divBdr>
            <w:top w:val="none" w:sz="0" w:space="0" w:color="auto"/>
            <w:left w:val="none" w:sz="0" w:space="0" w:color="auto"/>
            <w:bottom w:val="none" w:sz="0" w:space="0" w:color="auto"/>
            <w:right w:val="none" w:sz="0" w:space="0" w:color="auto"/>
          </w:divBdr>
        </w:div>
        <w:div w:id="587076066">
          <w:marLeft w:val="0"/>
          <w:marRight w:val="0"/>
          <w:marTop w:val="0"/>
          <w:marBottom w:val="0"/>
          <w:divBdr>
            <w:top w:val="none" w:sz="0" w:space="0" w:color="auto"/>
            <w:left w:val="none" w:sz="0" w:space="0" w:color="auto"/>
            <w:bottom w:val="none" w:sz="0" w:space="0" w:color="auto"/>
            <w:right w:val="none" w:sz="0" w:space="0" w:color="auto"/>
          </w:divBdr>
        </w:div>
        <w:div w:id="704789645">
          <w:marLeft w:val="0"/>
          <w:marRight w:val="0"/>
          <w:marTop w:val="0"/>
          <w:marBottom w:val="0"/>
          <w:divBdr>
            <w:top w:val="none" w:sz="0" w:space="0" w:color="auto"/>
            <w:left w:val="none" w:sz="0" w:space="0" w:color="auto"/>
            <w:bottom w:val="none" w:sz="0" w:space="0" w:color="auto"/>
            <w:right w:val="none" w:sz="0" w:space="0" w:color="auto"/>
          </w:divBdr>
        </w:div>
        <w:div w:id="435367879">
          <w:marLeft w:val="0"/>
          <w:marRight w:val="0"/>
          <w:marTop w:val="0"/>
          <w:marBottom w:val="0"/>
          <w:divBdr>
            <w:top w:val="none" w:sz="0" w:space="0" w:color="auto"/>
            <w:left w:val="none" w:sz="0" w:space="0" w:color="auto"/>
            <w:bottom w:val="none" w:sz="0" w:space="0" w:color="auto"/>
            <w:right w:val="none" w:sz="0" w:space="0" w:color="auto"/>
          </w:divBdr>
        </w:div>
        <w:div w:id="1843666257">
          <w:marLeft w:val="0"/>
          <w:marRight w:val="0"/>
          <w:marTop w:val="0"/>
          <w:marBottom w:val="0"/>
          <w:divBdr>
            <w:top w:val="none" w:sz="0" w:space="0" w:color="auto"/>
            <w:left w:val="none" w:sz="0" w:space="0" w:color="auto"/>
            <w:bottom w:val="none" w:sz="0" w:space="0" w:color="auto"/>
            <w:right w:val="none" w:sz="0" w:space="0" w:color="auto"/>
          </w:divBdr>
        </w:div>
        <w:div w:id="1299265843">
          <w:marLeft w:val="0"/>
          <w:marRight w:val="0"/>
          <w:marTop w:val="0"/>
          <w:marBottom w:val="0"/>
          <w:divBdr>
            <w:top w:val="none" w:sz="0" w:space="0" w:color="auto"/>
            <w:left w:val="none" w:sz="0" w:space="0" w:color="auto"/>
            <w:bottom w:val="none" w:sz="0" w:space="0" w:color="auto"/>
            <w:right w:val="none" w:sz="0" w:space="0" w:color="auto"/>
          </w:divBdr>
        </w:div>
        <w:div w:id="2009939908">
          <w:marLeft w:val="0"/>
          <w:marRight w:val="0"/>
          <w:marTop w:val="0"/>
          <w:marBottom w:val="0"/>
          <w:divBdr>
            <w:top w:val="none" w:sz="0" w:space="0" w:color="auto"/>
            <w:left w:val="none" w:sz="0" w:space="0" w:color="auto"/>
            <w:bottom w:val="none" w:sz="0" w:space="0" w:color="auto"/>
            <w:right w:val="none" w:sz="0" w:space="0" w:color="auto"/>
          </w:divBdr>
        </w:div>
        <w:div w:id="1372266046">
          <w:marLeft w:val="0"/>
          <w:marRight w:val="0"/>
          <w:marTop w:val="0"/>
          <w:marBottom w:val="0"/>
          <w:divBdr>
            <w:top w:val="none" w:sz="0" w:space="0" w:color="auto"/>
            <w:left w:val="none" w:sz="0" w:space="0" w:color="auto"/>
            <w:bottom w:val="none" w:sz="0" w:space="0" w:color="auto"/>
            <w:right w:val="none" w:sz="0" w:space="0" w:color="auto"/>
          </w:divBdr>
        </w:div>
        <w:div w:id="1122113567">
          <w:marLeft w:val="0"/>
          <w:marRight w:val="0"/>
          <w:marTop w:val="0"/>
          <w:marBottom w:val="0"/>
          <w:divBdr>
            <w:top w:val="none" w:sz="0" w:space="0" w:color="auto"/>
            <w:left w:val="none" w:sz="0" w:space="0" w:color="auto"/>
            <w:bottom w:val="none" w:sz="0" w:space="0" w:color="auto"/>
            <w:right w:val="none" w:sz="0" w:space="0" w:color="auto"/>
          </w:divBdr>
        </w:div>
        <w:div w:id="2043700693">
          <w:marLeft w:val="0"/>
          <w:marRight w:val="0"/>
          <w:marTop w:val="0"/>
          <w:marBottom w:val="0"/>
          <w:divBdr>
            <w:top w:val="none" w:sz="0" w:space="0" w:color="auto"/>
            <w:left w:val="none" w:sz="0" w:space="0" w:color="auto"/>
            <w:bottom w:val="none" w:sz="0" w:space="0" w:color="auto"/>
            <w:right w:val="none" w:sz="0" w:space="0" w:color="auto"/>
          </w:divBdr>
        </w:div>
      </w:divsChild>
    </w:div>
    <w:div w:id="1213813009">
      <w:bodyDiv w:val="1"/>
      <w:marLeft w:val="0"/>
      <w:marRight w:val="0"/>
      <w:marTop w:val="0"/>
      <w:marBottom w:val="0"/>
      <w:divBdr>
        <w:top w:val="none" w:sz="0" w:space="0" w:color="auto"/>
        <w:left w:val="none" w:sz="0" w:space="0" w:color="auto"/>
        <w:bottom w:val="none" w:sz="0" w:space="0" w:color="auto"/>
        <w:right w:val="none" w:sz="0" w:space="0" w:color="auto"/>
      </w:divBdr>
      <w:divsChild>
        <w:div w:id="1980572295">
          <w:marLeft w:val="0"/>
          <w:marRight w:val="0"/>
          <w:marTop w:val="0"/>
          <w:marBottom w:val="0"/>
          <w:divBdr>
            <w:top w:val="none" w:sz="0" w:space="0" w:color="auto"/>
            <w:left w:val="none" w:sz="0" w:space="0" w:color="auto"/>
            <w:bottom w:val="none" w:sz="0" w:space="0" w:color="auto"/>
            <w:right w:val="none" w:sz="0" w:space="0" w:color="auto"/>
          </w:divBdr>
        </w:div>
        <w:div w:id="355425312">
          <w:marLeft w:val="0"/>
          <w:marRight w:val="0"/>
          <w:marTop w:val="0"/>
          <w:marBottom w:val="0"/>
          <w:divBdr>
            <w:top w:val="none" w:sz="0" w:space="0" w:color="auto"/>
            <w:left w:val="none" w:sz="0" w:space="0" w:color="auto"/>
            <w:bottom w:val="none" w:sz="0" w:space="0" w:color="auto"/>
            <w:right w:val="none" w:sz="0" w:space="0" w:color="auto"/>
          </w:divBdr>
        </w:div>
        <w:div w:id="1740857100">
          <w:marLeft w:val="0"/>
          <w:marRight w:val="0"/>
          <w:marTop w:val="0"/>
          <w:marBottom w:val="0"/>
          <w:divBdr>
            <w:top w:val="none" w:sz="0" w:space="0" w:color="auto"/>
            <w:left w:val="none" w:sz="0" w:space="0" w:color="auto"/>
            <w:bottom w:val="none" w:sz="0" w:space="0" w:color="auto"/>
            <w:right w:val="none" w:sz="0" w:space="0" w:color="auto"/>
          </w:divBdr>
        </w:div>
        <w:div w:id="210275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CEDDA-5B90-4047-BA79-224AB4E2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4395</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2024-06-18T08:40:00Z</dcterms:created>
  <dcterms:modified xsi:type="dcterms:W3CDTF">2024-06-18T08:40:00Z</dcterms:modified>
</cp:coreProperties>
</file>