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73" w:rsidRPr="007A0FBD" w:rsidRDefault="002E7D73" w:rsidP="002E7D73">
      <w:pPr>
        <w:pStyle w:val="Tabellenberschrift"/>
      </w:pPr>
      <w:r w:rsidRPr="007A0FBD">
        <w:t>Didaktische Jahresplanung „Hörakustik“: Ausgestaltung der Lernsituationen der Lernfelder 1, 5, 6 (Friedrich-Albert-Lange-Berufskolleg, Duisburg)</w:t>
      </w:r>
    </w:p>
    <w:p w:rsidR="002E7D73" w:rsidRPr="007A0FBD" w:rsidRDefault="002E7D73" w:rsidP="002E7D73">
      <w:pPr>
        <w:pStyle w:val="berschrift5"/>
        <w:rPr>
          <w:rFonts w:eastAsia="Times New Roman"/>
          <w:szCs w:val="24"/>
        </w:rPr>
      </w:pPr>
      <w:r w:rsidRPr="007A0FBD">
        <w:t>Ausgangssituation:</w:t>
      </w:r>
    </w:p>
    <w:p w:rsidR="002E7D73" w:rsidRPr="007A0FBD" w:rsidRDefault="002E7D73" w:rsidP="002E7D73">
      <w:proofErr w:type="spellStart"/>
      <w:r w:rsidRPr="007A0FBD">
        <w:t>Hörakustikermeister</w:t>
      </w:r>
      <w:proofErr w:type="spellEnd"/>
      <w:r w:rsidRPr="007A0FBD">
        <w:t xml:space="preserve"> Peter </w:t>
      </w:r>
      <w:proofErr w:type="spellStart"/>
      <w:r w:rsidRPr="007A0FBD">
        <w:t>Hörmal</w:t>
      </w:r>
      <w:proofErr w:type="spellEnd"/>
      <w:r w:rsidRPr="007A0FBD">
        <w:t xml:space="preserve"> ist alleiniger Inhaber des Unternehmens „Hörakustik </w:t>
      </w:r>
      <w:proofErr w:type="spellStart"/>
      <w:r w:rsidRPr="007A0FBD">
        <w:t>Hörmal</w:t>
      </w:r>
      <w:proofErr w:type="spellEnd"/>
      <w:r w:rsidRPr="007A0FBD">
        <w:t xml:space="preserve"> GmbH“ in Duisburg. Er beschäftigt insgesamt acht Mitarbeiteri</w:t>
      </w:r>
      <w:r w:rsidRPr="007A0FBD">
        <w:t>n</w:t>
      </w:r>
      <w:r w:rsidRPr="007A0FBD">
        <w:t>nen und Mitarbeiter, die jeweils ihren eigenen K</w:t>
      </w:r>
      <w:r>
        <w:t xml:space="preserve">undinnen und </w:t>
      </w:r>
      <w:r w:rsidRPr="007A0FBD">
        <w:t>Kunden mit Hörbeeinträchtigungen helfen</w:t>
      </w:r>
      <w:r>
        <w:t>,</w:t>
      </w:r>
      <w:r w:rsidRPr="007A0FBD">
        <w:t xml:space="preserve"> den für sie optimalen Weg zu besserem Hören zu finden.</w:t>
      </w:r>
    </w:p>
    <w:p w:rsidR="002E7D73" w:rsidRPr="007A0FBD" w:rsidRDefault="002E7D73" w:rsidP="002E7D73">
      <w:r w:rsidRPr="007A0FBD">
        <w:t xml:space="preserve">Wie jedes Jahr stellt Herr </w:t>
      </w:r>
      <w:proofErr w:type="spellStart"/>
      <w:r w:rsidRPr="007A0FBD">
        <w:t>Hörmal</w:t>
      </w:r>
      <w:proofErr w:type="spellEnd"/>
      <w:r w:rsidRPr="007A0FBD">
        <w:t xml:space="preserve"> eine Auszubildende bzw. einen Auszubildenden für den Ausbildungsberuf Hörakustik</w:t>
      </w:r>
      <w:r w:rsidRPr="007A0FBD">
        <w:t>e</w:t>
      </w:r>
      <w:r w:rsidRPr="007A0FBD">
        <w:t xml:space="preserve">rin/Hörakustiker ein. Herr </w:t>
      </w:r>
      <w:proofErr w:type="spellStart"/>
      <w:r w:rsidRPr="007A0FBD">
        <w:t>Hörmal</w:t>
      </w:r>
      <w:proofErr w:type="spellEnd"/>
      <w:r w:rsidRPr="007A0FBD">
        <w:t xml:space="preserve"> legt sehr viel Wert darauf, dass die Auszubildenden jede anfallende Tätigkeit im Hörgerätefachgeschäft kennen lernen und die Arbeit seiner Mitarbeiter möglichst e</w:t>
      </w:r>
      <w:r w:rsidRPr="007A0FBD">
        <w:t>i</w:t>
      </w:r>
      <w:r w:rsidRPr="007A0FBD">
        <w:t>genständig unterstützen sollen.</w:t>
      </w:r>
    </w:p>
    <w:p w:rsidR="002E7D73" w:rsidRDefault="002E7D73" w:rsidP="002E7D73">
      <w:r w:rsidRPr="007A0FBD">
        <w:t xml:space="preserve">Zu Beginn der Ausbildung bekommen alle Auszubildenden ihren Ausbildungsplan. Obwohl Herr </w:t>
      </w:r>
      <w:proofErr w:type="spellStart"/>
      <w:r w:rsidRPr="007A0FBD">
        <w:t>Hörmal</w:t>
      </w:r>
      <w:proofErr w:type="spellEnd"/>
      <w:r w:rsidRPr="007A0FBD">
        <w:t xml:space="preserve"> versucht, den einzelnen Ausbildungsa</w:t>
      </w:r>
      <w:r w:rsidRPr="007A0FBD">
        <w:t>b</w:t>
      </w:r>
      <w:r w:rsidRPr="007A0FBD">
        <w:t>schnitten feste Ausbilder zuzuweisen, muss während der Ausbildung regelmäßig damit gerechnet werden, dass einige Ausbilder aufgrund von Kran</w:t>
      </w:r>
      <w:r w:rsidRPr="007A0FBD">
        <w:t>k</w:t>
      </w:r>
      <w:r w:rsidRPr="007A0FBD">
        <w:t>heit, Mutterschutz oder E</w:t>
      </w:r>
      <w:r w:rsidRPr="007A0FBD">
        <w:t>l</w:t>
      </w:r>
      <w:r w:rsidRPr="007A0FBD">
        <w:t>ternzeit ausfallen. In diesen Phasen müssen die Auszubildenden eigenständig ve</w:t>
      </w:r>
      <w:r w:rsidRPr="007A0FBD">
        <w:t>r</w:t>
      </w:r>
      <w:r w:rsidRPr="007A0FBD">
        <w:t>suchen, die Kundenprobleme zu erörtern und zu lösen.</w:t>
      </w:r>
    </w:p>
    <w:p w:rsidR="002E7D73" w:rsidRPr="007A0FBD" w:rsidRDefault="002E7D73" w:rsidP="002E7D73">
      <w:pPr>
        <w:rPr>
          <w:sz w:val="20"/>
        </w:rPr>
      </w:pPr>
      <w:r w:rsidRPr="007A0FBD">
        <w:rPr>
          <w:sz w:val="20"/>
        </w:rPr>
        <w:br w:type="page"/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F45C15" w:rsidRPr="007D06CC" w:rsidTr="00882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F45C15" w:rsidRPr="00651E17" w:rsidRDefault="00F45C15" w:rsidP="00D44B99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651E17">
              <w:rPr>
                <w:b/>
              </w:rPr>
              <w:t>. Ausbildungsjahr</w:t>
            </w:r>
          </w:p>
          <w:p w:rsidR="00F45C15" w:rsidRPr="000333BB" w:rsidRDefault="00F45C15" w:rsidP="00D44B99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="00AC4BCE" w:rsidRPr="00AC4BCE">
              <w:t>Spezifische Geschäftsvorgänge</w:t>
            </w:r>
          </w:p>
          <w:p w:rsidR="00F45C15" w:rsidRPr="000333BB" w:rsidRDefault="00F45C15" w:rsidP="00D44B9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AC4BCE">
              <w:rPr>
                <w:b/>
              </w:rPr>
              <w:t>6</w:t>
            </w:r>
            <w:r>
              <w:rPr>
                <w:b/>
              </w:rPr>
              <w:t>:</w:t>
            </w:r>
            <w:r w:rsidRPr="000333BB">
              <w:tab/>
              <w:t>(</w:t>
            </w:r>
            <w:r>
              <w:t>40</w:t>
            </w:r>
            <w:r w:rsidRPr="000333BB">
              <w:t xml:space="preserve"> UStd.):</w:t>
            </w:r>
            <w:r>
              <w:t xml:space="preserve"> </w:t>
            </w:r>
            <w:r w:rsidR="00AC4BCE" w:rsidRPr="00AC4BCE">
              <w:t>Hörsysteme, Zubehör und Dienstleistungen anbieten und verkaufen</w:t>
            </w:r>
          </w:p>
          <w:p w:rsidR="00F45C15" w:rsidRPr="007D06CC" w:rsidRDefault="00F45C15" w:rsidP="00AC4BC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AC4BCE">
              <w:rPr>
                <w:b/>
              </w:rPr>
              <w:t>6.3</w:t>
            </w:r>
            <w:r>
              <w:rPr>
                <w:b/>
              </w:rPr>
              <w:t>:</w:t>
            </w:r>
            <w:r w:rsidRPr="000333BB">
              <w:tab/>
              <w:t>(</w:t>
            </w:r>
            <w:r>
              <w:t>1</w:t>
            </w:r>
            <w:r w:rsidR="00AC4BCE">
              <w:t>0</w:t>
            </w:r>
            <w:r w:rsidRPr="000333BB">
              <w:t xml:space="preserve"> UStd.):</w:t>
            </w:r>
            <w:r>
              <w:t xml:space="preserve"> </w:t>
            </w:r>
            <w:r w:rsidR="00AC4BCE" w:rsidRPr="00AC4BCE">
              <w:t>Mit Reklamationen von Kundeninnen und Kunden richtig umgehen</w:t>
            </w:r>
          </w:p>
        </w:tc>
      </w:tr>
      <w:tr w:rsidR="00F45C15" w:rsidRPr="007D06CC" w:rsidTr="008827BE">
        <w:trPr>
          <w:cantSplit/>
        </w:trPr>
        <w:tc>
          <w:tcPr>
            <w:tcW w:w="7299" w:type="dxa"/>
            <w:tcBorders>
              <w:bottom w:val="single" w:sz="4" w:space="0" w:color="auto"/>
            </w:tcBorders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F45C15" w:rsidRPr="007D06CC" w:rsidRDefault="00AC4BCE" w:rsidP="00D44B99">
            <w:pPr>
              <w:pStyle w:val="Tabellentext"/>
              <w:spacing w:before="0"/>
            </w:pPr>
            <w:r w:rsidRPr="007A0FBD">
              <w:t>Frau „Luise Krumm“ ist empört. Sie hat letzte Woche ihre neuen Hörger</w:t>
            </w:r>
            <w:r w:rsidRPr="007A0FBD">
              <w:t>ä</w:t>
            </w:r>
            <w:r w:rsidRPr="007A0FBD">
              <w:t>te abgeholt und schon nach zwei Tagen funktionierte eines von den beiden Hörgeräten nicht mehr. Sie kommt wutentbrannt in das Geschäft und b</w:t>
            </w:r>
            <w:r w:rsidRPr="007A0FBD">
              <w:t>e</w:t>
            </w:r>
            <w:r w:rsidRPr="007A0FBD">
              <w:t>schwert sich.</w:t>
            </w:r>
          </w:p>
        </w:tc>
        <w:tc>
          <w:tcPr>
            <w:tcW w:w="7273" w:type="dxa"/>
            <w:tcBorders>
              <w:bottom w:val="single" w:sz="4" w:space="0" w:color="auto"/>
            </w:tcBorders>
          </w:tcPr>
          <w:p w:rsidR="00F45C15" w:rsidRDefault="00F45C15" w:rsidP="00D44B99">
            <w:pPr>
              <w:pStyle w:val="Tabellenberschrift"/>
            </w:pPr>
            <w:r w:rsidRPr="007D06CC">
              <w:t>Handlungsprodukt/Lernergebnis</w:t>
            </w:r>
          </w:p>
          <w:p w:rsidR="00F45C15" w:rsidRDefault="00AC4BCE" w:rsidP="00D44B99">
            <w:pPr>
              <w:pStyle w:val="Tabellenspiegelstrich"/>
              <w:rPr>
                <w:spacing w:val="-4"/>
              </w:rPr>
            </w:pPr>
            <w:r w:rsidRPr="002E7D73">
              <w:rPr>
                <w:spacing w:val="-4"/>
              </w:rPr>
              <w:t>Tabellarische Übersicht zu den wichtigsten Aspekten, die im Rahmen der Behandlung von Kundenreklamatione</w:t>
            </w:r>
            <w:r w:rsidR="00B75377">
              <w:rPr>
                <w:spacing w:val="-4"/>
              </w:rPr>
              <w:t>n berücksichtigt werden sollten</w:t>
            </w:r>
          </w:p>
          <w:p w:rsidR="00B75377" w:rsidRDefault="00B75377" w:rsidP="00B75377">
            <w:pPr>
              <w:pStyle w:val="Tabellenspiegelstrich"/>
              <w:rPr>
                <w:spacing w:val="-4"/>
              </w:rPr>
            </w:pPr>
            <w:r w:rsidRPr="00B75377">
              <w:rPr>
                <w:spacing w:val="-4"/>
              </w:rPr>
              <w:t>betrieblichen Arbeitsauftrag erstellen</w:t>
            </w:r>
          </w:p>
          <w:p w:rsidR="00B75377" w:rsidRPr="00B75377" w:rsidRDefault="00B75377" w:rsidP="00B75377">
            <w:pPr>
              <w:pStyle w:val="Tabellenberschriftklein"/>
            </w:pPr>
            <w:r>
              <w:t>Fremdsprachliche Kommunikation/</w:t>
            </w:r>
            <w:r w:rsidRPr="00B75377">
              <w:t>Englisch</w:t>
            </w:r>
          </w:p>
          <w:p w:rsidR="00B75377" w:rsidRPr="00B75377" w:rsidRDefault="00B75377" w:rsidP="00B75377">
            <w:pPr>
              <w:pStyle w:val="Tabellenspiegelstrich"/>
              <w:rPr>
                <w:spacing w:val="-4"/>
              </w:rPr>
            </w:pPr>
            <w:r w:rsidRPr="00B75377">
              <w:rPr>
                <w:spacing w:val="-4"/>
              </w:rPr>
              <w:t>Glossar</w:t>
            </w:r>
          </w:p>
          <w:p w:rsidR="00B75377" w:rsidRPr="00B75377" w:rsidRDefault="00B75377" w:rsidP="00B75377">
            <w:pPr>
              <w:pStyle w:val="Tabellenberschriftklein"/>
            </w:pPr>
            <w:r w:rsidRPr="00B75377">
              <w:t>Kath</w:t>
            </w:r>
            <w:r>
              <w:t>olische</w:t>
            </w:r>
            <w:r w:rsidRPr="00B75377">
              <w:t xml:space="preserve"> Religionslehre</w:t>
            </w:r>
          </w:p>
          <w:p w:rsidR="00B75377" w:rsidRPr="002E7D73" w:rsidRDefault="00B75377" w:rsidP="00B75377">
            <w:pPr>
              <w:pStyle w:val="Tabellenspiegelstrich"/>
              <w:rPr>
                <w:spacing w:val="-4"/>
              </w:rPr>
            </w:pPr>
            <w:r w:rsidRPr="00B75377">
              <w:rPr>
                <w:spacing w:val="-4"/>
              </w:rPr>
              <w:t xml:space="preserve">„Richtlinien“ zum Umgang mit schwierigen </w:t>
            </w:r>
            <w:r>
              <w:rPr>
                <w:spacing w:val="-4"/>
              </w:rPr>
              <w:t xml:space="preserve">Kundinnen und </w:t>
            </w:r>
            <w:r w:rsidRPr="00B75377">
              <w:rPr>
                <w:spacing w:val="-4"/>
              </w:rPr>
              <w:t>Kunden</w:t>
            </w:r>
          </w:p>
        </w:tc>
      </w:tr>
      <w:tr w:rsidR="00F45C15" w:rsidRPr="007D06CC" w:rsidTr="008827BE">
        <w:trPr>
          <w:cantSplit/>
        </w:trPr>
        <w:tc>
          <w:tcPr>
            <w:tcW w:w="7299" w:type="dxa"/>
            <w:tcBorders>
              <w:bottom w:val="nil"/>
              <w:right w:val="single" w:sz="4" w:space="0" w:color="auto"/>
            </w:tcBorders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AC4BCE" w:rsidRPr="007A0FBD" w:rsidRDefault="00AC4BCE" w:rsidP="00AC4BCE">
            <w:pPr>
              <w:pStyle w:val="TableParagraph"/>
              <w:spacing w:before="0" w:after="0"/>
              <w:rPr>
                <w:rFonts w:eastAsia="Times New Roman"/>
                <w:szCs w:val="24"/>
              </w:rPr>
            </w:pPr>
            <w:r w:rsidRPr="007A0FBD">
              <w:t>Die Schülerinnen und Schüler</w:t>
            </w:r>
          </w:p>
          <w:p w:rsidR="00AC4BCE" w:rsidRPr="007A0FBD" w:rsidRDefault="00AC4BCE" w:rsidP="00AC4BCE">
            <w:pPr>
              <w:pStyle w:val="Tabellenspiegelstrich"/>
            </w:pPr>
            <w:r w:rsidRPr="007A0FBD">
              <w:t>erklären den Begriff „Reklamation“ und erläutern mögliche Ursachen für eine Reklamation.</w:t>
            </w:r>
          </w:p>
          <w:p w:rsidR="00AC4BCE" w:rsidRPr="007A0FBD" w:rsidRDefault="00AC4BCE" w:rsidP="00AC4BCE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begegnen im Rahmen simulierter Kundengespräche Einwä</w:t>
            </w:r>
            <w:r w:rsidRPr="007A0FBD">
              <w:t>n</w:t>
            </w:r>
            <w:r w:rsidRPr="007A0FBD">
              <w:t>den von Kundinnen und Kunden mit kommunikationsförderl</w:t>
            </w:r>
            <w:r w:rsidRPr="007A0FBD">
              <w:t>i</w:t>
            </w:r>
            <w:r w:rsidRPr="007A0FBD">
              <w:t>chem Verhalten.</w:t>
            </w:r>
          </w:p>
          <w:p w:rsidR="00AC4BCE" w:rsidRPr="007A0FBD" w:rsidRDefault="00AC4BCE" w:rsidP="00AC4BCE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wenden im Rahmen simulierter Kundengespräche angemessene G</w:t>
            </w:r>
            <w:r w:rsidRPr="007A0FBD">
              <w:t>e</w:t>
            </w:r>
            <w:r w:rsidRPr="007A0FBD">
              <w:t>sprächs- und Interventionstechniken an.</w:t>
            </w:r>
          </w:p>
          <w:p w:rsidR="00AC4BCE" w:rsidRPr="007A0FBD" w:rsidRDefault="00AC4BCE" w:rsidP="00AC4BCE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beschreiben typisches Verhalten von Menschen in Konflikts</w:t>
            </w:r>
            <w:r w:rsidRPr="007A0FBD">
              <w:t>i</w:t>
            </w:r>
            <w:r w:rsidRPr="007A0FBD">
              <w:t xml:space="preserve">tuationen auf der Grundlage des Drama-Dreiecks der Transaktionsanalyse von Stephen </w:t>
            </w:r>
            <w:proofErr w:type="spellStart"/>
            <w:r w:rsidRPr="007A0FBD">
              <w:t>Karpman</w:t>
            </w:r>
            <w:proofErr w:type="spellEnd"/>
            <w:r w:rsidRPr="007A0FBD">
              <w:t>.</w:t>
            </w:r>
          </w:p>
          <w:p w:rsidR="00AC4BCE" w:rsidRPr="007A0FBD" w:rsidRDefault="00AC4BCE" w:rsidP="00AC4BCE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nehmen im Rahmen simulierter Kundengespräche die ve</w:t>
            </w:r>
            <w:r w:rsidRPr="007A0FBD">
              <w:t>r</w:t>
            </w:r>
            <w:r w:rsidRPr="007A0FBD">
              <w:t>schiedenen Rollen des Drama-Dreiecks ein und reflektieren anschließend das g</w:t>
            </w:r>
            <w:r w:rsidRPr="007A0FBD">
              <w:t>e</w:t>
            </w:r>
            <w:r w:rsidRPr="007A0FBD">
              <w:t>zeigte Verhalten und ihre persönlichen Rollen-Tendenzen.</w:t>
            </w:r>
          </w:p>
          <w:p w:rsidR="008A1073" w:rsidRPr="00B75377" w:rsidRDefault="00AC4BCE" w:rsidP="00B54A1B">
            <w:pPr>
              <w:pStyle w:val="Tabellenspiegelstrich"/>
            </w:pPr>
            <w:r w:rsidRPr="007A0FBD">
              <w:t xml:space="preserve">kennen das System </w:t>
            </w:r>
            <w:proofErr w:type="spellStart"/>
            <w:r w:rsidRPr="007A0FBD">
              <w:t>Amparex</w:t>
            </w:r>
            <w:proofErr w:type="spellEnd"/>
            <w:r w:rsidRPr="007A0FBD">
              <w:t xml:space="preserve"> und sind in der Lage auf Ku</w:t>
            </w:r>
            <w:r w:rsidRPr="007A0FBD">
              <w:t>n</w:t>
            </w:r>
            <w:r w:rsidRPr="007A0FBD">
              <w:t>dendaten zuzugreifen.</w:t>
            </w:r>
          </w:p>
        </w:tc>
        <w:tc>
          <w:tcPr>
            <w:tcW w:w="7273" w:type="dxa"/>
            <w:tcBorders>
              <w:left w:val="single" w:sz="4" w:space="0" w:color="auto"/>
              <w:bottom w:val="nil"/>
            </w:tcBorders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:rsidR="00AC4BCE" w:rsidRPr="007A0FBD" w:rsidRDefault="00AC4BCE" w:rsidP="00AC4BCE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Ursachen von Reklamationen: psychologische Beschwerden, organis</w:t>
            </w:r>
            <w:r w:rsidRPr="007A0FBD">
              <w:t>a</w:t>
            </w:r>
            <w:r w:rsidRPr="007A0FBD">
              <w:t>torische Mängel, technische Fehler und Materialfehler</w:t>
            </w:r>
          </w:p>
          <w:p w:rsidR="00AC4BCE" w:rsidRPr="007A0FBD" w:rsidRDefault="00AC4BCE" w:rsidP="00AC4BCE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 xml:space="preserve">kommunikationsförderliche Verhaltensweisen: offen und freundlich sein, Verständnis zeigen, </w:t>
            </w:r>
            <w:r>
              <w:t xml:space="preserve">der Kundin und </w:t>
            </w:r>
            <w:r w:rsidRPr="007A0FBD">
              <w:t>dem Ku</w:t>
            </w:r>
            <w:r w:rsidRPr="007A0FBD">
              <w:t>n</w:t>
            </w:r>
            <w:r w:rsidRPr="007A0FBD">
              <w:t xml:space="preserve">den Zeit geben und </w:t>
            </w:r>
            <w:r w:rsidR="009124C3">
              <w:t xml:space="preserve">sie bzw. </w:t>
            </w:r>
            <w:r w:rsidRPr="007A0FBD">
              <w:t>ihn nicht unterbrechen, sich nicht provozieren lassen</w:t>
            </w:r>
          </w:p>
          <w:p w:rsidR="00AC4BCE" w:rsidRPr="007A0FBD" w:rsidRDefault="00AC4BCE" w:rsidP="00AC4BCE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Gesprächs- und Interventionstechniken: Prinzipien einer fö</w:t>
            </w:r>
            <w:r w:rsidRPr="007A0FBD">
              <w:t>r</w:t>
            </w:r>
            <w:r w:rsidRPr="007A0FBD">
              <w:t>derlichen Gesprächsführung (Methode der Spiegelung, das konstruktive G</w:t>
            </w:r>
            <w:r w:rsidRPr="007A0FBD">
              <w:t>e</w:t>
            </w:r>
            <w:r w:rsidRPr="007A0FBD">
              <w:t>spräch); Elemente der kundenzentrierten Gesprächsführung (Verg</w:t>
            </w:r>
            <w:r w:rsidRPr="007A0FBD">
              <w:t>e</w:t>
            </w:r>
            <w:r w:rsidRPr="007A0FBD">
              <w:t>genwärtigen und Verdeutlichen, Hervorhebung und wichtiges Wiede</w:t>
            </w:r>
            <w:r w:rsidRPr="007A0FBD">
              <w:t>r</w:t>
            </w:r>
            <w:r w:rsidRPr="007A0FBD">
              <w:t>holen etc.)</w:t>
            </w:r>
          </w:p>
          <w:p w:rsidR="00AC4BCE" w:rsidRPr="007A0FBD" w:rsidRDefault="00AC4BCE" w:rsidP="00AC4BCE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 xml:space="preserve">Drama-Dreieck von Stephen </w:t>
            </w:r>
            <w:proofErr w:type="spellStart"/>
            <w:r w:rsidRPr="007A0FBD">
              <w:t>Karpman</w:t>
            </w:r>
            <w:proofErr w:type="spellEnd"/>
            <w:r w:rsidRPr="007A0FBD">
              <w:t>: Rolle des Opfers, Rolle des Retters und Rolle des Verfolgers</w:t>
            </w:r>
          </w:p>
          <w:p w:rsidR="00B75377" w:rsidRPr="00B54A1B" w:rsidRDefault="00AC4BCE" w:rsidP="00B54A1B">
            <w:pPr>
              <w:pStyle w:val="Tabellenspiegelstrich"/>
            </w:pPr>
            <w:r w:rsidRPr="007A0FBD">
              <w:t xml:space="preserve">System </w:t>
            </w:r>
            <w:proofErr w:type="spellStart"/>
            <w:r w:rsidRPr="007A0FBD">
              <w:t>Amparex</w:t>
            </w:r>
            <w:proofErr w:type="spellEnd"/>
            <w:r w:rsidRPr="007A0FBD">
              <w:t xml:space="preserve"> (</w:t>
            </w:r>
            <w:r w:rsidR="009124C3">
              <w:t>k</w:t>
            </w:r>
            <w:r w:rsidRPr="007A0FBD">
              <w:t>aufmännische Software)</w:t>
            </w:r>
          </w:p>
        </w:tc>
      </w:tr>
      <w:tr w:rsidR="00B54A1B" w:rsidRPr="007D06CC" w:rsidTr="008827BE">
        <w:trPr>
          <w:cantSplit/>
        </w:trPr>
        <w:tc>
          <w:tcPr>
            <w:tcW w:w="7299" w:type="dxa"/>
            <w:tcBorders>
              <w:top w:val="nil"/>
              <w:bottom w:val="nil"/>
              <w:right w:val="single" w:sz="4" w:space="0" w:color="auto"/>
            </w:tcBorders>
          </w:tcPr>
          <w:p w:rsidR="00B54A1B" w:rsidRDefault="00B54A1B" w:rsidP="00B54A1B">
            <w:pPr>
              <w:pStyle w:val="Tabellenberschriftklein"/>
            </w:pPr>
            <w:r>
              <w:lastRenderedPageBreak/>
              <w:t>Wirtschafts- und Betriebslehre</w:t>
            </w:r>
          </w:p>
          <w:p w:rsidR="00B54A1B" w:rsidRDefault="00B54A1B" w:rsidP="00B54A1B">
            <w:pPr>
              <w:pStyle w:val="Tabellenspiegelstrich"/>
            </w:pPr>
            <w:r>
              <w:t>analysieren, ob im vorliegenden Fall ein rechtsgültiger Kau</w:t>
            </w:r>
            <w:r>
              <w:t>f</w:t>
            </w:r>
            <w:r>
              <w:t>vertrag zustande gekommen ist (AF 2 ZF9).</w:t>
            </w:r>
          </w:p>
          <w:p w:rsidR="00B54A1B" w:rsidRPr="007D06CC" w:rsidRDefault="00B54A1B" w:rsidP="00B54A1B">
            <w:pPr>
              <w:pStyle w:val="Tabellenspiegelstrich"/>
            </w:pPr>
            <w:r>
              <w:t>prüfen, ob im vorliegenden Fall eine mangelhafte Lieferung vorliegt und leiten die Rechte der Kundin oder des Kunden daraus ab (AF 2 ZF11).</w:t>
            </w:r>
          </w:p>
        </w:tc>
        <w:tc>
          <w:tcPr>
            <w:tcW w:w="7273" w:type="dxa"/>
            <w:tcBorders>
              <w:top w:val="nil"/>
              <w:left w:val="single" w:sz="4" w:space="0" w:color="auto"/>
              <w:bottom w:val="nil"/>
            </w:tcBorders>
          </w:tcPr>
          <w:p w:rsidR="00B54A1B" w:rsidRDefault="00B54A1B" w:rsidP="00B54A1B">
            <w:pPr>
              <w:pStyle w:val="Tabellenberschriftklein"/>
            </w:pPr>
            <w:r>
              <w:t>Wirtschafts- und Betriebslehre</w:t>
            </w:r>
          </w:p>
          <w:p w:rsidR="00B54A1B" w:rsidRDefault="00B54A1B" w:rsidP="00B54A1B">
            <w:pPr>
              <w:pStyle w:val="Tabellenspiegelstrich"/>
            </w:pPr>
            <w:r>
              <w:t>Inhalte und Zustandekommen eines Kaufvertrages</w:t>
            </w:r>
          </w:p>
          <w:p w:rsidR="00B54A1B" w:rsidRPr="007D06CC" w:rsidRDefault="00B54A1B" w:rsidP="00B54A1B">
            <w:pPr>
              <w:pStyle w:val="Tabellenspiegelstrich"/>
            </w:pPr>
            <w:r>
              <w:t xml:space="preserve">Voraussetzungen und Rechte </w:t>
            </w:r>
            <w:r w:rsidR="00807597">
              <w:t xml:space="preserve">der Käuferin oder </w:t>
            </w:r>
            <w:r>
              <w:t>des Käufers bei Schlechtleistung</w:t>
            </w:r>
          </w:p>
        </w:tc>
      </w:tr>
      <w:tr w:rsidR="00B54A1B" w:rsidRPr="00B54A1B" w:rsidTr="008827BE">
        <w:trPr>
          <w:cantSplit/>
        </w:trPr>
        <w:tc>
          <w:tcPr>
            <w:tcW w:w="7299" w:type="dxa"/>
            <w:tcBorders>
              <w:top w:val="nil"/>
              <w:bottom w:val="nil"/>
              <w:right w:val="single" w:sz="4" w:space="0" w:color="auto"/>
            </w:tcBorders>
          </w:tcPr>
          <w:p w:rsidR="00B54A1B" w:rsidRDefault="00B54A1B" w:rsidP="00B54A1B">
            <w:pPr>
              <w:pStyle w:val="Tabellenberschriftklein"/>
            </w:pPr>
            <w:r>
              <w:t>Fremdsprachliche Kommunikation/Englisch: Anforderungssituation 5, Ko</w:t>
            </w:r>
            <w:r>
              <w:t>n</w:t>
            </w:r>
            <w:r>
              <w:t>fliktbewältigung (</w:t>
            </w:r>
            <w:proofErr w:type="spellStart"/>
            <w:r>
              <w:t>dealing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complaints</w:t>
            </w:r>
            <w:proofErr w:type="spellEnd"/>
            <w:r>
              <w:t xml:space="preserve">) </w:t>
            </w:r>
          </w:p>
          <w:p w:rsidR="00B54A1B" w:rsidRDefault="00B54A1B" w:rsidP="00B54A1B">
            <w:pPr>
              <w:pStyle w:val="Tabellenspiegelstrich"/>
            </w:pPr>
            <w:r>
              <w:t>kommunizieren und äußern Kritik, können mit Beschwerden und Problemen situations- und adressatengerecht umgehen (ZF 1/2).</w:t>
            </w:r>
          </w:p>
          <w:p w:rsidR="00B54A1B" w:rsidRPr="00B54A1B" w:rsidRDefault="00B54A1B" w:rsidP="00B54A1B">
            <w:pPr>
              <w:pStyle w:val="Tabellenspiegelstrich"/>
              <w:rPr>
                <w:lang w:val="en-US"/>
              </w:rPr>
            </w:pPr>
            <w:proofErr w:type="spellStart"/>
            <w:proofErr w:type="gramStart"/>
            <w:r w:rsidRPr="008827BE">
              <w:rPr>
                <w:lang w:val="en-US"/>
              </w:rPr>
              <w:t>nutzen</w:t>
            </w:r>
            <w:proofErr w:type="spellEnd"/>
            <w:proofErr w:type="gramEnd"/>
            <w:r w:rsidRPr="008827BE">
              <w:rPr>
                <w:lang w:val="en-US"/>
              </w:rPr>
              <w:t xml:space="preserve"> </w:t>
            </w:r>
            <w:r w:rsidRPr="00B75377">
              <w:rPr>
                <w:lang w:val="en-US"/>
              </w:rPr>
              <w:t xml:space="preserve">das </w:t>
            </w:r>
            <w:proofErr w:type="spellStart"/>
            <w:r w:rsidRPr="008827BE">
              <w:rPr>
                <w:lang w:val="en-US"/>
              </w:rPr>
              <w:t>Fachvokabular</w:t>
            </w:r>
            <w:proofErr w:type="spellEnd"/>
            <w:r w:rsidRPr="008827BE">
              <w:rPr>
                <w:lang w:val="en-US"/>
              </w:rPr>
              <w:t xml:space="preserve"> </w:t>
            </w:r>
            <w:r w:rsidRPr="00B75377">
              <w:rPr>
                <w:lang w:val="en-US"/>
              </w:rPr>
              <w:t>(sales talk and telephoning)</w:t>
            </w:r>
            <w:r>
              <w:rPr>
                <w:lang w:val="en-US"/>
              </w:rPr>
              <w:t>.</w:t>
            </w:r>
          </w:p>
        </w:tc>
        <w:tc>
          <w:tcPr>
            <w:tcW w:w="7273" w:type="dxa"/>
            <w:tcBorders>
              <w:top w:val="nil"/>
              <w:left w:val="single" w:sz="4" w:space="0" w:color="auto"/>
              <w:bottom w:val="nil"/>
            </w:tcBorders>
          </w:tcPr>
          <w:p w:rsidR="00B54A1B" w:rsidRDefault="00B54A1B" w:rsidP="00B54A1B">
            <w:pPr>
              <w:pStyle w:val="Tabellenberschriftklein"/>
            </w:pPr>
            <w:r>
              <w:t xml:space="preserve">Fremdsprachliche Kommunikation/Englisch </w:t>
            </w:r>
          </w:p>
          <w:p w:rsidR="00B54A1B" w:rsidRPr="00B54A1B" w:rsidRDefault="00B54A1B" w:rsidP="00B54A1B">
            <w:pPr>
              <w:pStyle w:val="Tabellenspiegelstrich"/>
            </w:pPr>
            <w:r>
              <w:t>Kundenreklamation aufgrund von Lieferung, Montage, Zustand und Verschleiß</w:t>
            </w:r>
          </w:p>
        </w:tc>
      </w:tr>
      <w:tr w:rsidR="00B54A1B" w:rsidRPr="007D06CC" w:rsidTr="008827BE">
        <w:trPr>
          <w:cantSplit/>
        </w:trPr>
        <w:tc>
          <w:tcPr>
            <w:tcW w:w="7299" w:type="dxa"/>
            <w:tcBorders>
              <w:top w:val="nil"/>
              <w:bottom w:val="nil"/>
              <w:right w:val="single" w:sz="4" w:space="0" w:color="auto"/>
            </w:tcBorders>
          </w:tcPr>
          <w:p w:rsidR="00B54A1B" w:rsidRDefault="00B54A1B" w:rsidP="00B54A1B">
            <w:pPr>
              <w:pStyle w:val="Tabellenberschriftklein"/>
            </w:pPr>
            <w:r>
              <w:t>Deutsch/Kommunikation</w:t>
            </w:r>
          </w:p>
          <w:p w:rsidR="00B54A1B" w:rsidRDefault="00B54A1B" w:rsidP="00B54A1B">
            <w:pPr>
              <w:pStyle w:val="Tabellenspiegelstrich"/>
            </w:pPr>
            <w:r>
              <w:t>untersuchen zunehmend selbstständig grundlegende Inhalte, Formen, Funktionen und Wirkungen monologischer und dialogischer Komm</w:t>
            </w:r>
            <w:r>
              <w:t>u</w:t>
            </w:r>
            <w:r>
              <w:t>nikation in unterschiedlichen Handlungszusammenhängen, dabei we</w:t>
            </w:r>
            <w:r>
              <w:t>n</w:t>
            </w:r>
            <w:r>
              <w:t>den sie Grundlagen linguistischer und kommunikationstheoretischer Modelle an (AF 1, ZF 1/2).</w:t>
            </w:r>
          </w:p>
          <w:p w:rsidR="00B54A1B" w:rsidRDefault="00B54A1B" w:rsidP="00B54A1B">
            <w:pPr>
              <w:pStyle w:val="Tabellenspiegelstrich"/>
            </w:pPr>
            <w:r>
              <w:t>erfassen die unterschiedlichen Kommunikationsebenen in berufl</w:t>
            </w:r>
            <w:r>
              <w:t>i</w:t>
            </w:r>
            <w:r>
              <w:t>chen, öffentlichen und privaten Situationen (AF 7, ZF 1).</w:t>
            </w:r>
          </w:p>
          <w:p w:rsidR="00B54A1B" w:rsidRPr="007D06CC" w:rsidRDefault="00B54A1B" w:rsidP="00B54A1B">
            <w:pPr>
              <w:pStyle w:val="Tabellenspiegelstrich"/>
            </w:pPr>
            <w:r>
              <w:t>nutzen einen situativ angemessenen Wortschatz (AF 7, ZF 2)</w:t>
            </w:r>
          </w:p>
        </w:tc>
        <w:tc>
          <w:tcPr>
            <w:tcW w:w="7273" w:type="dxa"/>
            <w:tcBorders>
              <w:top w:val="nil"/>
              <w:left w:val="single" w:sz="4" w:space="0" w:color="auto"/>
              <w:bottom w:val="nil"/>
            </w:tcBorders>
          </w:tcPr>
          <w:p w:rsidR="00B54A1B" w:rsidRPr="004B793C" w:rsidRDefault="00F831B0" w:rsidP="00B54A1B">
            <w:pPr>
              <w:pStyle w:val="Tabellenberschriftklein"/>
            </w:pPr>
            <w:r>
              <w:t>Deutsch/</w:t>
            </w:r>
            <w:r w:rsidR="00B54A1B" w:rsidRPr="004B793C">
              <w:t>Kommunikation</w:t>
            </w:r>
          </w:p>
          <w:p w:rsidR="00B54A1B" w:rsidRPr="007D06CC" w:rsidRDefault="00B54A1B" w:rsidP="00B54A1B">
            <w:pPr>
              <w:pStyle w:val="Tabellenspiegelstrich"/>
            </w:pPr>
            <w:r w:rsidRPr="00A935EB">
              <w:t>Kommunikationsmodelle, Metakommunikation</w:t>
            </w:r>
          </w:p>
        </w:tc>
      </w:tr>
      <w:tr w:rsidR="00B54A1B" w:rsidRPr="007D06CC" w:rsidTr="008827BE">
        <w:trPr>
          <w:cantSplit/>
        </w:trPr>
        <w:tc>
          <w:tcPr>
            <w:tcW w:w="7299" w:type="dxa"/>
            <w:tcBorders>
              <w:top w:val="nil"/>
              <w:bottom w:val="nil"/>
              <w:right w:val="single" w:sz="4" w:space="0" w:color="auto"/>
            </w:tcBorders>
          </w:tcPr>
          <w:p w:rsidR="00B54A1B" w:rsidRDefault="00B54A1B" w:rsidP="00B54A1B">
            <w:pPr>
              <w:pStyle w:val="Tabellenberschriftklein"/>
            </w:pPr>
            <w:r>
              <w:t>Politik/Gesellschaftslehre</w:t>
            </w:r>
          </w:p>
          <w:p w:rsidR="00B54A1B" w:rsidRPr="007D06CC" w:rsidRDefault="00B54A1B" w:rsidP="00B54A1B">
            <w:pPr>
              <w:pStyle w:val="Tabellenspiegelstrich"/>
            </w:pPr>
            <w:r>
              <w:t>beschreiben und analysieren typische Rollenmuster und –</w:t>
            </w:r>
            <w:proofErr w:type="spellStart"/>
            <w:r>
              <w:t>konflikte</w:t>
            </w:r>
            <w:proofErr w:type="spellEnd"/>
            <w:r>
              <w:t xml:space="preserve"> in unterschiedlichen Situationen und entwerfen Lösungsmöglichkeiten (AF 1 ZF3).</w:t>
            </w:r>
          </w:p>
        </w:tc>
        <w:tc>
          <w:tcPr>
            <w:tcW w:w="7273" w:type="dxa"/>
            <w:tcBorders>
              <w:top w:val="nil"/>
              <w:left w:val="single" w:sz="4" w:space="0" w:color="auto"/>
              <w:bottom w:val="nil"/>
            </w:tcBorders>
          </w:tcPr>
          <w:p w:rsidR="00B54A1B" w:rsidRPr="004B793C" w:rsidRDefault="00B54A1B" w:rsidP="00B54A1B">
            <w:pPr>
              <w:pStyle w:val="Tabellenberschriftklein"/>
            </w:pPr>
            <w:r>
              <w:t>Politik/</w:t>
            </w:r>
            <w:r w:rsidRPr="004B793C">
              <w:t>Gesellschaftslehre</w:t>
            </w:r>
          </w:p>
          <w:p w:rsidR="00B54A1B" w:rsidRPr="007D06CC" w:rsidRDefault="00B54A1B" w:rsidP="00B54A1B">
            <w:pPr>
              <w:pStyle w:val="Tabellenspiegelstrich"/>
            </w:pPr>
            <w:r>
              <w:t>Rollenmuster und Konflikte</w:t>
            </w:r>
          </w:p>
        </w:tc>
      </w:tr>
      <w:tr w:rsidR="00B54A1B" w:rsidRPr="007D06CC" w:rsidTr="008827BE">
        <w:trPr>
          <w:cantSplit/>
        </w:trPr>
        <w:tc>
          <w:tcPr>
            <w:tcW w:w="7299" w:type="dxa"/>
            <w:tcBorders>
              <w:top w:val="nil"/>
              <w:bottom w:val="nil"/>
              <w:right w:val="single" w:sz="4" w:space="0" w:color="auto"/>
            </w:tcBorders>
          </w:tcPr>
          <w:p w:rsidR="00B54A1B" w:rsidRDefault="00B54A1B" w:rsidP="00B54A1B">
            <w:pPr>
              <w:pStyle w:val="Tabellenberschriftklein"/>
            </w:pPr>
            <w:r>
              <w:t>Katholische Religionslehre</w:t>
            </w:r>
          </w:p>
          <w:p w:rsidR="00B54A1B" w:rsidRDefault="00B54A1B" w:rsidP="00B54A1B">
            <w:pPr>
              <w:pStyle w:val="Tabellenspiegelstrich"/>
            </w:pPr>
            <w:r>
              <w:t>erkennen, dass die Würde des Menschen aus christlicher Sicht una</w:t>
            </w:r>
            <w:r>
              <w:t>b</w:t>
            </w:r>
            <w:r>
              <w:t>hängig von seinen Stärken und Schwächen zuerkannt wird (AF 1 ZF2).</w:t>
            </w:r>
          </w:p>
          <w:p w:rsidR="00B54A1B" w:rsidRPr="007D06CC" w:rsidRDefault="00B54A1B" w:rsidP="00B54A1B">
            <w:pPr>
              <w:pStyle w:val="Tabellenspiegelstrich"/>
            </w:pPr>
            <w:r>
              <w:t>setzten sich mit christlichen Menschenbildern auseinander und ne</w:t>
            </w:r>
            <w:r>
              <w:t>h</w:t>
            </w:r>
            <w:r>
              <w:t>men zentrale Aussagen biblischer und kirchlicher Texte in ihr Verständnis von der eigenen Würde und der des Mitmenschen auf und können ihre persönliche Sichtweise eigenständig darstellen (AF 1 ZF3).</w:t>
            </w:r>
          </w:p>
        </w:tc>
        <w:tc>
          <w:tcPr>
            <w:tcW w:w="7273" w:type="dxa"/>
            <w:tcBorders>
              <w:top w:val="nil"/>
              <w:left w:val="single" w:sz="4" w:space="0" w:color="auto"/>
              <w:bottom w:val="nil"/>
            </w:tcBorders>
          </w:tcPr>
          <w:p w:rsidR="00B54A1B" w:rsidRDefault="00B54A1B" w:rsidP="00B54A1B">
            <w:pPr>
              <w:pStyle w:val="Tabellenberschriftklein"/>
            </w:pPr>
            <w:r w:rsidRPr="004B793C">
              <w:t>Kath</w:t>
            </w:r>
            <w:r w:rsidR="00F831B0">
              <w:t>olische</w:t>
            </w:r>
            <w:r w:rsidRPr="004B793C">
              <w:t xml:space="preserve"> Religionslehre</w:t>
            </w:r>
          </w:p>
          <w:p w:rsidR="00B54A1B" w:rsidRPr="007D06CC" w:rsidRDefault="00B54A1B" w:rsidP="00B54A1B">
            <w:pPr>
              <w:pStyle w:val="Tabellenspiegelstrich"/>
            </w:pPr>
            <w:r w:rsidRPr="00BD7704">
              <w:t xml:space="preserve">Erarbeitung </w:t>
            </w:r>
            <w:r>
              <w:t xml:space="preserve">und Darstellung </w:t>
            </w:r>
            <w:r w:rsidRPr="00BD7704">
              <w:t>unterschiedl</w:t>
            </w:r>
            <w:r>
              <w:t>icher</w:t>
            </w:r>
            <w:r w:rsidRPr="00BD7704">
              <w:t xml:space="preserve"> Menschenbilder (chris</w:t>
            </w:r>
            <w:r w:rsidRPr="00BD7704">
              <w:t>t</w:t>
            </w:r>
            <w:r w:rsidRPr="00BD7704">
              <w:t>lich, technisch</w:t>
            </w:r>
            <w:r>
              <w:t xml:space="preserve">, individuell </w:t>
            </w:r>
            <w:r w:rsidRPr="00BD7704">
              <w:t>…)</w:t>
            </w:r>
          </w:p>
        </w:tc>
      </w:tr>
      <w:tr w:rsidR="00B54A1B" w:rsidRPr="007D06CC" w:rsidTr="008827BE">
        <w:trPr>
          <w:cantSplit/>
        </w:trPr>
        <w:tc>
          <w:tcPr>
            <w:tcW w:w="7299" w:type="dxa"/>
            <w:tcBorders>
              <w:top w:val="nil"/>
              <w:bottom w:val="nil"/>
              <w:right w:val="single" w:sz="4" w:space="0" w:color="auto"/>
            </w:tcBorders>
          </w:tcPr>
          <w:p w:rsidR="00B54A1B" w:rsidRDefault="00B54A1B" w:rsidP="00B54A1B">
            <w:pPr>
              <w:pStyle w:val="Tabellenberschriftklein"/>
            </w:pPr>
            <w:r>
              <w:lastRenderedPageBreak/>
              <w:t xml:space="preserve">Evangelische Religionslehre </w:t>
            </w:r>
          </w:p>
          <w:p w:rsidR="00B54A1B" w:rsidRDefault="00B54A1B" w:rsidP="00B54A1B">
            <w:pPr>
              <w:pStyle w:val="Tabellenspiegelstrich"/>
            </w:pPr>
            <w:r>
              <w:t xml:space="preserve">beschreiben grundlegende Leitgedanken christlicher, </w:t>
            </w:r>
            <w:proofErr w:type="spellStart"/>
            <w:r>
              <w:t>insb</w:t>
            </w:r>
            <w:r>
              <w:t>e</w:t>
            </w:r>
            <w:r>
              <w:t>sonderer</w:t>
            </w:r>
            <w:proofErr w:type="spellEnd"/>
            <w:r>
              <w:t xml:space="preserve"> evangelischer Ethik (AF6 ZF 1)</w:t>
            </w:r>
          </w:p>
          <w:p w:rsidR="00B54A1B" w:rsidRDefault="00B54A1B" w:rsidP="00B54A1B">
            <w:pPr>
              <w:pStyle w:val="Tabellenspiegelstrich"/>
            </w:pPr>
            <w:r>
              <w:t>veranschaulichen Konsequenzen unterschiedlicher ethischer Blickwi</w:t>
            </w:r>
            <w:r>
              <w:t>n</w:t>
            </w:r>
            <w:r>
              <w:t>kel für ihr Handeln und tauschen sich darüber aus (AF 6 ZF 2)</w:t>
            </w:r>
          </w:p>
          <w:p w:rsidR="00B54A1B" w:rsidRPr="007D06CC" w:rsidRDefault="00B54A1B" w:rsidP="00F831B0">
            <w:pPr>
              <w:pStyle w:val="Tabellenspiegelstrich"/>
            </w:pPr>
            <w:r>
              <w:t>erlangen eigene Maßstäbe für ein verantwortungsbewusstes berufl</w:t>
            </w:r>
            <w:r>
              <w:t>i</w:t>
            </w:r>
            <w:r>
              <w:t>ches Handeln (AF6 ZF3)</w:t>
            </w:r>
          </w:p>
        </w:tc>
        <w:tc>
          <w:tcPr>
            <w:tcW w:w="7273" w:type="dxa"/>
            <w:tcBorders>
              <w:top w:val="nil"/>
              <w:left w:val="single" w:sz="4" w:space="0" w:color="auto"/>
              <w:bottom w:val="nil"/>
            </w:tcBorders>
          </w:tcPr>
          <w:p w:rsidR="00B54A1B" w:rsidRDefault="00B54A1B" w:rsidP="00B54A1B">
            <w:pPr>
              <w:pStyle w:val="Tabellenberschriftklein"/>
            </w:pPr>
            <w:r w:rsidRPr="004E557A">
              <w:t>Evang</w:t>
            </w:r>
            <w:r>
              <w:t>elische</w:t>
            </w:r>
            <w:r w:rsidRPr="004E557A">
              <w:t xml:space="preserve"> Religionslehre</w:t>
            </w:r>
          </w:p>
          <w:p w:rsidR="00B54A1B" w:rsidRPr="007D06CC" w:rsidRDefault="00B54A1B" w:rsidP="00B54A1B">
            <w:pPr>
              <w:pStyle w:val="Tabellenspiegelstrich"/>
            </w:pPr>
            <w:r w:rsidRPr="00BD7704">
              <w:t xml:space="preserve">Erarbeitung </w:t>
            </w:r>
            <w:r>
              <w:t>und Darstellung unterschiedlicher</w:t>
            </w:r>
            <w:r w:rsidRPr="00BD7704">
              <w:t xml:space="preserve"> </w:t>
            </w:r>
            <w:r>
              <w:t xml:space="preserve">ethischer Blickwinkel </w:t>
            </w:r>
            <w:r w:rsidRPr="00BD7704">
              <w:t>(christlich, technisch</w:t>
            </w:r>
            <w:r>
              <w:t xml:space="preserve">, individuell </w:t>
            </w:r>
            <w:r w:rsidRPr="00BD7704">
              <w:t>…)</w:t>
            </w:r>
          </w:p>
        </w:tc>
      </w:tr>
      <w:tr w:rsidR="00B54A1B" w:rsidRPr="007D06CC" w:rsidTr="008827BE">
        <w:trPr>
          <w:cantSplit/>
        </w:trPr>
        <w:tc>
          <w:tcPr>
            <w:tcW w:w="72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54A1B" w:rsidRDefault="00B54A1B" w:rsidP="00B54A1B">
            <w:pPr>
              <w:pStyle w:val="Tabellenberschriftklein"/>
            </w:pPr>
            <w:r>
              <w:t>Sport/Gesundheitsförderung</w:t>
            </w:r>
          </w:p>
          <w:p w:rsidR="00B54A1B" w:rsidRPr="007D06CC" w:rsidRDefault="00B54A1B" w:rsidP="00B54A1B">
            <w:pPr>
              <w:pStyle w:val="Tabellenspiegelstrich"/>
            </w:pPr>
            <w:r>
              <w:t>übernehmen für sich und für andere Verantwortung, und handeln z</w:t>
            </w:r>
            <w:r>
              <w:t>u</w:t>
            </w:r>
            <w:r>
              <w:t>verlässig und verantwortlich in verschiedenen Alltags- und Berufssit</w:t>
            </w:r>
            <w:r>
              <w:t>u</w:t>
            </w:r>
            <w:r>
              <w:t>ationen. Sie erkennen, dass Emotionen Konfliktsituationen auslösen können und erarbeiten Handlungsa</w:t>
            </w:r>
            <w:r>
              <w:t>l</w:t>
            </w:r>
            <w:r>
              <w:t>ternativen. (AF4 ZF5)</w:t>
            </w:r>
          </w:p>
        </w:tc>
        <w:tc>
          <w:tcPr>
            <w:tcW w:w="727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54A1B" w:rsidRDefault="00B54A1B" w:rsidP="00B54A1B">
            <w:pPr>
              <w:pStyle w:val="Tabellenberschriftklein"/>
            </w:pPr>
            <w:r>
              <w:t>Sport/Gesundheitsförderung</w:t>
            </w:r>
          </w:p>
          <w:p w:rsidR="00B54A1B" w:rsidRPr="007D06CC" w:rsidRDefault="00B54A1B" w:rsidP="00B54A1B">
            <w:pPr>
              <w:pStyle w:val="Tabellenspiegelstrich"/>
            </w:pPr>
            <w:r>
              <w:t>Alternative Konfliktlösestrategien</w:t>
            </w:r>
          </w:p>
        </w:tc>
      </w:tr>
      <w:tr w:rsidR="008827BE" w:rsidRPr="007D06CC" w:rsidTr="008827BE">
        <w:trPr>
          <w:cantSplit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27BE" w:rsidRDefault="008827BE" w:rsidP="008827B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8827BE" w:rsidRPr="007A0FBD" w:rsidRDefault="008827BE" w:rsidP="008827BE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Einzel- und Partnerarbeit zur Darstellung von Reklamationsformen und den Umgang mit unterschiedlichen Verhaltensweisen</w:t>
            </w:r>
          </w:p>
          <w:p w:rsidR="008827BE" w:rsidRDefault="008827BE" w:rsidP="008827BE">
            <w:pPr>
              <w:pStyle w:val="Tabellenspiegelstrich"/>
            </w:pPr>
            <w:r w:rsidRPr="007A0FBD">
              <w:t>kooperative Gruppenarbeit, Rollenspiele zur Anwendung des Drama-Dreiecks bei Reklamationen</w:t>
            </w:r>
          </w:p>
          <w:p w:rsidR="008827BE" w:rsidRPr="00813EEA" w:rsidRDefault="008827BE" w:rsidP="008827BE">
            <w:pPr>
              <w:pStyle w:val="Tabellenberschriftklein"/>
            </w:pPr>
            <w:r>
              <w:t>Fremdsprachliche Kommunikation/</w:t>
            </w:r>
            <w:r w:rsidRPr="00813EEA">
              <w:t>Englisch</w:t>
            </w:r>
          </w:p>
          <w:p w:rsidR="008827BE" w:rsidRDefault="008827BE" w:rsidP="008827BE">
            <w:pPr>
              <w:pStyle w:val="Tabellenspiegelstrich"/>
            </w:pPr>
            <w:r>
              <w:t>Rollenspiele</w:t>
            </w:r>
          </w:p>
          <w:p w:rsidR="008827BE" w:rsidRPr="00813EEA" w:rsidRDefault="008827BE" w:rsidP="008827BE">
            <w:pPr>
              <w:pStyle w:val="Tabellenberschriftklein"/>
            </w:pPr>
            <w:r>
              <w:t>Politik/</w:t>
            </w:r>
            <w:r w:rsidRPr="00813EEA">
              <w:t>Gesellschaftslehre</w:t>
            </w:r>
          </w:p>
          <w:p w:rsidR="008827BE" w:rsidRDefault="008827BE" w:rsidP="008827BE">
            <w:pPr>
              <w:pStyle w:val="Tabellenspiegelstrich"/>
            </w:pPr>
            <w:r>
              <w:t>Rollenspiele analysieren</w:t>
            </w:r>
          </w:p>
        </w:tc>
      </w:tr>
      <w:tr w:rsidR="008827BE" w:rsidRPr="007D06CC" w:rsidTr="008827BE">
        <w:trPr>
          <w:cantSplit/>
        </w:trPr>
        <w:tc>
          <w:tcPr>
            <w:tcW w:w="14572" w:type="dxa"/>
            <w:gridSpan w:val="2"/>
            <w:tcBorders>
              <w:top w:val="single" w:sz="4" w:space="0" w:color="auto"/>
            </w:tcBorders>
          </w:tcPr>
          <w:p w:rsidR="008827BE" w:rsidRPr="007D06CC" w:rsidRDefault="008827BE" w:rsidP="008827B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827BE" w:rsidRPr="007A0FBD" w:rsidRDefault="008827BE" w:rsidP="008827BE">
            <w:pPr>
              <w:pStyle w:val="Tabellenspiegelstrich"/>
            </w:pPr>
            <w:r w:rsidRPr="007A0FBD">
              <w:t>Flip</w:t>
            </w:r>
            <w:r>
              <w:t>c</w:t>
            </w:r>
            <w:r w:rsidRPr="007A0FBD">
              <w:t>hart, Plakate</w:t>
            </w:r>
          </w:p>
          <w:p w:rsidR="008827BE" w:rsidRDefault="008827BE" w:rsidP="008827BE">
            <w:pPr>
              <w:pStyle w:val="Tabellenspiegelstrich"/>
            </w:pPr>
            <w:r w:rsidRPr="007A0FBD">
              <w:t xml:space="preserve">Arbeit mit Laptops/PCs und dem System </w:t>
            </w:r>
            <w:proofErr w:type="spellStart"/>
            <w:r w:rsidRPr="007A0FBD">
              <w:t>Amparex</w:t>
            </w:r>
            <w:proofErr w:type="spellEnd"/>
          </w:p>
          <w:p w:rsidR="008827BE" w:rsidRDefault="008827BE" w:rsidP="008827BE">
            <w:pPr>
              <w:pStyle w:val="Tabellenspiegelstrich"/>
            </w:pPr>
            <w:r w:rsidRPr="007A0FBD">
              <w:t>Eventuell: Arbeit mit Videoaufnahmen</w:t>
            </w:r>
          </w:p>
        </w:tc>
      </w:tr>
    </w:tbl>
    <w:p w:rsidR="008827BE" w:rsidRDefault="008827BE">
      <w:bookmarkStart w:id="0" w:name="_GoBack"/>
      <w:bookmarkEnd w:id="0"/>
    </w:p>
    <w:sectPr w:rsidR="008827BE" w:rsidSect="002E7D73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99" w:rsidRDefault="00D44B99">
      <w:r>
        <w:separator/>
      </w:r>
    </w:p>
    <w:p w:rsidR="00D44B99" w:rsidRDefault="00D44B99"/>
    <w:p w:rsidR="00D44B99" w:rsidRDefault="00D44B99"/>
  </w:endnote>
  <w:end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772637" w:rsidRDefault="00D44B99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817652" w:rsidRDefault="00D44B99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8827BE">
      <w:rPr>
        <w:noProof/>
      </w:rPr>
      <w:t>4</w:t>
    </w:r>
    <w:r>
      <w:fldChar w:fldCharType="end"/>
    </w:r>
    <w:r>
      <w:t xml:space="preserve"> von </w:t>
    </w:r>
    <w:r w:rsidR="00D64561">
      <w:fldChar w:fldCharType="begin"/>
    </w:r>
    <w:r w:rsidR="00D64561">
      <w:instrText xml:space="preserve"> NUMPAGES  \* Arabic  \* MERGEFORMAT </w:instrText>
    </w:r>
    <w:r w:rsidR="00D64561">
      <w:fldChar w:fldCharType="separate"/>
    </w:r>
    <w:r w:rsidR="008827BE">
      <w:rPr>
        <w:noProof/>
      </w:rPr>
      <w:t>4</w:t>
    </w:r>
    <w:r w:rsidR="00D6456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99" w:rsidRDefault="00D44B99">
      <w:r>
        <w:separator/>
      </w:r>
    </w:p>
  </w:footnote>
  <w:foot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DE0DDC" w:rsidRDefault="00D44B99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B04B53F" wp14:editId="1EA9EA29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Default="00D44B99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D44B99" w:rsidRDefault="00D44B99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788EA2D" wp14:editId="5A8CC4E5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Pr="00CD1F11" w:rsidRDefault="00D44B99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D64561">
                            <w:fldChar w:fldCharType="begin"/>
                          </w:r>
                          <w:r w:rsidR="00D64561">
                            <w:instrText xml:space="preserve"> NUMPAGES  \* Arabic  \* MERGEFORMAT </w:instrText>
                          </w:r>
                          <w:r w:rsidR="00D6456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D64561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D44B99" w:rsidRPr="00CD1F11" w:rsidRDefault="00D44B99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F831B0">
                      <w:fldChar w:fldCharType="begin"/>
                    </w:r>
                    <w:r w:rsidR="00F831B0">
                      <w:instrText xml:space="preserve"> NUMPAGES  \* Arabic  \* MERGEFORMAT </w:instrText>
                    </w:r>
                    <w:r w:rsidR="00F831B0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F831B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Default="00D44B99" w:rsidP="008234F4">
    <w:pPr>
      <w:pStyle w:val="berschrift2"/>
      <w:numPr>
        <w:ilvl w:val="0"/>
        <w:numId w:val="0"/>
      </w:numPr>
      <w:spacing w:before="0"/>
    </w:pPr>
    <w:r>
      <w:t>Hörakustikerin/Hörakustiker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565BF"/>
    <w:multiLevelType w:val="hybridMultilevel"/>
    <w:tmpl w:val="3AB8F564"/>
    <w:lvl w:ilvl="0" w:tplc="BD564044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AD618B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FD5402A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FE28DB6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21C524A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51E2ACF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8A4C072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9F2E4E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BC01D5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C74839"/>
    <w:multiLevelType w:val="hybridMultilevel"/>
    <w:tmpl w:val="CE2AC3FC"/>
    <w:lvl w:ilvl="0" w:tplc="5080ADF8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BB0517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459A82E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8AAF59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558653D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A9467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64EE733C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43CE95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3D83BA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3">
    <w:nsid w:val="0F4F7248"/>
    <w:multiLevelType w:val="hybridMultilevel"/>
    <w:tmpl w:val="1A2C64FE"/>
    <w:lvl w:ilvl="0" w:tplc="BA50285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282780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A0642FC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5050A048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88CA39A6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F064D7A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D67C13C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6567AFC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70EF81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4">
    <w:nsid w:val="101932B1"/>
    <w:multiLevelType w:val="hybridMultilevel"/>
    <w:tmpl w:val="F9FAB958"/>
    <w:lvl w:ilvl="0" w:tplc="DCF8906E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0009C9C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3C2FB26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634494D6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852C32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2D58ED9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3E3292DC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794AAA24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484CE8A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5">
    <w:nsid w:val="17E15229"/>
    <w:multiLevelType w:val="hybridMultilevel"/>
    <w:tmpl w:val="49EAF4C6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>
    <w:nsid w:val="191B58F0"/>
    <w:multiLevelType w:val="hybridMultilevel"/>
    <w:tmpl w:val="79B239B6"/>
    <w:lvl w:ilvl="0" w:tplc="4768AEB2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BECF0F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F8CDD9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28A52F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704814D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BD9A67B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AD807FE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68F4E6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26E350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7">
    <w:nsid w:val="1FFF3664"/>
    <w:multiLevelType w:val="hybridMultilevel"/>
    <w:tmpl w:val="A420DD6E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22C47380"/>
    <w:multiLevelType w:val="hybridMultilevel"/>
    <w:tmpl w:val="A8E04812"/>
    <w:lvl w:ilvl="0" w:tplc="468600A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0ECA90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ADBCA6D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E7F6678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AF601F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9FC84EC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7CA4261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88D854E2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E7A8950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9">
    <w:nsid w:val="22F37109"/>
    <w:multiLevelType w:val="hybridMultilevel"/>
    <w:tmpl w:val="84D2021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2F1204F9"/>
    <w:multiLevelType w:val="hybridMultilevel"/>
    <w:tmpl w:val="F6F2460C"/>
    <w:lvl w:ilvl="0" w:tplc="8C3E9B8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13C72F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2ACDBE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D38D2CE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B82CE22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D0E8C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0923F0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7D6E8B7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568A4A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676110D"/>
    <w:multiLevelType w:val="hybridMultilevel"/>
    <w:tmpl w:val="E53A9A3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8D862C6"/>
    <w:multiLevelType w:val="hybridMultilevel"/>
    <w:tmpl w:val="0A8A90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38DD243F"/>
    <w:multiLevelType w:val="hybridMultilevel"/>
    <w:tmpl w:val="78B680D6"/>
    <w:lvl w:ilvl="0" w:tplc="2BD844D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2D80DD3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4B6AB64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BA68D49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90A47120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65EC71C4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0D32A780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8B1AD54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5840149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26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6143457"/>
    <w:multiLevelType w:val="hybridMultilevel"/>
    <w:tmpl w:val="6F2C53A8"/>
    <w:lvl w:ilvl="0" w:tplc="B980EA80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9B4E5E6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2E6E9C5E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523C4E7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C11AB666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E69EDD06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EE36563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F9AC67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5E855B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8">
    <w:nsid w:val="4A4634AC"/>
    <w:multiLevelType w:val="hybridMultilevel"/>
    <w:tmpl w:val="F5C2C14C"/>
    <w:lvl w:ilvl="0" w:tplc="BA502850">
      <w:start w:val="1"/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9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B6D499E"/>
    <w:multiLevelType w:val="hybridMultilevel"/>
    <w:tmpl w:val="FDA436FC"/>
    <w:lvl w:ilvl="0" w:tplc="F062800C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B3AC378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8AE04CF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E6C1AFA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344A6784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CBEEF15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BE4645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AF92225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CE56590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31">
    <w:nsid w:val="50B33BDC"/>
    <w:multiLevelType w:val="hybridMultilevel"/>
    <w:tmpl w:val="41827F1E"/>
    <w:lvl w:ilvl="0" w:tplc="2856C50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3C283D0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D564EE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D3585034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6AD012C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E4AE9AF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21647F7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FCBC45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FCEA1A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2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3">
    <w:nsid w:val="55E738F8"/>
    <w:multiLevelType w:val="hybridMultilevel"/>
    <w:tmpl w:val="6DA6EF5A"/>
    <w:lvl w:ilvl="0" w:tplc="F76A3FC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702B58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F086E4E2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4CA251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1EF6166A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4BF8E062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B6BA9C6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A4412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FE9432C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4">
    <w:nsid w:val="579D5DFD"/>
    <w:multiLevelType w:val="hybridMultilevel"/>
    <w:tmpl w:val="177AEE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>
    <w:nsid w:val="5DB106FB"/>
    <w:multiLevelType w:val="hybridMultilevel"/>
    <w:tmpl w:val="17C2BE62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30F0777"/>
    <w:multiLevelType w:val="hybridMultilevel"/>
    <w:tmpl w:val="34E0C53C"/>
    <w:lvl w:ilvl="0" w:tplc="079EBBA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6C28C58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C4F0D1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2DF21D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40E1A58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1934652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1EEE177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6A7451E8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2B0C184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7">
    <w:nsid w:val="6EAE5310"/>
    <w:multiLevelType w:val="hybridMultilevel"/>
    <w:tmpl w:val="AEFA483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705840A8"/>
    <w:multiLevelType w:val="hybridMultilevel"/>
    <w:tmpl w:val="6472DAD6"/>
    <w:lvl w:ilvl="0" w:tplc="FF64356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308416E">
      <w:start w:val="1"/>
      <w:numFmt w:val="bullet"/>
      <w:lvlText w:val="-"/>
      <w:lvlJc w:val="left"/>
      <w:pPr>
        <w:ind w:left="139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85A0716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33280B36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4" w:tplc="74E03F92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5" w:tplc="2890A542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6" w:tplc="6226D45A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7" w:tplc="2CF667C6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8" w:tplc="828479FE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</w:abstractNum>
  <w:abstractNum w:abstractNumId="39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3"/>
  </w:num>
  <w:num w:numId="12">
    <w:abstractNumId w:val="29"/>
  </w:num>
  <w:num w:numId="13">
    <w:abstractNumId w:val="21"/>
  </w:num>
  <w:num w:numId="14">
    <w:abstractNumId w:val="32"/>
  </w:num>
  <w:num w:numId="15">
    <w:abstractNumId w:val="26"/>
  </w:num>
  <w:num w:numId="16">
    <w:abstractNumId w:val="39"/>
  </w:num>
  <w:num w:numId="17">
    <w:abstractNumId w:val="11"/>
  </w:num>
  <w:num w:numId="18">
    <w:abstractNumId w:val="15"/>
  </w:num>
  <w:num w:numId="19">
    <w:abstractNumId w:val="16"/>
  </w:num>
  <w:num w:numId="20">
    <w:abstractNumId w:val="10"/>
  </w:num>
  <w:num w:numId="21">
    <w:abstractNumId w:val="14"/>
  </w:num>
  <w:num w:numId="22">
    <w:abstractNumId w:val="28"/>
  </w:num>
  <w:num w:numId="23">
    <w:abstractNumId w:val="24"/>
  </w:num>
  <w:num w:numId="24">
    <w:abstractNumId w:val="27"/>
  </w:num>
  <w:num w:numId="25">
    <w:abstractNumId w:val="33"/>
  </w:num>
  <w:num w:numId="26">
    <w:abstractNumId w:val="38"/>
  </w:num>
  <w:num w:numId="27">
    <w:abstractNumId w:val="34"/>
  </w:num>
  <w:num w:numId="28">
    <w:abstractNumId w:val="31"/>
  </w:num>
  <w:num w:numId="29">
    <w:abstractNumId w:val="12"/>
  </w:num>
  <w:num w:numId="30">
    <w:abstractNumId w:val="22"/>
  </w:num>
  <w:num w:numId="31">
    <w:abstractNumId w:val="13"/>
  </w:num>
  <w:num w:numId="32">
    <w:abstractNumId w:val="20"/>
  </w:num>
  <w:num w:numId="33">
    <w:abstractNumId w:val="17"/>
  </w:num>
  <w:num w:numId="34">
    <w:abstractNumId w:val="19"/>
  </w:num>
  <w:num w:numId="35">
    <w:abstractNumId w:val="36"/>
  </w:num>
  <w:num w:numId="36">
    <w:abstractNumId w:val="30"/>
  </w:num>
  <w:num w:numId="37">
    <w:abstractNumId w:val="37"/>
  </w:num>
  <w:num w:numId="38">
    <w:abstractNumId w:val="25"/>
  </w:num>
  <w:num w:numId="39">
    <w:abstractNumId w:val="18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355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0E32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3BD8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167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51E3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E7D73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47657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8D4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67581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0A88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0E3F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0E05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07597"/>
    <w:rsid w:val="00810D02"/>
    <w:rsid w:val="00811C9F"/>
    <w:rsid w:val="00811E22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7BE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1073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24C3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D32BD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4BC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0629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A1B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5377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3A8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44B99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1FF4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408A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2B4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251E"/>
    <w:rsid w:val="00E93135"/>
    <w:rsid w:val="00E94039"/>
    <w:rsid w:val="00E9529D"/>
    <w:rsid w:val="00EA21B1"/>
    <w:rsid w:val="00EA3037"/>
    <w:rsid w:val="00EA3EF6"/>
    <w:rsid w:val="00EA4652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6F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14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5C15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1B0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75377"/>
    <w:pPr>
      <w:spacing w:after="0"/>
      <w:ind w:left="340"/>
      <w:jc w:val="left"/>
    </w:pPr>
    <w:rPr>
      <w:b/>
      <w:sz w:val="20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2E7D73"/>
    <w:rPr>
      <w:b/>
      <w:sz w:val="24"/>
      <w:szCs w:val="24"/>
    </w:rPr>
  </w:style>
  <w:style w:type="paragraph" w:customStyle="1" w:styleId="Tabellenberschriftklein">
    <w:name w:val="Tabellenüberschrift klein"/>
    <w:basedOn w:val="Standard"/>
    <w:qFormat/>
    <w:rsid w:val="00B75377"/>
    <w:pPr>
      <w:spacing w:after="0"/>
      <w:ind w:left="340"/>
      <w:jc w:val="left"/>
    </w:pPr>
    <w:rPr>
      <w:b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75377"/>
    <w:pPr>
      <w:spacing w:after="0"/>
      <w:ind w:left="340"/>
      <w:jc w:val="left"/>
    </w:pPr>
    <w:rPr>
      <w:b/>
      <w:sz w:val="20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2E7D73"/>
    <w:rPr>
      <w:b/>
      <w:sz w:val="24"/>
      <w:szCs w:val="24"/>
    </w:rPr>
  </w:style>
  <w:style w:type="paragraph" w:customStyle="1" w:styleId="Tabellenberschriftklein">
    <w:name w:val="Tabellenüberschrift klein"/>
    <w:basedOn w:val="Standard"/>
    <w:qFormat/>
    <w:rsid w:val="00B75377"/>
    <w:pPr>
      <w:spacing w:after="0"/>
      <w:ind w:left="340"/>
      <w:jc w:val="left"/>
    </w:pPr>
    <w:rPr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1D67AEF4.dotm</Template>
  <TotalTime>0</TotalTime>
  <Pages>4</Pages>
  <Words>835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2016-07-04T12:00:00Z</dcterms:created>
  <dcterms:modified xsi:type="dcterms:W3CDTF">2016-07-15T13:32:00Z</dcterms:modified>
</cp:coreProperties>
</file>