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139EC" w14:textId="77777777" w:rsidR="00BE3081" w:rsidRPr="00384066" w:rsidRDefault="00BE3081" w:rsidP="00384066">
      <w:pPr>
        <w:spacing w:line="240" w:lineRule="auto"/>
        <w:rPr>
          <w:rFonts w:ascii="Arial" w:eastAsia="Times New Roman" w:hAnsi="Arial" w:cs="Arial"/>
          <w:b/>
          <w:caps/>
          <w:lang w:eastAsia="de-DE"/>
        </w:rPr>
      </w:pPr>
    </w:p>
    <w:p w14:paraId="7017FB08" w14:textId="77777777" w:rsidR="008F619E" w:rsidRPr="008F619E" w:rsidRDefault="002979EB" w:rsidP="008F619E">
      <w:pPr>
        <w:rPr>
          <w:rFonts w:asciiTheme="minorHAnsi" w:eastAsiaTheme="minorHAnsi" w:hAnsiTheme="minorHAnsi" w:cstheme="minorBidi"/>
          <w:sz w:val="32"/>
          <w:szCs w:val="32"/>
        </w:rPr>
      </w:pPr>
      <w:r>
        <w:rPr>
          <w:rFonts w:asciiTheme="minorHAnsi" w:eastAsiaTheme="minorHAnsi" w:hAnsiTheme="minorHAnsi" w:cstheme="minorBidi"/>
          <w:sz w:val="32"/>
          <w:szCs w:val="32"/>
        </w:rPr>
        <w:t>Hinweise – Regelungen zum Datenschutz</w:t>
      </w:r>
    </w:p>
    <w:p w14:paraId="63065C1D" w14:textId="77777777" w:rsidR="008F619E" w:rsidRPr="008F619E" w:rsidRDefault="008F619E" w:rsidP="008F619E">
      <w:pPr>
        <w:rPr>
          <w:rFonts w:asciiTheme="minorHAnsi" w:eastAsiaTheme="minorHAnsi" w:hAnsiTheme="minorHAnsi" w:cstheme="minorBidi"/>
          <w:b/>
        </w:rPr>
      </w:pPr>
      <w:r w:rsidRPr="008F619E">
        <w:rPr>
          <w:rFonts w:asciiTheme="minorHAnsi" w:eastAsiaTheme="minorHAnsi" w:hAnsiTheme="minorHAnsi" w:cstheme="minorBidi"/>
          <w:b/>
        </w:rPr>
        <w:t>Allgemeines</w:t>
      </w:r>
    </w:p>
    <w:p w14:paraId="0608A845" w14:textId="77777777" w:rsidR="008F619E" w:rsidRPr="008F619E" w:rsidRDefault="008F619E" w:rsidP="008F619E">
      <w:pPr>
        <w:numPr>
          <w:ilvl w:val="0"/>
          <w:numId w:val="25"/>
        </w:numPr>
        <w:contextualSpacing/>
        <w:rPr>
          <w:rFonts w:asciiTheme="minorHAnsi" w:eastAsiaTheme="minorHAnsi" w:hAnsiTheme="minorHAnsi" w:cstheme="minorBidi"/>
          <w:sz w:val="20"/>
          <w:szCs w:val="20"/>
        </w:rPr>
      </w:pPr>
      <w:r w:rsidRPr="008F619E">
        <w:rPr>
          <w:rFonts w:asciiTheme="minorHAnsi" w:eastAsiaTheme="minorHAnsi" w:hAnsiTheme="minorHAnsi" w:cstheme="minorBidi"/>
          <w:sz w:val="20"/>
          <w:szCs w:val="20"/>
        </w:rPr>
        <w:t xml:space="preserve">Alle den Datenschutz betreffenden Prozesse sind Führungsprozesse, deren Verantwortung bei der Schulleitung liegt. </w:t>
      </w:r>
    </w:p>
    <w:p w14:paraId="152C097B" w14:textId="77777777" w:rsidR="008F619E" w:rsidRPr="008F619E" w:rsidRDefault="008F619E" w:rsidP="008F619E">
      <w:pPr>
        <w:numPr>
          <w:ilvl w:val="0"/>
          <w:numId w:val="25"/>
        </w:numPr>
        <w:contextualSpacing/>
        <w:rPr>
          <w:rFonts w:asciiTheme="minorHAnsi" w:eastAsiaTheme="minorHAnsi" w:hAnsiTheme="minorHAnsi" w:cstheme="minorBidi"/>
          <w:sz w:val="20"/>
          <w:szCs w:val="20"/>
        </w:rPr>
      </w:pPr>
      <w:r w:rsidRPr="008F619E">
        <w:rPr>
          <w:rFonts w:asciiTheme="minorHAnsi" w:eastAsiaTheme="minorHAnsi" w:hAnsiTheme="minorHAnsi" w:cstheme="minorBidi"/>
          <w:sz w:val="20"/>
          <w:szCs w:val="20"/>
        </w:rPr>
        <w:t>Die Auswirkungen sind eher gering, weil bereits ein hohes Datenschutzniveau geschaffen worden ist.</w:t>
      </w:r>
    </w:p>
    <w:p w14:paraId="55745FD1" w14:textId="77777777" w:rsidR="008F619E" w:rsidRPr="008F619E" w:rsidRDefault="008F619E" w:rsidP="008F619E">
      <w:pPr>
        <w:numPr>
          <w:ilvl w:val="0"/>
          <w:numId w:val="25"/>
        </w:numPr>
        <w:contextualSpacing/>
        <w:rPr>
          <w:rFonts w:asciiTheme="minorHAnsi" w:eastAsiaTheme="minorHAnsi" w:hAnsiTheme="minorHAnsi" w:cstheme="minorBidi"/>
          <w:sz w:val="20"/>
          <w:szCs w:val="20"/>
        </w:rPr>
      </w:pPr>
      <w:r w:rsidRPr="008F619E">
        <w:rPr>
          <w:rFonts w:asciiTheme="minorHAnsi" w:eastAsiaTheme="minorHAnsi" w:hAnsiTheme="minorHAnsi" w:cstheme="minorBidi"/>
          <w:sz w:val="20"/>
          <w:szCs w:val="20"/>
        </w:rPr>
        <w:t>Es ergeben sich keine wesentlichen materiellen Änderungen</w:t>
      </w:r>
    </w:p>
    <w:p w14:paraId="6C8CAE3D" w14:textId="77777777" w:rsidR="008F619E" w:rsidRPr="008F619E" w:rsidRDefault="008F619E" w:rsidP="008F619E">
      <w:pPr>
        <w:numPr>
          <w:ilvl w:val="0"/>
          <w:numId w:val="25"/>
        </w:numPr>
        <w:contextualSpacing/>
        <w:rPr>
          <w:rFonts w:asciiTheme="minorHAnsi" w:eastAsiaTheme="minorHAnsi" w:hAnsiTheme="minorHAnsi" w:cstheme="minorBidi"/>
          <w:sz w:val="20"/>
          <w:szCs w:val="20"/>
        </w:rPr>
      </w:pPr>
      <w:r w:rsidRPr="008F619E">
        <w:rPr>
          <w:rFonts w:asciiTheme="minorHAnsi" w:eastAsiaTheme="minorHAnsi" w:hAnsiTheme="minorHAnsi" w:cstheme="minorBidi"/>
          <w:sz w:val="20"/>
          <w:szCs w:val="20"/>
        </w:rPr>
        <w:t>Bis die Rechtssystematik der DSV NRW umgestellt ist, sind die bestehenden Rechtsgrundlagen bedenkenlos weiterhin anwendbar.</w:t>
      </w:r>
    </w:p>
    <w:p w14:paraId="6C0547C7" w14:textId="77777777" w:rsidR="008F619E" w:rsidRPr="008F619E" w:rsidRDefault="008F619E" w:rsidP="008F619E">
      <w:pPr>
        <w:rPr>
          <w:rFonts w:asciiTheme="minorHAnsi" w:eastAsiaTheme="minorHAnsi" w:hAnsiTheme="minorHAnsi" w:cstheme="minorBidi"/>
        </w:rPr>
      </w:pPr>
    </w:p>
    <w:p w14:paraId="219F939B" w14:textId="77777777" w:rsidR="008F619E" w:rsidRPr="008F619E" w:rsidRDefault="008F619E" w:rsidP="008F619E">
      <w:pPr>
        <w:rPr>
          <w:rFonts w:asciiTheme="minorHAnsi" w:eastAsiaTheme="minorHAnsi" w:hAnsiTheme="minorHAnsi" w:cstheme="minorBidi"/>
          <w:b/>
        </w:rPr>
      </w:pPr>
      <w:r w:rsidRPr="008F619E">
        <w:rPr>
          <w:rFonts w:asciiTheme="minorHAnsi" w:eastAsiaTheme="minorHAnsi" w:hAnsiTheme="minorHAnsi" w:cstheme="minorBidi"/>
          <w:b/>
        </w:rPr>
        <w:t>Bereits jetzt zu beachtende Änderungen</w:t>
      </w:r>
    </w:p>
    <w:tbl>
      <w:tblPr>
        <w:tblStyle w:val="Tabellenraster1"/>
        <w:tblW w:w="0" w:type="auto"/>
        <w:tblLook w:val="04A0" w:firstRow="1" w:lastRow="0" w:firstColumn="1" w:lastColumn="0" w:noHBand="0" w:noVBand="1"/>
      </w:tblPr>
      <w:tblGrid>
        <w:gridCol w:w="2660"/>
        <w:gridCol w:w="6628"/>
      </w:tblGrid>
      <w:tr w:rsidR="008F619E" w:rsidRPr="008F619E" w14:paraId="2FF09636" w14:textId="77777777" w:rsidTr="005C649D">
        <w:tc>
          <w:tcPr>
            <w:tcW w:w="2660" w:type="dxa"/>
          </w:tcPr>
          <w:p w14:paraId="01EE73F5" w14:textId="77777777" w:rsidR="008F619E" w:rsidRPr="008F619E" w:rsidRDefault="008F619E" w:rsidP="008F619E">
            <w:pPr>
              <w:spacing w:after="0" w:line="240" w:lineRule="auto"/>
              <w:rPr>
                <w:b/>
                <w:sz w:val="20"/>
                <w:szCs w:val="20"/>
              </w:rPr>
            </w:pPr>
            <w:r w:rsidRPr="008F619E">
              <w:rPr>
                <w:b/>
                <w:sz w:val="20"/>
                <w:szCs w:val="20"/>
              </w:rPr>
              <w:t>Änderung</w:t>
            </w:r>
          </w:p>
        </w:tc>
        <w:tc>
          <w:tcPr>
            <w:tcW w:w="6628" w:type="dxa"/>
          </w:tcPr>
          <w:p w14:paraId="33E33EE5" w14:textId="77777777" w:rsidR="008F619E" w:rsidRPr="008F619E" w:rsidRDefault="008F619E" w:rsidP="008F619E">
            <w:pPr>
              <w:spacing w:after="0" w:line="240" w:lineRule="auto"/>
              <w:rPr>
                <w:b/>
                <w:sz w:val="20"/>
                <w:szCs w:val="20"/>
              </w:rPr>
            </w:pPr>
            <w:r w:rsidRPr="008F619E">
              <w:rPr>
                <w:b/>
                <w:sz w:val="20"/>
                <w:szCs w:val="20"/>
              </w:rPr>
              <w:t>Umsetzung/Änderung/Verfahren</w:t>
            </w:r>
          </w:p>
        </w:tc>
      </w:tr>
      <w:tr w:rsidR="008F619E" w:rsidRPr="008F619E" w14:paraId="1F73DE4E" w14:textId="77777777" w:rsidTr="005C649D">
        <w:tc>
          <w:tcPr>
            <w:tcW w:w="2660" w:type="dxa"/>
          </w:tcPr>
          <w:p w14:paraId="3BBF56E1" w14:textId="77777777" w:rsidR="008F619E" w:rsidRPr="008F619E" w:rsidRDefault="008F619E" w:rsidP="008F619E">
            <w:pPr>
              <w:spacing w:after="0" w:line="240" w:lineRule="auto"/>
              <w:rPr>
                <w:sz w:val="20"/>
                <w:szCs w:val="20"/>
              </w:rPr>
            </w:pPr>
            <w:r w:rsidRPr="008F619E">
              <w:rPr>
                <w:sz w:val="20"/>
                <w:szCs w:val="20"/>
              </w:rPr>
              <w:t xml:space="preserve">Verzeichnis von Verarbeitungstätigkeiten </w:t>
            </w:r>
          </w:p>
          <w:p w14:paraId="3674D798" w14:textId="77777777" w:rsidR="008F619E" w:rsidRPr="008F619E" w:rsidRDefault="008F619E" w:rsidP="008F619E">
            <w:pPr>
              <w:spacing w:after="0" w:line="240" w:lineRule="auto"/>
              <w:rPr>
                <w:sz w:val="20"/>
                <w:szCs w:val="20"/>
              </w:rPr>
            </w:pPr>
          </w:p>
          <w:p w14:paraId="3B7FC49A" w14:textId="77777777" w:rsidR="008F619E" w:rsidRPr="008F619E" w:rsidRDefault="008F619E" w:rsidP="008F619E">
            <w:pPr>
              <w:spacing w:after="0" w:line="240" w:lineRule="auto"/>
              <w:rPr>
                <w:i/>
                <w:sz w:val="20"/>
                <w:szCs w:val="20"/>
              </w:rPr>
            </w:pPr>
            <w:r w:rsidRPr="008F619E">
              <w:rPr>
                <w:i/>
                <w:sz w:val="20"/>
                <w:szCs w:val="20"/>
              </w:rPr>
              <w:t>Der für die Datenverarbeitung Verantwortliche (SL) hat ein Verzeichnis über alle Verarbeitungstätigkeiten mit personenbezogenen Daten zu führen.</w:t>
            </w:r>
          </w:p>
        </w:tc>
        <w:tc>
          <w:tcPr>
            <w:tcW w:w="6628" w:type="dxa"/>
          </w:tcPr>
          <w:p w14:paraId="2FA60E61" w14:textId="77777777" w:rsidR="008F619E" w:rsidRPr="008F619E" w:rsidRDefault="008F619E" w:rsidP="008F619E">
            <w:pPr>
              <w:numPr>
                <w:ilvl w:val="0"/>
                <w:numId w:val="25"/>
              </w:numPr>
              <w:spacing w:after="0" w:line="240" w:lineRule="auto"/>
              <w:contextualSpacing/>
              <w:rPr>
                <w:sz w:val="20"/>
                <w:szCs w:val="20"/>
              </w:rPr>
            </w:pPr>
            <w:r w:rsidRPr="008F619E">
              <w:rPr>
                <w:sz w:val="20"/>
                <w:szCs w:val="20"/>
              </w:rPr>
              <w:t>Die Verantwortung liegt ab sofort bei der Schulleitung</w:t>
            </w:r>
          </w:p>
          <w:p w14:paraId="10826F31" w14:textId="77777777" w:rsidR="008F619E" w:rsidRPr="008F619E" w:rsidRDefault="008F619E" w:rsidP="008F619E">
            <w:pPr>
              <w:numPr>
                <w:ilvl w:val="0"/>
                <w:numId w:val="25"/>
              </w:numPr>
              <w:spacing w:after="0" w:line="240" w:lineRule="auto"/>
              <w:contextualSpacing/>
              <w:rPr>
                <w:sz w:val="20"/>
                <w:szCs w:val="20"/>
              </w:rPr>
            </w:pPr>
            <w:r w:rsidRPr="008F619E">
              <w:rPr>
                <w:sz w:val="20"/>
                <w:szCs w:val="20"/>
              </w:rPr>
              <w:t>Die bereits bestehenden Verfahrensverzeichnisse können durch die SL gesammelt und vorgehalten werden, dies reicht für die strukturierte Datenschutzdokumentation und als Nachweis der Einhaltung der Vorgaben aus der DS</w:t>
            </w:r>
            <w:r w:rsidR="006044DE">
              <w:rPr>
                <w:sz w:val="20"/>
                <w:szCs w:val="20"/>
              </w:rPr>
              <w:t>GV</w:t>
            </w:r>
            <w:r w:rsidRPr="008F619E">
              <w:rPr>
                <w:sz w:val="20"/>
                <w:szCs w:val="20"/>
              </w:rPr>
              <w:t>O</w:t>
            </w:r>
            <w:r w:rsidR="00173239">
              <w:rPr>
                <w:sz w:val="20"/>
                <w:szCs w:val="20"/>
              </w:rPr>
              <w:t>.</w:t>
            </w:r>
          </w:p>
          <w:p w14:paraId="76F05701" w14:textId="77777777" w:rsidR="008F619E" w:rsidRPr="008F619E" w:rsidRDefault="008F619E" w:rsidP="008F619E">
            <w:pPr>
              <w:numPr>
                <w:ilvl w:val="0"/>
                <w:numId w:val="25"/>
              </w:numPr>
              <w:spacing w:after="0" w:line="240" w:lineRule="auto"/>
              <w:contextualSpacing/>
              <w:rPr>
                <w:sz w:val="20"/>
                <w:szCs w:val="20"/>
              </w:rPr>
            </w:pPr>
            <w:r w:rsidRPr="008F619E">
              <w:rPr>
                <w:sz w:val="20"/>
                <w:szCs w:val="20"/>
              </w:rPr>
              <w:t>Für neue Verarbeitungstätigkeiten ist allerdings das Verzeichnis laut DS</w:t>
            </w:r>
            <w:r w:rsidR="006044DE">
              <w:rPr>
                <w:sz w:val="20"/>
                <w:szCs w:val="20"/>
              </w:rPr>
              <w:t>GV</w:t>
            </w:r>
            <w:r w:rsidRPr="008F619E">
              <w:rPr>
                <w:sz w:val="20"/>
                <w:szCs w:val="20"/>
              </w:rPr>
              <w:t>O zu erstellen, ein Muster ist auf der Homepage der LDI eingestellt. [</w:t>
            </w:r>
            <w:hyperlink r:id="rId7" w:history="1">
              <w:r w:rsidRPr="008F619E">
                <w:rPr>
                  <w:color w:val="0000FF" w:themeColor="hyperlink"/>
                  <w:sz w:val="20"/>
                  <w:szCs w:val="20"/>
                  <w:u w:val="single"/>
                </w:rPr>
                <w:t>LINK</w:t>
              </w:r>
            </w:hyperlink>
            <w:r w:rsidRPr="008F619E">
              <w:rPr>
                <w:sz w:val="20"/>
                <w:szCs w:val="20"/>
              </w:rPr>
              <w:t xml:space="preserve">] </w:t>
            </w:r>
          </w:p>
          <w:p w14:paraId="7D46C802" w14:textId="77777777" w:rsidR="008F619E" w:rsidRPr="008F619E" w:rsidRDefault="008F619E" w:rsidP="008F619E">
            <w:pPr>
              <w:numPr>
                <w:ilvl w:val="0"/>
                <w:numId w:val="25"/>
              </w:numPr>
              <w:spacing w:after="0" w:line="240" w:lineRule="auto"/>
              <w:contextualSpacing/>
              <w:rPr>
                <w:sz w:val="20"/>
                <w:szCs w:val="20"/>
              </w:rPr>
            </w:pPr>
            <w:r w:rsidRPr="008F619E">
              <w:rPr>
                <w:sz w:val="20"/>
                <w:szCs w:val="20"/>
              </w:rPr>
              <w:t xml:space="preserve">Die Datenschutzbeauftragten sind nicht mehr konkret zur Vorabkontrolle der Verzeichnisse verpflichtet, aber die Prüfung wird den SL dringend empfohlen (Beratungsrecht der SL). Der Datenschutzbeauftragte ist nicht mehr zur schriftlichen Prüfungsbestätigung verpflichtet.  </w:t>
            </w:r>
          </w:p>
        </w:tc>
      </w:tr>
      <w:tr w:rsidR="008F619E" w:rsidRPr="008F619E" w14:paraId="0BD945D9" w14:textId="77777777" w:rsidTr="005C649D">
        <w:tc>
          <w:tcPr>
            <w:tcW w:w="2660" w:type="dxa"/>
          </w:tcPr>
          <w:p w14:paraId="3B240744" w14:textId="77777777" w:rsidR="008F619E" w:rsidRPr="008F619E" w:rsidRDefault="008F619E" w:rsidP="008F619E">
            <w:pPr>
              <w:spacing w:after="0" w:line="240" w:lineRule="auto"/>
              <w:rPr>
                <w:sz w:val="20"/>
                <w:szCs w:val="20"/>
              </w:rPr>
            </w:pPr>
            <w:r w:rsidRPr="008F619E">
              <w:rPr>
                <w:sz w:val="20"/>
                <w:szCs w:val="20"/>
              </w:rPr>
              <w:t>Genehmigung zur Nutzung von privaten ADV-Geräten der Lehrkräfte</w:t>
            </w:r>
          </w:p>
        </w:tc>
        <w:tc>
          <w:tcPr>
            <w:tcW w:w="6628" w:type="dxa"/>
          </w:tcPr>
          <w:p w14:paraId="703786A1" w14:textId="77777777" w:rsidR="008F619E" w:rsidRPr="008F619E" w:rsidRDefault="008F619E" w:rsidP="008F619E">
            <w:pPr>
              <w:numPr>
                <w:ilvl w:val="0"/>
                <w:numId w:val="25"/>
              </w:numPr>
              <w:spacing w:after="0" w:line="240" w:lineRule="auto"/>
              <w:contextualSpacing/>
              <w:rPr>
                <w:sz w:val="20"/>
                <w:szCs w:val="20"/>
              </w:rPr>
            </w:pPr>
            <w:r w:rsidRPr="008F619E">
              <w:rPr>
                <w:sz w:val="20"/>
                <w:szCs w:val="20"/>
              </w:rPr>
              <w:t xml:space="preserve">Hier gelten die Regelungen der Dienstanweisung (BASS 10-41 Nr. 4) </w:t>
            </w:r>
            <w:hyperlink r:id="rId8" w:history="1">
              <w:r w:rsidRPr="008F619E">
                <w:rPr>
                  <w:color w:val="0000FF" w:themeColor="hyperlink"/>
                  <w:sz w:val="20"/>
                  <w:szCs w:val="20"/>
                  <w:u w:val="single"/>
                </w:rPr>
                <w:t>[LINK]</w:t>
              </w:r>
            </w:hyperlink>
            <w:r w:rsidRPr="008F619E">
              <w:rPr>
                <w:sz w:val="20"/>
                <w:szCs w:val="20"/>
              </w:rPr>
              <w:t xml:space="preserve"> </w:t>
            </w:r>
          </w:p>
          <w:p w14:paraId="1D34C0E8" w14:textId="77777777" w:rsidR="008F619E" w:rsidRPr="008F619E" w:rsidRDefault="008F619E" w:rsidP="008F619E">
            <w:pPr>
              <w:numPr>
                <w:ilvl w:val="0"/>
                <w:numId w:val="25"/>
              </w:numPr>
              <w:spacing w:after="0" w:line="240" w:lineRule="auto"/>
              <w:contextualSpacing/>
              <w:rPr>
                <w:sz w:val="20"/>
                <w:szCs w:val="20"/>
              </w:rPr>
            </w:pPr>
            <w:r w:rsidRPr="008F619E">
              <w:rPr>
                <w:sz w:val="20"/>
                <w:szCs w:val="20"/>
              </w:rPr>
              <w:t xml:space="preserve">Der entsprechende Vordruck ist zu nutzen </w:t>
            </w:r>
            <w:hyperlink r:id="rId9" w:history="1">
              <w:r w:rsidRPr="008F619E">
                <w:rPr>
                  <w:color w:val="0000FF" w:themeColor="hyperlink"/>
                  <w:sz w:val="20"/>
                  <w:szCs w:val="20"/>
                  <w:u w:val="single"/>
                </w:rPr>
                <w:t>[LINK]</w:t>
              </w:r>
            </w:hyperlink>
          </w:p>
        </w:tc>
      </w:tr>
      <w:tr w:rsidR="008F619E" w:rsidRPr="008F619E" w14:paraId="2D5C2E05" w14:textId="77777777" w:rsidTr="005C649D">
        <w:tc>
          <w:tcPr>
            <w:tcW w:w="2660" w:type="dxa"/>
          </w:tcPr>
          <w:p w14:paraId="295946D6" w14:textId="77777777" w:rsidR="008F619E" w:rsidRPr="008F619E" w:rsidRDefault="008F619E" w:rsidP="008F619E">
            <w:pPr>
              <w:spacing w:after="0" w:line="240" w:lineRule="auto"/>
              <w:rPr>
                <w:sz w:val="20"/>
                <w:szCs w:val="20"/>
              </w:rPr>
            </w:pPr>
            <w:r w:rsidRPr="008F619E">
              <w:rPr>
                <w:sz w:val="20"/>
                <w:szCs w:val="20"/>
              </w:rPr>
              <w:t xml:space="preserve">Datenschutz-Folgenabschätzung (DFA) </w:t>
            </w:r>
          </w:p>
          <w:p w14:paraId="60FF51A3" w14:textId="77777777" w:rsidR="008F619E" w:rsidRPr="008F619E" w:rsidRDefault="008F619E" w:rsidP="008F619E">
            <w:pPr>
              <w:spacing w:after="0" w:line="240" w:lineRule="auto"/>
              <w:rPr>
                <w:sz w:val="20"/>
                <w:szCs w:val="20"/>
              </w:rPr>
            </w:pPr>
          </w:p>
          <w:p w14:paraId="3DEBC882" w14:textId="77777777" w:rsidR="008F619E" w:rsidRPr="008F619E" w:rsidRDefault="008F619E" w:rsidP="008F619E">
            <w:pPr>
              <w:spacing w:after="0" w:line="240" w:lineRule="auto"/>
              <w:rPr>
                <w:i/>
                <w:sz w:val="20"/>
                <w:szCs w:val="20"/>
              </w:rPr>
            </w:pPr>
            <w:r w:rsidRPr="008F619E">
              <w:rPr>
                <w:i/>
                <w:sz w:val="20"/>
                <w:szCs w:val="20"/>
              </w:rPr>
              <w:t>Bewertung der Notwendigkeit und Verhältnismäßigkeit der Verarbeitung sowie Beschreibung und Beurteilung der Risiken und Maßnahmen zur Risikoeindämmung</w:t>
            </w:r>
          </w:p>
        </w:tc>
        <w:tc>
          <w:tcPr>
            <w:tcW w:w="6628" w:type="dxa"/>
          </w:tcPr>
          <w:p w14:paraId="19780B74" w14:textId="77777777" w:rsidR="008F619E" w:rsidRPr="008F619E" w:rsidRDefault="008F619E" w:rsidP="008F619E">
            <w:pPr>
              <w:spacing w:after="0" w:line="240" w:lineRule="auto"/>
              <w:rPr>
                <w:sz w:val="20"/>
                <w:szCs w:val="20"/>
              </w:rPr>
            </w:pPr>
            <w:r w:rsidRPr="008F619E">
              <w:rPr>
                <w:sz w:val="20"/>
                <w:szCs w:val="20"/>
              </w:rPr>
              <w:t>Auf Ebene der Einzelschule ist nach derzeitiger Einschätzung keine Verpflichtung der SL eine DFA durchzuführen zu erwarten.</w:t>
            </w:r>
          </w:p>
        </w:tc>
      </w:tr>
      <w:tr w:rsidR="008F619E" w:rsidRPr="008F619E" w14:paraId="6D5D476C" w14:textId="77777777" w:rsidTr="005C649D">
        <w:tc>
          <w:tcPr>
            <w:tcW w:w="2660" w:type="dxa"/>
          </w:tcPr>
          <w:p w14:paraId="445E373B" w14:textId="77777777" w:rsidR="008F619E" w:rsidRPr="008F619E" w:rsidRDefault="008F619E" w:rsidP="008F619E">
            <w:pPr>
              <w:spacing w:after="0" w:line="240" w:lineRule="auto"/>
              <w:rPr>
                <w:sz w:val="20"/>
                <w:szCs w:val="20"/>
              </w:rPr>
            </w:pPr>
            <w:r w:rsidRPr="008F619E">
              <w:rPr>
                <w:sz w:val="20"/>
                <w:szCs w:val="20"/>
              </w:rPr>
              <w:t>Kopien von Unterlagen mit personenbezogenen Daten</w:t>
            </w:r>
          </w:p>
        </w:tc>
        <w:tc>
          <w:tcPr>
            <w:tcW w:w="6628" w:type="dxa"/>
          </w:tcPr>
          <w:p w14:paraId="6D799BDC" w14:textId="77777777" w:rsidR="008F619E" w:rsidRPr="008F619E" w:rsidRDefault="008F619E" w:rsidP="008F619E">
            <w:pPr>
              <w:spacing w:after="0" w:line="240" w:lineRule="auto"/>
              <w:rPr>
                <w:sz w:val="20"/>
                <w:szCs w:val="20"/>
              </w:rPr>
            </w:pPr>
            <w:r w:rsidRPr="008F619E">
              <w:rPr>
                <w:sz w:val="20"/>
                <w:szCs w:val="20"/>
                <w:u w:val="single"/>
              </w:rPr>
              <w:t>Eine</w:t>
            </w:r>
            <w:r w:rsidRPr="008F619E">
              <w:rPr>
                <w:sz w:val="20"/>
                <w:szCs w:val="20"/>
              </w:rPr>
              <w:t xml:space="preserve"> Kopie der Unterlagen mit personenbezogenen Daten muss ab sofort unentgeltlich zur Verfügung gestellt werden. Für weitere Kopien können nach wie vor Auslagen verlangt werden. </w:t>
            </w:r>
          </w:p>
        </w:tc>
      </w:tr>
      <w:tr w:rsidR="008F619E" w:rsidRPr="008F619E" w14:paraId="2A43ECA7" w14:textId="77777777" w:rsidTr="005C649D">
        <w:tc>
          <w:tcPr>
            <w:tcW w:w="2660" w:type="dxa"/>
          </w:tcPr>
          <w:p w14:paraId="2E89E7DB" w14:textId="77777777" w:rsidR="008F619E" w:rsidRPr="008F619E" w:rsidRDefault="008F619E" w:rsidP="008F619E">
            <w:pPr>
              <w:spacing w:after="0" w:line="240" w:lineRule="auto"/>
              <w:rPr>
                <w:sz w:val="20"/>
                <w:szCs w:val="20"/>
              </w:rPr>
            </w:pPr>
            <w:r w:rsidRPr="008F619E">
              <w:rPr>
                <w:sz w:val="20"/>
                <w:szCs w:val="20"/>
              </w:rPr>
              <w:t>Informationspflicht</w:t>
            </w:r>
          </w:p>
          <w:p w14:paraId="7B908C81" w14:textId="77777777" w:rsidR="008F619E" w:rsidRPr="008F619E" w:rsidRDefault="008F619E" w:rsidP="008F619E">
            <w:pPr>
              <w:spacing w:after="0" w:line="240" w:lineRule="auto"/>
              <w:rPr>
                <w:sz w:val="20"/>
                <w:szCs w:val="20"/>
              </w:rPr>
            </w:pPr>
          </w:p>
          <w:p w14:paraId="736B29CB" w14:textId="77777777" w:rsidR="008F619E" w:rsidRPr="008F619E" w:rsidRDefault="008F619E" w:rsidP="008F619E">
            <w:pPr>
              <w:spacing w:after="0" w:line="240" w:lineRule="auto"/>
              <w:rPr>
                <w:i/>
                <w:sz w:val="20"/>
                <w:szCs w:val="20"/>
              </w:rPr>
            </w:pPr>
            <w:r w:rsidRPr="008F619E">
              <w:rPr>
                <w:i/>
                <w:sz w:val="20"/>
                <w:szCs w:val="20"/>
              </w:rPr>
              <w:t xml:space="preserve">Zum Zeitpunkt der Erhebung muss mitgeteilt werden, zu welchen Zwecken die Daten verarbeitet werden sowie Name und Kontaktdaten der Verantwortlichen etc. </w:t>
            </w:r>
          </w:p>
        </w:tc>
        <w:tc>
          <w:tcPr>
            <w:tcW w:w="6628" w:type="dxa"/>
          </w:tcPr>
          <w:p w14:paraId="712F578A" w14:textId="1EEBE9A0" w:rsidR="008F619E" w:rsidRPr="008F619E" w:rsidRDefault="008F619E" w:rsidP="008F619E">
            <w:pPr>
              <w:numPr>
                <w:ilvl w:val="0"/>
                <w:numId w:val="25"/>
              </w:numPr>
              <w:spacing w:after="0" w:line="240" w:lineRule="auto"/>
              <w:contextualSpacing/>
              <w:rPr>
                <w:sz w:val="20"/>
                <w:szCs w:val="20"/>
              </w:rPr>
            </w:pPr>
            <w:r w:rsidRPr="008F619E">
              <w:rPr>
                <w:sz w:val="20"/>
                <w:szCs w:val="20"/>
              </w:rPr>
              <w:t xml:space="preserve">Bislang bestand das </w:t>
            </w:r>
            <w:r w:rsidRPr="008F619E">
              <w:rPr>
                <w:b/>
                <w:sz w:val="20"/>
                <w:szCs w:val="20"/>
              </w:rPr>
              <w:t>Recht</w:t>
            </w:r>
            <w:r w:rsidRPr="008F619E">
              <w:rPr>
                <w:sz w:val="20"/>
                <w:szCs w:val="20"/>
              </w:rPr>
              <w:t xml:space="preserve"> auf Information über die Verarbeitung der personenbezogenen Daten, ab sofort ist aber der Verantwortliche in der </w:t>
            </w:r>
            <w:r w:rsidRPr="008F619E">
              <w:rPr>
                <w:b/>
                <w:sz w:val="20"/>
                <w:szCs w:val="20"/>
              </w:rPr>
              <w:t>Pflicht</w:t>
            </w:r>
            <w:r w:rsidRPr="008F619E">
              <w:rPr>
                <w:sz w:val="20"/>
                <w:szCs w:val="20"/>
              </w:rPr>
              <w:t xml:space="preserve"> den Betroffenen (</w:t>
            </w:r>
            <w:r w:rsidR="003047C0">
              <w:rPr>
                <w:sz w:val="20"/>
                <w:szCs w:val="20"/>
              </w:rPr>
              <w:t>Schülerin/</w:t>
            </w:r>
            <w:r w:rsidRPr="008F619E">
              <w:rPr>
                <w:sz w:val="20"/>
                <w:szCs w:val="20"/>
              </w:rPr>
              <w:t xml:space="preserve">Schüler, Eltern, Lehrkräfte) hierüber Auskunft zu geben. </w:t>
            </w:r>
          </w:p>
          <w:p w14:paraId="403E40A5" w14:textId="77777777" w:rsidR="008F619E" w:rsidRPr="008F619E" w:rsidRDefault="008F619E" w:rsidP="008F619E">
            <w:pPr>
              <w:numPr>
                <w:ilvl w:val="0"/>
                <w:numId w:val="25"/>
              </w:numPr>
              <w:spacing w:after="0" w:line="240" w:lineRule="auto"/>
              <w:contextualSpacing/>
              <w:rPr>
                <w:sz w:val="20"/>
                <w:szCs w:val="20"/>
              </w:rPr>
            </w:pPr>
            <w:r w:rsidRPr="008F619E">
              <w:rPr>
                <w:sz w:val="20"/>
                <w:szCs w:val="20"/>
              </w:rPr>
              <w:t>Es wird als ausreichend angesehen, dies über die Homepage zu veröffentlichen (ein Muster wird demnächst auf der Homepage des Innenministeriums zur Verfügung gestellt)</w:t>
            </w:r>
          </w:p>
          <w:p w14:paraId="2F42C8FE" w14:textId="77777777" w:rsidR="008F619E" w:rsidRPr="008F619E" w:rsidRDefault="008F619E" w:rsidP="008F619E">
            <w:pPr>
              <w:numPr>
                <w:ilvl w:val="0"/>
                <w:numId w:val="25"/>
              </w:numPr>
              <w:spacing w:after="0" w:line="240" w:lineRule="auto"/>
              <w:contextualSpacing/>
              <w:rPr>
                <w:sz w:val="20"/>
                <w:szCs w:val="20"/>
              </w:rPr>
            </w:pPr>
            <w:r w:rsidRPr="008F619E">
              <w:rPr>
                <w:sz w:val="20"/>
                <w:szCs w:val="20"/>
              </w:rPr>
              <w:t xml:space="preserve">Die erforderlichen Informationen sind bereits in den VO DVI </w:t>
            </w:r>
            <w:hyperlink r:id="rId10" w:history="1">
              <w:r w:rsidRPr="008F619E">
                <w:rPr>
                  <w:color w:val="0000FF" w:themeColor="hyperlink"/>
                  <w:sz w:val="20"/>
                  <w:szCs w:val="20"/>
                  <w:u w:val="single"/>
                </w:rPr>
                <w:t>[LINK]</w:t>
              </w:r>
            </w:hyperlink>
            <w:r w:rsidRPr="008F619E">
              <w:rPr>
                <w:sz w:val="20"/>
                <w:szCs w:val="20"/>
              </w:rPr>
              <w:t xml:space="preserve"> und VO DVII </w:t>
            </w:r>
            <w:hyperlink r:id="rId11" w:history="1">
              <w:r w:rsidRPr="008F619E">
                <w:rPr>
                  <w:color w:val="0000FF" w:themeColor="hyperlink"/>
                  <w:sz w:val="20"/>
                  <w:szCs w:val="20"/>
                  <w:u w:val="single"/>
                </w:rPr>
                <w:t>[LINK]</w:t>
              </w:r>
            </w:hyperlink>
            <w:r w:rsidRPr="008F619E">
              <w:rPr>
                <w:sz w:val="20"/>
                <w:szCs w:val="20"/>
              </w:rPr>
              <w:t xml:space="preserve">enthalten, daher ist es zweckmäßig und </w:t>
            </w:r>
            <w:r w:rsidRPr="008F619E">
              <w:rPr>
                <w:sz w:val="20"/>
                <w:szCs w:val="20"/>
              </w:rPr>
              <w:lastRenderedPageBreak/>
              <w:t xml:space="preserve">ausreichend, mittels Link auf der Homepage auf diese zu verweisen. </w:t>
            </w:r>
          </w:p>
          <w:p w14:paraId="302583F4" w14:textId="672C31A2" w:rsidR="008F619E" w:rsidRPr="008F619E" w:rsidRDefault="008F619E" w:rsidP="008F619E">
            <w:pPr>
              <w:numPr>
                <w:ilvl w:val="0"/>
                <w:numId w:val="25"/>
              </w:numPr>
              <w:spacing w:after="0" w:line="240" w:lineRule="auto"/>
              <w:contextualSpacing/>
              <w:rPr>
                <w:sz w:val="20"/>
                <w:szCs w:val="20"/>
              </w:rPr>
            </w:pPr>
            <w:r w:rsidRPr="008F619E">
              <w:rPr>
                <w:sz w:val="20"/>
                <w:szCs w:val="20"/>
              </w:rPr>
              <w:t>Darüber hinaus muss aber bei einer Anmeldung einer Schüler</w:t>
            </w:r>
            <w:r w:rsidR="003047C0">
              <w:rPr>
                <w:sz w:val="20"/>
                <w:szCs w:val="20"/>
              </w:rPr>
              <w:t>i</w:t>
            </w:r>
            <w:r w:rsidRPr="008F619E">
              <w:rPr>
                <w:sz w:val="20"/>
                <w:szCs w:val="20"/>
              </w:rPr>
              <w:t>n</w:t>
            </w:r>
            <w:r w:rsidR="003047C0">
              <w:rPr>
                <w:sz w:val="20"/>
                <w:szCs w:val="20"/>
              </w:rPr>
              <w:t>/ eines Schülers</w:t>
            </w:r>
            <w:r w:rsidRPr="008F619E">
              <w:rPr>
                <w:sz w:val="20"/>
                <w:szCs w:val="20"/>
              </w:rPr>
              <w:t xml:space="preserve"> die VO DV 1 ausgehändigt werden (Verpflichtung zur Information zum Zeitpunkt der Datenerhebung). </w:t>
            </w:r>
          </w:p>
        </w:tc>
      </w:tr>
      <w:tr w:rsidR="008F619E" w:rsidRPr="008F619E" w14:paraId="420C1947" w14:textId="77777777" w:rsidTr="005C649D">
        <w:tc>
          <w:tcPr>
            <w:tcW w:w="2660" w:type="dxa"/>
          </w:tcPr>
          <w:p w14:paraId="0ADA8150" w14:textId="77777777" w:rsidR="008F619E" w:rsidRPr="008F619E" w:rsidRDefault="008F619E" w:rsidP="008F619E">
            <w:pPr>
              <w:spacing w:after="0" w:line="240" w:lineRule="auto"/>
              <w:rPr>
                <w:sz w:val="20"/>
                <w:szCs w:val="20"/>
              </w:rPr>
            </w:pPr>
            <w:r w:rsidRPr="008F619E">
              <w:rPr>
                <w:sz w:val="20"/>
                <w:szCs w:val="20"/>
              </w:rPr>
              <w:lastRenderedPageBreak/>
              <w:t>Homepage der Schulen</w:t>
            </w:r>
          </w:p>
          <w:p w14:paraId="7B9F87D7" w14:textId="77777777" w:rsidR="008F619E" w:rsidRPr="008F619E" w:rsidRDefault="008F619E" w:rsidP="008F619E">
            <w:pPr>
              <w:spacing w:after="0" w:line="240" w:lineRule="auto"/>
              <w:rPr>
                <w:sz w:val="20"/>
                <w:szCs w:val="20"/>
              </w:rPr>
            </w:pPr>
          </w:p>
          <w:p w14:paraId="322B42A2" w14:textId="77777777" w:rsidR="008F619E" w:rsidRPr="008F619E" w:rsidRDefault="008F619E" w:rsidP="008F619E">
            <w:pPr>
              <w:spacing w:after="0" w:line="240" w:lineRule="auto"/>
              <w:rPr>
                <w:i/>
                <w:sz w:val="20"/>
                <w:szCs w:val="20"/>
              </w:rPr>
            </w:pPr>
            <w:r w:rsidRPr="008F619E">
              <w:rPr>
                <w:i/>
                <w:sz w:val="20"/>
                <w:szCs w:val="20"/>
              </w:rPr>
              <w:t>Auch gegenüber der Personen, die die Schulhomepage nutzen, gilt die Informationspflicht</w:t>
            </w:r>
          </w:p>
        </w:tc>
        <w:tc>
          <w:tcPr>
            <w:tcW w:w="6628" w:type="dxa"/>
          </w:tcPr>
          <w:p w14:paraId="40A820AF" w14:textId="77777777" w:rsidR="008F619E" w:rsidRPr="008F619E" w:rsidRDefault="008F619E" w:rsidP="008F619E">
            <w:pPr>
              <w:numPr>
                <w:ilvl w:val="0"/>
                <w:numId w:val="25"/>
              </w:numPr>
              <w:spacing w:after="0" w:line="240" w:lineRule="auto"/>
              <w:contextualSpacing/>
              <w:rPr>
                <w:sz w:val="20"/>
                <w:szCs w:val="20"/>
              </w:rPr>
            </w:pPr>
            <w:r w:rsidRPr="008F619E">
              <w:rPr>
                <w:sz w:val="20"/>
                <w:szCs w:val="20"/>
              </w:rPr>
              <w:t xml:space="preserve">Für alle datenverarbeitenden Aktionen auf der Homepage (Cookies, Besucherzähler, Fragebögen, etc) muss ein Hinweis erfolgen, ob und </w:t>
            </w:r>
            <w:r w:rsidRPr="008F619E">
              <w:rPr>
                <w:sz w:val="20"/>
                <w:szCs w:val="20"/>
                <w:u w:val="single"/>
              </w:rPr>
              <w:t xml:space="preserve">wie </w:t>
            </w:r>
            <w:r w:rsidRPr="008F619E">
              <w:rPr>
                <w:sz w:val="20"/>
                <w:szCs w:val="20"/>
              </w:rPr>
              <w:t xml:space="preserve">die personenbezogenen Daten hierbei verarbeitet werden. </w:t>
            </w:r>
          </w:p>
          <w:p w14:paraId="0CFABFA1" w14:textId="25790E5C" w:rsidR="008F619E" w:rsidRPr="008F619E" w:rsidRDefault="008F619E" w:rsidP="008F619E">
            <w:pPr>
              <w:numPr>
                <w:ilvl w:val="0"/>
                <w:numId w:val="25"/>
              </w:numPr>
              <w:spacing w:after="0" w:line="240" w:lineRule="auto"/>
              <w:contextualSpacing/>
              <w:rPr>
                <w:sz w:val="20"/>
                <w:szCs w:val="20"/>
              </w:rPr>
            </w:pPr>
            <w:r w:rsidRPr="008F619E">
              <w:rPr>
                <w:sz w:val="20"/>
                <w:szCs w:val="20"/>
              </w:rPr>
              <w:t>Die Kontaktdaten des zuständigen schulischen Datenschutz</w:t>
            </w:r>
            <w:r w:rsidR="003047C0">
              <w:rPr>
                <w:sz w:val="20"/>
                <w:szCs w:val="20"/>
              </w:rPr>
              <w:softHyphen/>
            </w:r>
            <w:r w:rsidRPr="008F619E">
              <w:rPr>
                <w:sz w:val="20"/>
                <w:szCs w:val="20"/>
              </w:rPr>
              <w:t xml:space="preserve">beauftragten müssen veröffentlicht werden. Die Angabe der dienstlichen Email-Adresse und der Telefonnummer ist ausreichend. </w:t>
            </w:r>
          </w:p>
          <w:p w14:paraId="0A96461A" w14:textId="77777777" w:rsidR="008F619E" w:rsidRPr="008F619E" w:rsidRDefault="008F619E" w:rsidP="008F619E">
            <w:pPr>
              <w:numPr>
                <w:ilvl w:val="0"/>
                <w:numId w:val="25"/>
              </w:numPr>
              <w:spacing w:after="0" w:line="240" w:lineRule="auto"/>
              <w:contextualSpacing/>
              <w:rPr>
                <w:sz w:val="20"/>
                <w:szCs w:val="20"/>
              </w:rPr>
            </w:pPr>
            <w:r w:rsidRPr="008F619E">
              <w:rPr>
                <w:sz w:val="20"/>
                <w:szCs w:val="20"/>
              </w:rPr>
              <w:t>Ein Muster einer Datenschutzerklärung wird in Kürze im Bildungsportal zur Verfügung gestellt</w:t>
            </w:r>
          </w:p>
        </w:tc>
      </w:tr>
      <w:tr w:rsidR="008F619E" w:rsidRPr="008F619E" w14:paraId="2E5D06C6" w14:textId="77777777" w:rsidTr="005C649D">
        <w:tc>
          <w:tcPr>
            <w:tcW w:w="2660" w:type="dxa"/>
          </w:tcPr>
          <w:p w14:paraId="65329DB8" w14:textId="77777777" w:rsidR="008F619E" w:rsidRPr="008F619E" w:rsidRDefault="008F619E" w:rsidP="008F619E">
            <w:pPr>
              <w:spacing w:after="0" w:line="240" w:lineRule="auto"/>
              <w:rPr>
                <w:sz w:val="20"/>
                <w:szCs w:val="20"/>
              </w:rPr>
            </w:pPr>
            <w:r w:rsidRPr="008F619E">
              <w:rPr>
                <w:sz w:val="20"/>
                <w:szCs w:val="20"/>
              </w:rPr>
              <w:t>Fotos und Namen</w:t>
            </w:r>
          </w:p>
        </w:tc>
        <w:tc>
          <w:tcPr>
            <w:tcW w:w="6628" w:type="dxa"/>
          </w:tcPr>
          <w:p w14:paraId="61D98F62" w14:textId="77777777" w:rsidR="008F619E" w:rsidRPr="008F619E" w:rsidRDefault="008F619E" w:rsidP="008F619E">
            <w:pPr>
              <w:numPr>
                <w:ilvl w:val="0"/>
                <w:numId w:val="25"/>
              </w:numPr>
              <w:spacing w:after="0" w:line="240" w:lineRule="auto"/>
              <w:contextualSpacing/>
              <w:rPr>
                <w:sz w:val="20"/>
                <w:szCs w:val="20"/>
              </w:rPr>
            </w:pPr>
            <w:r w:rsidRPr="008F619E">
              <w:rPr>
                <w:sz w:val="20"/>
                <w:szCs w:val="20"/>
              </w:rPr>
              <w:t>Fotos dürfen – wie bisher – nur auf Grundlage der Einwilligung von Betroffenen veröffentlicht werden. Die Einwilligung ist jederzeit widerrufbar</w:t>
            </w:r>
          </w:p>
          <w:p w14:paraId="725E7FE2" w14:textId="77777777" w:rsidR="008F619E" w:rsidRPr="008F619E" w:rsidRDefault="008F619E" w:rsidP="008F619E">
            <w:pPr>
              <w:numPr>
                <w:ilvl w:val="0"/>
                <w:numId w:val="25"/>
              </w:numPr>
              <w:spacing w:after="0" w:line="240" w:lineRule="auto"/>
              <w:contextualSpacing/>
              <w:rPr>
                <w:sz w:val="20"/>
                <w:szCs w:val="20"/>
              </w:rPr>
            </w:pPr>
            <w:r w:rsidRPr="008F619E">
              <w:rPr>
                <w:sz w:val="20"/>
                <w:szCs w:val="20"/>
              </w:rPr>
              <w:t xml:space="preserve">Die Namen der Lehrkräfte (in Organigrammen etc.) ist hingegen zulässig (Verpflichtung zur Veröffentlichung von Organigrammen und Geschäftsverteilungsplänen nach Informationsfreiheitsgesetz NRW §12) </w:t>
            </w:r>
          </w:p>
        </w:tc>
      </w:tr>
    </w:tbl>
    <w:p w14:paraId="41D9B591" w14:textId="77777777" w:rsidR="008F619E" w:rsidRPr="008F619E" w:rsidRDefault="008F619E" w:rsidP="008F619E">
      <w:pPr>
        <w:rPr>
          <w:rFonts w:asciiTheme="minorHAnsi" w:eastAsiaTheme="minorHAnsi" w:hAnsiTheme="minorHAnsi" w:cstheme="minorBidi"/>
          <w:sz w:val="20"/>
          <w:szCs w:val="20"/>
        </w:rPr>
      </w:pPr>
    </w:p>
    <w:p w14:paraId="58175B22" w14:textId="77777777" w:rsidR="00384066" w:rsidRPr="00384066" w:rsidRDefault="00384066" w:rsidP="00384066">
      <w:pPr>
        <w:spacing w:line="240" w:lineRule="auto"/>
        <w:rPr>
          <w:rFonts w:ascii="Arial" w:eastAsia="Times New Roman" w:hAnsi="Arial" w:cs="Arial"/>
          <w:b/>
          <w:caps/>
          <w:lang w:eastAsia="de-DE"/>
        </w:rPr>
      </w:pPr>
    </w:p>
    <w:sectPr w:rsidR="00384066" w:rsidRPr="00384066" w:rsidSect="00BC36CA">
      <w:headerReference w:type="even" r:id="rId12"/>
      <w:headerReference w:type="default" r:id="rId13"/>
      <w:footerReference w:type="even" r:id="rId14"/>
      <w:footerReference w:type="default" r:id="rId15"/>
      <w:headerReference w:type="first" r:id="rId16"/>
      <w:footerReference w:type="first" r:id="rId17"/>
      <w:pgSz w:w="11906" w:h="16838"/>
      <w:pgMar w:top="772" w:right="1133" w:bottom="1134" w:left="1418" w:header="709"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BC4F" w14:textId="77777777" w:rsidR="00F52BB9" w:rsidRDefault="00F52BB9">
      <w:r>
        <w:separator/>
      </w:r>
    </w:p>
  </w:endnote>
  <w:endnote w:type="continuationSeparator" w:id="0">
    <w:p w14:paraId="1348FE5C" w14:textId="77777777" w:rsidR="00F52BB9" w:rsidRDefault="00F5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0D7D" w14:textId="77777777" w:rsidR="004D6AEB" w:rsidRDefault="004D6A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64435" w14:textId="77777777" w:rsidR="004D6AEB" w:rsidRDefault="004D6A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CFC7" w14:textId="77777777" w:rsidR="004D6AEB" w:rsidRDefault="004D6AEB">
    <w:pPr>
      <w:pStyle w:val="Footer"/>
      <w:framePr w:wrap="around" w:vAnchor="text" w:hAnchor="margin" w:xAlign="right" w:y="1"/>
      <w:rPr>
        <w:rStyle w:val="PageNumber"/>
      </w:rPr>
    </w:pPr>
  </w:p>
  <w:p w14:paraId="205CC7C2" w14:textId="13608CD5" w:rsidR="00D763A9" w:rsidRPr="00D763A9" w:rsidRDefault="00D763A9" w:rsidP="00C33E97">
    <w:pPr>
      <w:pBdr>
        <w:top w:val="single" w:sz="4" w:space="1" w:color="auto"/>
      </w:pBdr>
      <w:tabs>
        <w:tab w:val="center" w:pos="4536"/>
        <w:tab w:val="right" w:pos="9356"/>
      </w:tabs>
      <w:spacing w:after="0" w:line="240" w:lineRule="auto"/>
      <w:rPr>
        <w:rFonts w:asciiTheme="minorHAnsi" w:eastAsiaTheme="minorHAnsi" w:hAnsiTheme="minorHAnsi" w:cstheme="minorBidi"/>
        <w:sz w:val="20"/>
        <w:szCs w:val="20"/>
      </w:rPr>
    </w:pPr>
    <w:r w:rsidRPr="00D763A9">
      <w:rPr>
        <w:rFonts w:asciiTheme="minorHAnsi" w:eastAsiaTheme="minorHAnsi" w:hAnsiTheme="minorHAnsi" w:cstheme="minorBidi"/>
        <w:sz w:val="20"/>
        <w:szCs w:val="20"/>
      </w:rPr>
      <w:t>QM-Handbuch  AZAV NRW</w:t>
    </w:r>
    <w:r w:rsidRPr="00D763A9">
      <w:rPr>
        <w:rFonts w:asciiTheme="minorHAnsi" w:eastAsiaTheme="minorHAnsi" w:hAnsiTheme="minorHAnsi" w:cstheme="minorBidi"/>
        <w:sz w:val="20"/>
        <w:szCs w:val="20"/>
      </w:rPr>
      <w:tab/>
    </w:r>
    <w:r w:rsidRPr="00D763A9">
      <w:rPr>
        <w:rFonts w:asciiTheme="minorHAnsi" w:eastAsiaTheme="minorHAnsi" w:hAnsiTheme="minorHAnsi" w:cstheme="minorBidi"/>
        <w:sz w:val="20"/>
        <w:szCs w:val="20"/>
      </w:rPr>
      <w:tab/>
    </w:r>
    <w:r w:rsidR="003047C0">
      <w:rPr>
        <w:rFonts w:asciiTheme="minorHAnsi" w:eastAsiaTheme="minorHAnsi" w:hAnsiTheme="minorHAnsi" w:cstheme="minorBidi"/>
        <w:sz w:val="20"/>
        <w:szCs w:val="20"/>
      </w:rPr>
      <w:t>Stand: 28.03.2022</w:t>
    </w:r>
    <w:r w:rsidRPr="00D763A9">
      <w:rPr>
        <w:rFonts w:asciiTheme="minorHAnsi" w:eastAsiaTheme="minorHAnsi" w:hAnsiTheme="minorHAnsi" w:cstheme="minorBidi"/>
        <w:sz w:val="20"/>
        <w:szCs w:val="20"/>
      </w:rPr>
      <w:tab/>
    </w:r>
  </w:p>
  <w:p w14:paraId="22681560" w14:textId="77777777" w:rsidR="00D763A9" w:rsidRPr="00D763A9" w:rsidRDefault="000560D5" w:rsidP="00C33E97">
    <w:pPr>
      <w:tabs>
        <w:tab w:val="center" w:pos="4536"/>
        <w:tab w:val="right" w:pos="9356"/>
      </w:tabs>
      <w:spacing w:after="0"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3</w:t>
    </w:r>
    <w:r w:rsidR="002979EB">
      <w:rPr>
        <w:rFonts w:asciiTheme="minorHAnsi" w:eastAsiaTheme="minorHAnsi" w:hAnsiTheme="minorHAnsi" w:cstheme="minorBidi"/>
        <w:sz w:val="20"/>
        <w:szCs w:val="20"/>
      </w:rPr>
      <w:t>.1</w:t>
    </w:r>
    <w:r w:rsidR="00D763A9" w:rsidRPr="00D763A9">
      <w:rPr>
        <w:rFonts w:asciiTheme="minorHAnsi" w:eastAsiaTheme="minorHAnsi" w:hAnsiTheme="minorHAnsi" w:cstheme="minorBidi"/>
        <w:sz w:val="20"/>
        <w:szCs w:val="20"/>
      </w:rPr>
      <w:t>.</w:t>
    </w:r>
    <w:r w:rsidR="000727DB">
      <w:rPr>
        <w:rFonts w:asciiTheme="minorHAnsi" w:eastAsiaTheme="minorHAnsi" w:hAnsiTheme="minorHAnsi" w:cstheme="minorBidi"/>
        <w:sz w:val="20"/>
        <w:szCs w:val="20"/>
      </w:rPr>
      <w:t xml:space="preserve"> Hinwe</w:t>
    </w:r>
    <w:r w:rsidR="008F619E">
      <w:rPr>
        <w:rFonts w:asciiTheme="minorHAnsi" w:eastAsiaTheme="minorHAnsi" w:hAnsiTheme="minorHAnsi" w:cstheme="minorBidi"/>
        <w:sz w:val="20"/>
        <w:szCs w:val="20"/>
      </w:rPr>
      <w:t>ise_</w:t>
    </w:r>
    <w:r w:rsidR="002979EB">
      <w:rPr>
        <w:rFonts w:asciiTheme="minorHAnsi" w:eastAsiaTheme="minorHAnsi" w:hAnsiTheme="minorHAnsi" w:cstheme="minorBidi"/>
        <w:sz w:val="20"/>
        <w:szCs w:val="20"/>
      </w:rPr>
      <w:t>Regelungen zum Datenschutz</w:t>
    </w:r>
    <w:r w:rsidR="008F619E">
      <w:rPr>
        <w:rFonts w:asciiTheme="minorHAnsi" w:eastAsiaTheme="minorHAnsi" w:hAnsiTheme="minorHAnsi" w:cstheme="minorBidi"/>
        <w:sz w:val="20"/>
        <w:szCs w:val="20"/>
      </w:rPr>
      <w:t xml:space="preserve"> </w:t>
    </w:r>
    <w:r w:rsidR="00D763A9" w:rsidRPr="00D763A9">
      <w:rPr>
        <w:rFonts w:asciiTheme="minorHAnsi" w:eastAsiaTheme="minorHAnsi" w:hAnsiTheme="minorHAnsi" w:cstheme="minorBidi"/>
        <w:sz w:val="20"/>
        <w:szCs w:val="20"/>
      </w:rPr>
      <w:tab/>
    </w:r>
    <w:r w:rsidR="00D763A9" w:rsidRPr="00D763A9">
      <w:rPr>
        <w:rFonts w:asciiTheme="minorHAnsi" w:eastAsiaTheme="minorHAnsi" w:hAnsiTheme="minorHAnsi" w:cstheme="minorBidi"/>
        <w:sz w:val="20"/>
        <w:szCs w:val="20"/>
      </w:rPr>
      <w:tab/>
      <w:t xml:space="preserve">Seite </w:t>
    </w:r>
    <w:r w:rsidR="00D763A9" w:rsidRPr="00D763A9">
      <w:rPr>
        <w:rFonts w:asciiTheme="minorHAnsi" w:eastAsiaTheme="minorHAnsi" w:hAnsiTheme="minorHAnsi" w:cstheme="minorBidi"/>
        <w:sz w:val="20"/>
        <w:szCs w:val="20"/>
      </w:rPr>
      <w:fldChar w:fldCharType="begin"/>
    </w:r>
    <w:r w:rsidR="00D763A9" w:rsidRPr="00D763A9">
      <w:rPr>
        <w:rFonts w:asciiTheme="minorHAnsi" w:eastAsiaTheme="minorHAnsi" w:hAnsiTheme="minorHAnsi" w:cstheme="minorBidi"/>
        <w:sz w:val="20"/>
        <w:szCs w:val="20"/>
      </w:rPr>
      <w:instrText>PAGE   \* MERGEFORMAT</w:instrText>
    </w:r>
    <w:r w:rsidR="00D763A9" w:rsidRPr="00D763A9">
      <w:rPr>
        <w:rFonts w:asciiTheme="minorHAnsi" w:eastAsiaTheme="minorHAnsi" w:hAnsiTheme="minorHAnsi" w:cstheme="minorBidi"/>
        <w:sz w:val="20"/>
        <w:szCs w:val="20"/>
      </w:rPr>
      <w:fldChar w:fldCharType="separate"/>
    </w:r>
    <w:r>
      <w:rPr>
        <w:rFonts w:asciiTheme="minorHAnsi" w:eastAsiaTheme="minorHAnsi" w:hAnsiTheme="minorHAnsi" w:cstheme="minorBidi"/>
        <w:noProof/>
        <w:sz w:val="20"/>
        <w:szCs w:val="20"/>
      </w:rPr>
      <w:t>2</w:t>
    </w:r>
    <w:r w:rsidR="00D763A9" w:rsidRPr="00D763A9">
      <w:rPr>
        <w:rFonts w:asciiTheme="minorHAnsi" w:eastAsiaTheme="minorHAnsi" w:hAnsiTheme="minorHAnsi" w:cstheme="minorBidi"/>
        <w:sz w:val="20"/>
        <w:szCs w:val="20"/>
      </w:rPr>
      <w:fldChar w:fldCharType="end"/>
    </w:r>
    <w:r w:rsidR="008F619E">
      <w:rPr>
        <w:rFonts w:asciiTheme="minorHAnsi" w:eastAsiaTheme="minorHAnsi" w:hAnsiTheme="minorHAnsi" w:cstheme="minorBidi"/>
        <w:sz w:val="20"/>
        <w:szCs w:val="20"/>
      </w:rPr>
      <w:t xml:space="preserve"> von 2</w:t>
    </w:r>
  </w:p>
  <w:p w14:paraId="0E08CAB0" w14:textId="77777777" w:rsidR="004D6AEB" w:rsidRDefault="004D6AEB" w:rsidP="002D7BA1">
    <w:pPr>
      <w:pStyle w:val="Footer"/>
      <w:pBdr>
        <w:top w:val="single" w:sz="6" w:space="1" w:color="FFFFFF"/>
      </w:pBdr>
      <w:spacing w:after="0" w:line="240" w:lineRule="auto"/>
      <w:rPr>
        <w:sz w:val="18"/>
        <w:szCs w:val="18"/>
      </w:rPr>
    </w:pPr>
    <w:r>
      <w:rPr>
        <w:sz w:val="18"/>
        <w:szCs w:val="18"/>
      </w:rPr>
      <w:br/>
      <w:t xml:space="preserve"> </w:t>
    </w:r>
  </w:p>
  <w:p w14:paraId="02546801" w14:textId="77777777" w:rsidR="004D6AEB" w:rsidRDefault="004D6AEB" w:rsidP="002D7BA1">
    <w:pPr>
      <w:pStyle w:val="Footer"/>
      <w:tabs>
        <w:tab w:val="clear" w:pos="9072"/>
        <w:tab w:val="left" w:pos="9070"/>
      </w:tabs>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74DC1" w14:textId="77777777" w:rsidR="003047C0" w:rsidRDefault="00304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226B4" w14:textId="77777777" w:rsidR="00F52BB9" w:rsidRDefault="00F52BB9">
      <w:r>
        <w:separator/>
      </w:r>
    </w:p>
  </w:footnote>
  <w:footnote w:type="continuationSeparator" w:id="0">
    <w:p w14:paraId="0448C32B" w14:textId="77777777" w:rsidR="00F52BB9" w:rsidRDefault="00F52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8762" w14:textId="77777777" w:rsidR="003047C0" w:rsidRDefault="00304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CE89" w14:textId="127129AB" w:rsidR="00F403E8" w:rsidRDefault="003047C0" w:rsidP="00F403E8">
    <w:pPr>
      <w:pStyle w:val="Header"/>
      <w:spacing w:after="0"/>
    </w:pPr>
    <w:r>
      <w:rPr>
        <w:noProof/>
      </w:rPr>
      <w:drawing>
        <wp:anchor distT="0" distB="0" distL="114300" distR="114300" simplePos="0" relativeHeight="251661312" behindDoc="0" locked="0" layoutInCell="1" allowOverlap="1" wp14:anchorId="2AEED351" wp14:editId="3B816F9B">
          <wp:simplePos x="0" y="0"/>
          <wp:positionH relativeFrom="column">
            <wp:posOffset>3987383</wp:posOffset>
          </wp:positionH>
          <wp:positionV relativeFrom="paragraph">
            <wp:posOffset>-203002</wp:posOffset>
          </wp:positionV>
          <wp:extent cx="2158365" cy="74358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743585"/>
                  </a:xfrm>
                  <a:prstGeom prst="rect">
                    <a:avLst/>
                  </a:prstGeom>
                  <a:noFill/>
                </pic:spPr>
              </pic:pic>
            </a:graphicData>
          </a:graphic>
          <wp14:sizeRelH relativeFrom="page">
            <wp14:pctWidth>0</wp14:pctWidth>
          </wp14:sizeRelH>
          <wp14:sizeRelV relativeFrom="page">
            <wp14:pctHeight>0</wp14:pctHeight>
          </wp14:sizeRelV>
        </wp:anchor>
      </w:drawing>
    </w:r>
    <w:r w:rsidR="00BC36CA">
      <w:rPr>
        <w:noProof/>
        <w:lang w:eastAsia="de-DE"/>
      </w:rPr>
      <mc:AlternateContent>
        <mc:Choice Requires="wps">
          <w:drawing>
            <wp:anchor distT="0" distB="0" distL="114300" distR="114300" simplePos="0" relativeHeight="251659264" behindDoc="0" locked="0" layoutInCell="1" allowOverlap="1" wp14:anchorId="47A6B984" wp14:editId="6227DD76">
              <wp:simplePos x="0" y="0"/>
              <wp:positionH relativeFrom="margin">
                <wp:posOffset>3290570</wp:posOffset>
              </wp:positionH>
              <wp:positionV relativeFrom="margin">
                <wp:posOffset>-596900</wp:posOffset>
              </wp:positionV>
              <wp:extent cx="2703830" cy="694690"/>
              <wp:effectExtent l="0" t="0" r="127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3830" cy="694690"/>
                      </a:xfrm>
                      <a:prstGeom prst="rect">
                        <a:avLst/>
                      </a:prstGeom>
                      <a:solidFill>
                        <a:sysClr val="window" lastClr="FFFFFF"/>
                      </a:solidFill>
                      <a:ln w="6350">
                        <a:noFill/>
                      </a:ln>
                      <a:effectLst/>
                    </wps:spPr>
                    <wps:txbx>
                      <w:txbxContent>
                        <w:p w14:paraId="2E67CFE9" w14:textId="4C769B48" w:rsidR="00BC36CA" w:rsidRDefault="00BC36CA" w:rsidP="00BC3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6B984" id="_x0000_t202" coordsize="21600,21600" o:spt="202" path="m,l,21600r21600,l21600,xe">
              <v:stroke joinstyle="miter"/>
              <v:path gradientshapeok="t" o:connecttype="rect"/>
            </v:shapetype>
            <v:shape id="Textfeld 2" o:spid="_x0000_s1026" type="#_x0000_t202" style="position:absolute;margin-left:259.1pt;margin-top:-47pt;width:212.9pt;height:5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" fillcolor="window" stroked="f" strokeweight=".5pt">
              <v:textbox>
                <w:txbxContent>
                  <w:p w14:paraId="2E67CFE9" w14:textId="4C769B48" w:rsidR="00BC36CA" w:rsidRDefault="00BC36CA" w:rsidP="00BC36CA"/>
                </w:txbxContent>
              </v:textbox>
              <w10:wrap anchorx="margin" anchory="margin"/>
            </v:shape>
          </w:pict>
        </mc:Fallback>
      </mc:AlternateContent>
    </w:r>
    <w:r w:rsidR="00BC36CA">
      <w:t>(</w:t>
    </w:r>
    <w:r w:rsidR="00F403E8">
      <w:t>Logo</w:t>
    </w:r>
    <w:r w:rsidR="00BC36CA">
      <w:t xml:space="preserve"> der Schule</w:t>
    </w:r>
    <w:r w:rsidR="00F403E8">
      <w:t>)</w:t>
    </w:r>
    <w:r w:rsidR="00BC36CA" w:rsidRPr="00BC36CA">
      <w:rPr>
        <w:rFonts w:asciiTheme="minorHAnsi" w:eastAsiaTheme="minorHAnsi" w:hAnsiTheme="minorHAnsi" w:cstheme="minorBidi"/>
        <w:noProof/>
        <w:lang w:eastAsia="de-DE"/>
      </w:rPr>
      <w:t xml:space="preserve"> </w:t>
    </w:r>
  </w:p>
  <w:p w14:paraId="0EC120E9" w14:textId="77777777" w:rsidR="004D6AEB" w:rsidRDefault="004D6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17EC" w14:textId="77777777" w:rsidR="003047C0" w:rsidRDefault="00304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E2AC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10444"/>
    <w:multiLevelType w:val="hybridMultilevel"/>
    <w:tmpl w:val="AE626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0271C8"/>
    <w:multiLevelType w:val="hybridMultilevel"/>
    <w:tmpl w:val="D166EA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852354"/>
    <w:multiLevelType w:val="hybridMultilevel"/>
    <w:tmpl w:val="CB8C3ECC"/>
    <w:lvl w:ilvl="0" w:tplc="570602B2">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BD45737"/>
    <w:multiLevelType w:val="hybridMultilevel"/>
    <w:tmpl w:val="4DB46598"/>
    <w:lvl w:ilvl="0" w:tplc="04070001">
      <w:start w:val="1"/>
      <w:numFmt w:val="bullet"/>
      <w:lvlText w:val=""/>
      <w:lvlJc w:val="left"/>
      <w:pPr>
        <w:ind w:left="2148" w:hanging="360"/>
      </w:pPr>
      <w:rPr>
        <w:rFonts w:ascii="Symbol" w:hAnsi="Symbol" w:hint="default"/>
      </w:rPr>
    </w:lvl>
    <w:lvl w:ilvl="1" w:tplc="04070019" w:tentative="1">
      <w:start w:val="1"/>
      <w:numFmt w:val="lowerLetter"/>
      <w:lvlText w:val="%2."/>
      <w:lvlJc w:val="left"/>
      <w:pPr>
        <w:ind w:left="2868" w:hanging="360"/>
      </w:pPr>
    </w:lvl>
    <w:lvl w:ilvl="2" w:tplc="0407001B" w:tentative="1">
      <w:start w:val="1"/>
      <w:numFmt w:val="lowerRoman"/>
      <w:lvlText w:val="%3."/>
      <w:lvlJc w:val="right"/>
      <w:pPr>
        <w:ind w:left="3588" w:hanging="180"/>
      </w:pPr>
    </w:lvl>
    <w:lvl w:ilvl="3" w:tplc="0407000F" w:tentative="1">
      <w:start w:val="1"/>
      <w:numFmt w:val="decimal"/>
      <w:lvlText w:val="%4."/>
      <w:lvlJc w:val="left"/>
      <w:pPr>
        <w:ind w:left="4308" w:hanging="360"/>
      </w:pPr>
    </w:lvl>
    <w:lvl w:ilvl="4" w:tplc="04070019" w:tentative="1">
      <w:start w:val="1"/>
      <w:numFmt w:val="lowerLetter"/>
      <w:lvlText w:val="%5."/>
      <w:lvlJc w:val="left"/>
      <w:pPr>
        <w:ind w:left="5028" w:hanging="360"/>
      </w:pPr>
    </w:lvl>
    <w:lvl w:ilvl="5" w:tplc="0407001B" w:tentative="1">
      <w:start w:val="1"/>
      <w:numFmt w:val="lowerRoman"/>
      <w:lvlText w:val="%6."/>
      <w:lvlJc w:val="right"/>
      <w:pPr>
        <w:ind w:left="5748" w:hanging="180"/>
      </w:pPr>
    </w:lvl>
    <w:lvl w:ilvl="6" w:tplc="0407000F" w:tentative="1">
      <w:start w:val="1"/>
      <w:numFmt w:val="decimal"/>
      <w:lvlText w:val="%7."/>
      <w:lvlJc w:val="left"/>
      <w:pPr>
        <w:ind w:left="6468" w:hanging="360"/>
      </w:pPr>
    </w:lvl>
    <w:lvl w:ilvl="7" w:tplc="04070019" w:tentative="1">
      <w:start w:val="1"/>
      <w:numFmt w:val="lowerLetter"/>
      <w:lvlText w:val="%8."/>
      <w:lvlJc w:val="left"/>
      <w:pPr>
        <w:ind w:left="7188" w:hanging="360"/>
      </w:pPr>
    </w:lvl>
    <w:lvl w:ilvl="8" w:tplc="0407001B" w:tentative="1">
      <w:start w:val="1"/>
      <w:numFmt w:val="lowerRoman"/>
      <w:lvlText w:val="%9."/>
      <w:lvlJc w:val="right"/>
      <w:pPr>
        <w:ind w:left="7908" w:hanging="180"/>
      </w:pPr>
    </w:lvl>
  </w:abstractNum>
  <w:abstractNum w:abstractNumId="5" w15:restartNumberingAfterBreak="0">
    <w:nsid w:val="2798270A"/>
    <w:multiLevelType w:val="hybridMultilevel"/>
    <w:tmpl w:val="E19E0C66"/>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86A37AD"/>
    <w:multiLevelType w:val="hybridMultilevel"/>
    <w:tmpl w:val="6F1876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FF68CD"/>
    <w:multiLevelType w:val="hybridMultilevel"/>
    <w:tmpl w:val="98DA7B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F9684D"/>
    <w:multiLevelType w:val="multilevel"/>
    <w:tmpl w:val="477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D5C83"/>
    <w:multiLevelType w:val="hybridMultilevel"/>
    <w:tmpl w:val="F6FA5D2E"/>
    <w:lvl w:ilvl="0" w:tplc="04070017">
      <w:start w:val="1"/>
      <w:numFmt w:val="lowerLetter"/>
      <w:lvlText w:val="%1)"/>
      <w:lvlJc w:val="left"/>
      <w:pPr>
        <w:tabs>
          <w:tab w:val="num" w:pos="3937"/>
        </w:tabs>
        <w:ind w:left="3937" w:hanging="360"/>
      </w:pPr>
    </w:lvl>
    <w:lvl w:ilvl="1" w:tplc="04070019" w:tentative="1">
      <w:start w:val="1"/>
      <w:numFmt w:val="lowerLetter"/>
      <w:lvlText w:val="%2."/>
      <w:lvlJc w:val="left"/>
      <w:pPr>
        <w:tabs>
          <w:tab w:val="num" w:pos="4657"/>
        </w:tabs>
        <w:ind w:left="4657" w:hanging="360"/>
      </w:pPr>
    </w:lvl>
    <w:lvl w:ilvl="2" w:tplc="0407001B" w:tentative="1">
      <w:start w:val="1"/>
      <w:numFmt w:val="lowerRoman"/>
      <w:lvlText w:val="%3."/>
      <w:lvlJc w:val="right"/>
      <w:pPr>
        <w:tabs>
          <w:tab w:val="num" w:pos="5377"/>
        </w:tabs>
        <w:ind w:left="5377" w:hanging="180"/>
      </w:pPr>
    </w:lvl>
    <w:lvl w:ilvl="3" w:tplc="0407000F" w:tentative="1">
      <w:start w:val="1"/>
      <w:numFmt w:val="decimal"/>
      <w:lvlText w:val="%4."/>
      <w:lvlJc w:val="left"/>
      <w:pPr>
        <w:tabs>
          <w:tab w:val="num" w:pos="6097"/>
        </w:tabs>
        <w:ind w:left="6097" w:hanging="360"/>
      </w:pPr>
    </w:lvl>
    <w:lvl w:ilvl="4" w:tplc="04070019" w:tentative="1">
      <w:start w:val="1"/>
      <w:numFmt w:val="lowerLetter"/>
      <w:lvlText w:val="%5."/>
      <w:lvlJc w:val="left"/>
      <w:pPr>
        <w:tabs>
          <w:tab w:val="num" w:pos="6817"/>
        </w:tabs>
        <w:ind w:left="6817" w:hanging="360"/>
      </w:pPr>
    </w:lvl>
    <w:lvl w:ilvl="5" w:tplc="0407001B" w:tentative="1">
      <w:start w:val="1"/>
      <w:numFmt w:val="lowerRoman"/>
      <w:lvlText w:val="%6."/>
      <w:lvlJc w:val="right"/>
      <w:pPr>
        <w:tabs>
          <w:tab w:val="num" w:pos="7537"/>
        </w:tabs>
        <w:ind w:left="7537" w:hanging="180"/>
      </w:pPr>
    </w:lvl>
    <w:lvl w:ilvl="6" w:tplc="0407000F" w:tentative="1">
      <w:start w:val="1"/>
      <w:numFmt w:val="decimal"/>
      <w:lvlText w:val="%7."/>
      <w:lvlJc w:val="left"/>
      <w:pPr>
        <w:tabs>
          <w:tab w:val="num" w:pos="8257"/>
        </w:tabs>
        <w:ind w:left="8257" w:hanging="360"/>
      </w:pPr>
    </w:lvl>
    <w:lvl w:ilvl="7" w:tplc="04070019" w:tentative="1">
      <w:start w:val="1"/>
      <w:numFmt w:val="lowerLetter"/>
      <w:lvlText w:val="%8."/>
      <w:lvlJc w:val="left"/>
      <w:pPr>
        <w:tabs>
          <w:tab w:val="num" w:pos="8977"/>
        </w:tabs>
        <w:ind w:left="8977" w:hanging="360"/>
      </w:pPr>
    </w:lvl>
    <w:lvl w:ilvl="8" w:tplc="0407001B" w:tentative="1">
      <w:start w:val="1"/>
      <w:numFmt w:val="lowerRoman"/>
      <w:lvlText w:val="%9."/>
      <w:lvlJc w:val="right"/>
      <w:pPr>
        <w:tabs>
          <w:tab w:val="num" w:pos="9697"/>
        </w:tabs>
        <w:ind w:left="9697" w:hanging="180"/>
      </w:pPr>
    </w:lvl>
  </w:abstractNum>
  <w:abstractNum w:abstractNumId="10" w15:restartNumberingAfterBreak="0">
    <w:nsid w:val="341426CE"/>
    <w:multiLevelType w:val="hybridMultilevel"/>
    <w:tmpl w:val="13449E1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8B35905"/>
    <w:multiLevelType w:val="hybridMultilevel"/>
    <w:tmpl w:val="B5E23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D8008F"/>
    <w:multiLevelType w:val="hybridMultilevel"/>
    <w:tmpl w:val="328456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C6C2BEC"/>
    <w:multiLevelType w:val="hybridMultilevel"/>
    <w:tmpl w:val="5FE0964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C3313DF"/>
    <w:multiLevelType w:val="hybridMultilevel"/>
    <w:tmpl w:val="E71836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E433DE"/>
    <w:multiLevelType w:val="hybridMultilevel"/>
    <w:tmpl w:val="A19EB966"/>
    <w:lvl w:ilvl="0" w:tplc="0407000F">
      <w:start w:val="1"/>
      <w:numFmt w:val="decimal"/>
      <w:lvlText w:val="%1."/>
      <w:lvlJc w:val="left"/>
      <w:pPr>
        <w:ind w:left="2148" w:hanging="360"/>
      </w:pPr>
      <w:rPr>
        <w:rFonts w:hint="default"/>
      </w:rPr>
    </w:lvl>
    <w:lvl w:ilvl="1" w:tplc="04070019" w:tentative="1">
      <w:start w:val="1"/>
      <w:numFmt w:val="lowerLetter"/>
      <w:lvlText w:val="%2."/>
      <w:lvlJc w:val="left"/>
      <w:pPr>
        <w:ind w:left="2868" w:hanging="360"/>
      </w:pPr>
    </w:lvl>
    <w:lvl w:ilvl="2" w:tplc="0407001B" w:tentative="1">
      <w:start w:val="1"/>
      <w:numFmt w:val="lowerRoman"/>
      <w:lvlText w:val="%3."/>
      <w:lvlJc w:val="right"/>
      <w:pPr>
        <w:ind w:left="3588" w:hanging="180"/>
      </w:pPr>
    </w:lvl>
    <w:lvl w:ilvl="3" w:tplc="0407000F" w:tentative="1">
      <w:start w:val="1"/>
      <w:numFmt w:val="decimal"/>
      <w:lvlText w:val="%4."/>
      <w:lvlJc w:val="left"/>
      <w:pPr>
        <w:ind w:left="4308" w:hanging="360"/>
      </w:pPr>
    </w:lvl>
    <w:lvl w:ilvl="4" w:tplc="04070019" w:tentative="1">
      <w:start w:val="1"/>
      <w:numFmt w:val="lowerLetter"/>
      <w:lvlText w:val="%5."/>
      <w:lvlJc w:val="left"/>
      <w:pPr>
        <w:ind w:left="5028" w:hanging="360"/>
      </w:pPr>
    </w:lvl>
    <w:lvl w:ilvl="5" w:tplc="0407001B" w:tentative="1">
      <w:start w:val="1"/>
      <w:numFmt w:val="lowerRoman"/>
      <w:lvlText w:val="%6."/>
      <w:lvlJc w:val="right"/>
      <w:pPr>
        <w:ind w:left="5748" w:hanging="180"/>
      </w:pPr>
    </w:lvl>
    <w:lvl w:ilvl="6" w:tplc="0407000F" w:tentative="1">
      <w:start w:val="1"/>
      <w:numFmt w:val="decimal"/>
      <w:lvlText w:val="%7."/>
      <w:lvlJc w:val="left"/>
      <w:pPr>
        <w:ind w:left="6468" w:hanging="360"/>
      </w:pPr>
    </w:lvl>
    <w:lvl w:ilvl="7" w:tplc="04070019" w:tentative="1">
      <w:start w:val="1"/>
      <w:numFmt w:val="lowerLetter"/>
      <w:lvlText w:val="%8."/>
      <w:lvlJc w:val="left"/>
      <w:pPr>
        <w:ind w:left="7188" w:hanging="360"/>
      </w:pPr>
    </w:lvl>
    <w:lvl w:ilvl="8" w:tplc="0407001B" w:tentative="1">
      <w:start w:val="1"/>
      <w:numFmt w:val="lowerRoman"/>
      <w:lvlText w:val="%9."/>
      <w:lvlJc w:val="right"/>
      <w:pPr>
        <w:ind w:left="7908" w:hanging="180"/>
      </w:pPr>
    </w:lvl>
  </w:abstractNum>
  <w:abstractNum w:abstractNumId="16" w15:restartNumberingAfterBreak="0">
    <w:nsid w:val="55C35B26"/>
    <w:multiLevelType w:val="hybridMultilevel"/>
    <w:tmpl w:val="12046C28"/>
    <w:lvl w:ilvl="0" w:tplc="E7C29A9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8CE1CEC"/>
    <w:multiLevelType w:val="hybridMultilevel"/>
    <w:tmpl w:val="87322D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5430C5"/>
    <w:multiLevelType w:val="hybridMultilevel"/>
    <w:tmpl w:val="6E728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47409D"/>
    <w:multiLevelType w:val="hybridMultilevel"/>
    <w:tmpl w:val="38A8F92E"/>
    <w:lvl w:ilvl="0" w:tplc="07081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74061E"/>
    <w:multiLevelType w:val="hybridMultilevel"/>
    <w:tmpl w:val="C67CF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9484E81"/>
    <w:multiLevelType w:val="hybridMultilevel"/>
    <w:tmpl w:val="C2141630"/>
    <w:lvl w:ilvl="0" w:tplc="0407000F">
      <w:start w:val="1"/>
      <w:numFmt w:val="decimal"/>
      <w:lvlText w:val="%1."/>
      <w:lvlJc w:val="left"/>
      <w:pPr>
        <w:ind w:left="390" w:hanging="360"/>
      </w:pPr>
    </w:lvl>
    <w:lvl w:ilvl="1" w:tplc="04070019" w:tentative="1">
      <w:start w:val="1"/>
      <w:numFmt w:val="lowerLetter"/>
      <w:lvlText w:val="%2."/>
      <w:lvlJc w:val="left"/>
      <w:pPr>
        <w:ind w:left="1110" w:hanging="360"/>
      </w:pPr>
    </w:lvl>
    <w:lvl w:ilvl="2" w:tplc="0407001B" w:tentative="1">
      <w:start w:val="1"/>
      <w:numFmt w:val="lowerRoman"/>
      <w:lvlText w:val="%3."/>
      <w:lvlJc w:val="right"/>
      <w:pPr>
        <w:ind w:left="1830" w:hanging="180"/>
      </w:pPr>
    </w:lvl>
    <w:lvl w:ilvl="3" w:tplc="0407000F" w:tentative="1">
      <w:start w:val="1"/>
      <w:numFmt w:val="decimal"/>
      <w:lvlText w:val="%4."/>
      <w:lvlJc w:val="left"/>
      <w:pPr>
        <w:ind w:left="2550" w:hanging="360"/>
      </w:pPr>
    </w:lvl>
    <w:lvl w:ilvl="4" w:tplc="04070019" w:tentative="1">
      <w:start w:val="1"/>
      <w:numFmt w:val="lowerLetter"/>
      <w:lvlText w:val="%5."/>
      <w:lvlJc w:val="left"/>
      <w:pPr>
        <w:ind w:left="3270" w:hanging="360"/>
      </w:pPr>
    </w:lvl>
    <w:lvl w:ilvl="5" w:tplc="0407001B" w:tentative="1">
      <w:start w:val="1"/>
      <w:numFmt w:val="lowerRoman"/>
      <w:lvlText w:val="%6."/>
      <w:lvlJc w:val="right"/>
      <w:pPr>
        <w:ind w:left="3990" w:hanging="180"/>
      </w:pPr>
    </w:lvl>
    <w:lvl w:ilvl="6" w:tplc="0407000F" w:tentative="1">
      <w:start w:val="1"/>
      <w:numFmt w:val="decimal"/>
      <w:lvlText w:val="%7."/>
      <w:lvlJc w:val="left"/>
      <w:pPr>
        <w:ind w:left="4710" w:hanging="360"/>
      </w:pPr>
    </w:lvl>
    <w:lvl w:ilvl="7" w:tplc="04070019" w:tentative="1">
      <w:start w:val="1"/>
      <w:numFmt w:val="lowerLetter"/>
      <w:lvlText w:val="%8."/>
      <w:lvlJc w:val="left"/>
      <w:pPr>
        <w:ind w:left="5430" w:hanging="360"/>
      </w:pPr>
    </w:lvl>
    <w:lvl w:ilvl="8" w:tplc="0407001B" w:tentative="1">
      <w:start w:val="1"/>
      <w:numFmt w:val="lowerRoman"/>
      <w:lvlText w:val="%9."/>
      <w:lvlJc w:val="right"/>
      <w:pPr>
        <w:ind w:left="6150" w:hanging="180"/>
      </w:pPr>
    </w:lvl>
  </w:abstractNum>
  <w:abstractNum w:abstractNumId="22" w15:restartNumberingAfterBreak="0">
    <w:nsid w:val="71661929"/>
    <w:multiLevelType w:val="hybridMultilevel"/>
    <w:tmpl w:val="16DA076C"/>
    <w:lvl w:ilvl="0" w:tplc="C5E0AFF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95462E1"/>
    <w:multiLevelType w:val="multilevel"/>
    <w:tmpl w:val="E19E0C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E8D2CA4"/>
    <w:multiLevelType w:val="hybridMultilevel"/>
    <w:tmpl w:val="7F869F10"/>
    <w:lvl w:ilvl="0" w:tplc="0407000F">
      <w:start w:val="1"/>
      <w:numFmt w:val="decimal"/>
      <w:lvlText w:val="%1."/>
      <w:lvlJc w:val="left"/>
      <w:pPr>
        <w:ind w:left="2148" w:hanging="360"/>
      </w:pPr>
      <w:rPr>
        <w:rFonts w:hint="default"/>
      </w:rPr>
    </w:lvl>
    <w:lvl w:ilvl="1" w:tplc="04070019" w:tentative="1">
      <w:start w:val="1"/>
      <w:numFmt w:val="lowerLetter"/>
      <w:lvlText w:val="%2."/>
      <w:lvlJc w:val="left"/>
      <w:pPr>
        <w:ind w:left="2868" w:hanging="360"/>
      </w:pPr>
    </w:lvl>
    <w:lvl w:ilvl="2" w:tplc="0407001B" w:tentative="1">
      <w:start w:val="1"/>
      <w:numFmt w:val="lowerRoman"/>
      <w:lvlText w:val="%3."/>
      <w:lvlJc w:val="right"/>
      <w:pPr>
        <w:ind w:left="3588" w:hanging="180"/>
      </w:pPr>
    </w:lvl>
    <w:lvl w:ilvl="3" w:tplc="0407000F" w:tentative="1">
      <w:start w:val="1"/>
      <w:numFmt w:val="decimal"/>
      <w:lvlText w:val="%4."/>
      <w:lvlJc w:val="left"/>
      <w:pPr>
        <w:ind w:left="4308" w:hanging="360"/>
      </w:pPr>
    </w:lvl>
    <w:lvl w:ilvl="4" w:tplc="04070019" w:tentative="1">
      <w:start w:val="1"/>
      <w:numFmt w:val="lowerLetter"/>
      <w:lvlText w:val="%5."/>
      <w:lvlJc w:val="left"/>
      <w:pPr>
        <w:ind w:left="5028" w:hanging="360"/>
      </w:pPr>
    </w:lvl>
    <w:lvl w:ilvl="5" w:tplc="0407001B" w:tentative="1">
      <w:start w:val="1"/>
      <w:numFmt w:val="lowerRoman"/>
      <w:lvlText w:val="%6."/>
      <w:lvlJc w:val="right"/>
      <w:pPr>
        <w:ind w:left="5748" w:hanging="180"/>
      </w:pPr>
    </w:lvl>
    <w:lvl w:ilvl="6" w:tplc="0407000F" w:tentative="1">
      <w:start w:val="1"/>
      <w:numFmt w:val="decimal"/>
      <w:lvlText w:val="%7."/>
      <w:lvlJc w:val="left"/>
      <w:pPr>
        <w:ind w:left="6468" w:hanging="360"/>
      </w:pPr>
    </w:lvl>
    <w:lvl w:ilvl="7" w:tplc="04070019" w:tentative="1">
      <w:start w:val="1"/>
      <w:numFmt w:val="lowerLetter"/>
      <w:lvlText w:val="%8."/>
      <w:lvlJc w:val="left"/>
      <w:pPr>
        <w:ind w:left="7188" w:hanging="360"/>
      </w:pPr>
    </w:lvl>
    <w:lvl w:ilvl="8" w:tplc="0407001B" w:tentative="1">
      <w:start w:val="1"/>
      <w:numFmt w:val="lowerRoman"/>
      <w:lvlText w:val="%9."/>
      <w:lvlJc w:val="right"/>
      <w:pPr>
        <w:ind w:left="7908" w:hanging="180"/>
      </w:pPr>
    </w:lvl>
  </w:abstractNum>
  <w:num w:numId="1">
    <w:abstractNumId w:val="16"/>
  </w:num>
  <w:num w:numId="2">
    <w:abstractNumId w:val="19"/>
  </w:num>
  <w:num w:numId="3">
    <w:abstractNumId w:val="15"/>
  </w:num>
  <w:num w:numId="4">
    <w:abstractNumId w:val="4"/>
  </w:num>
  <w:num w:numId="5">
    <w:abstractNumId w:val="24"/>
  </w:num>
  <w:num w:numId="6">
    <w:abstractNumId w:val="0"/>
  </w:num>
  <w:num w:numId="7">
    <w:abstractNumId w:val="21"/>
  </w:num>
  <w:num w:numId="8">
    <w:abstractNumId w:val="7"/>
  </w:num>
  <w:num w:numId="9">
    <w:abstractNumId w:val="12"/>
  </w:num>
  <w:num w:numId="10">
    <w:abstractNumId w:val="2"/>
  </w:num>
  <w:num w:numId="11">
    <w:abstractNumId w:val="17"/>
  </w:num>
  <w:num w:numId="12">
    <w:abstractNumId w:val="14"/>
  </w:num>
  <w:num w:numId="13">
    <w:abstractNumId w:val="6"/>
  </w:num>
  <w:num w:numId="14">
    <w:abstractNumId w:val="5"/>
  </w:num>
  <w:num w:numId="15">
    <w:abstractNumId w:val="23"/>
  </w:num>
  <w:num w:numId="16">
    <w:abstractNumId w:val="8"/>
  </w:num>
  <w:num w:numId="17">
    <w:abstractNumId w:val="20"/>
  </w:num>
  <w:num w:numId="18">
    <w:abstractNumId w:val="18"/>
  </w:num>
  <w:num w:numId="19">
    <w:abstractNumId w:val="11"/>
  </w:num>
  <w:num w:numId="20">
    <w:abstractNumId w:val="1"/>
  </w:num>
  <w:num w:numId="21">
    <w:abstractNumId w:val="13"/>
  </w:num>
  <w:num w:numId="22">
    <w:abstractNumId w:val="9"/>
  </w:num>
  <w:num w:numId="23">
    <w:abstractNumId w:val="10"/>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B237028C-B3BF-4619-97EF-E5D09C3E6E64}"/>
    <w:docVar w:name="dgnword-eventsink" w:val="102439952"/>
  </w:docVars>
  <w:rsids>
    <w:rsidRoot w:val="00B2525B"/>
    <w:rsid w:val="000156DE"/>
    <w:rsid w:val="00045C32"/>
    <w:rsid w:val="000560D5"/>
    <w:rsid w:val="000727DB"/>
    <w:rsid w:val="00096DF2"/>
    <w:rsid w:val="000C0CBF"/>
    <w:rsid w:val="000D07EB"/>
    <w:rsid w:val="001543A6"/>
    <w:rsid w:val="00156ED9"/>
    <w:rsid w:val="00173239"/>
    <w:rsid w:val="001742DE"/>
    <w:rsid w:val="001A6D33"/>
    <w:rsid w:val="001C5026"/>
    <w:rsid w:val="001C7319"/>
    <w:rsid w:val="001D61C1"/>
    <w:rsid w:val="00216D3E"/>
    <w:rsid w:val="002247E5"/>
    <w:rsid w:val="00281AAB"/>
    <w:rsid w:val="00287A6E"/>
    <w:rsid w:val="002979EB"/>
    <w:rsid w:val="002A24E0"/>
    <w:rsid w:val="002C7A15"/>
    <w:rsid w:val="002D7BA1"/>
    <w:rsid w:val="003047C0"/>
    <w:rsid w:val="00384066"/>
    <w:rsid w:val="003C090F"/>
    <w:rsid w:val="0045274B"/>
    <w:rsid w:val="00452EFE"/>
    <w:rsid w:val="004615B6"/>
    <w:rsid w:val="00473143"/>
    <w:rsid w:val="004A69DA"/>
    <w:rsid w:val="004D6AEB"/>
    <w:rsid w:val="004F5CC9"/>
    <w:rsid w:val="00507191"/>
    <w:rsid w:val="00573AE0"/>
    <w:rsid w:val="005C6449"/>
    <w:rsid w:val="006044DE"/>
    <w:rsid w:val="00613721"/>
    <w:rsid w:val="00640D43"/>
    <w:rsid w:val="006968C2"/>
    <w:rsid w:val="006A28C4"/>
    <w:rsid w:val="006B2F5B"/>
    <w:rsid w:val="006B4918"/>
    <w:rsid w:val="00762AFD"/>
    <w:rsid w:val="007A10D0"/>
    <w:rsid w:val="007D54C2"/>
    <w:rsid w:val="0082351A"/>
    <w:rsid w:val="00826BA9"/>
    <w:rsid w:val="00854142"/>
    <w:rsid w:val="0088394F"/>
    <w:rsid w:val="008A6781"/>
    <w:rsid w:val="008C607C"/>
    <w:rsid w:val="008E77F3"/>
    <w:rsid w:val="008F619E"/>
    <w:rsid w:val="00902494"/>
    <w:rsid w:val="00923697"/>
    <w:rsid w:val="0093532C"/>
    <w:rsid w:val="009526D3"/>
    <w:rsid w:val="009A2A20"/>
    <w:rsid w:val="009C6027"/>
    <w:rsid w:val="009F0013"/>
    <w:rsid w:val="009F0A58"/>
    <w:rsid w:val="00A93906"/>
    <w:rsid w:val="00AB5837"/>
    <w:rsid w:val="00AC5438"/>
    <w:rsid w:val="00AE17AA"/>
    <w:rsid w:val="00B2525B"/>
    <w:rsid w:val="00B368EE"/>
    <w:rsid w:val="00B56857"/>
    <w:rsid w:val="00B764FB"/>
    <w:rsid w:val="00BC086F"/>
    <w:rsid w:val="00BC36CA"/>
    <w:rsid w:val="00BC3BEC"/>
    <w:rsid w:val="00BD1AE6"/>
    <w:rsid w:val="00BE3081"/>
    <w:rsid w:val="00C33E97"/>
    <w:rsid w:val="00CA4127"/>
    <w:rsid w:val="00CB4A36"/>
    <w:rsid w:val="00CC2916"/>
    <w:rsid w:val="00CC6054"/>
    <w:rsid w:val="00CE7369"/>
    <w:rsid w:val="00D2216B"/>
    <w:rsid w:val="00D57E8D"/>
    <w:rsid w:val="00D763A9"/>
    <w:rsid w:val="00D90EB2"/>
    <w:rsid w:val="00DC47A6"/>
    <w:rsid w:val="00DD6266"/>
    <w:rsid w:val="00E27CDB"/>
    <w:rsid w:val="00E3285B"/>
    <w:rsid w:val="00E54326"/>
    <w:rsid w:val="00EA657F"/>
    <w:rsid w:val="00EB587C"/>
    <w:rsid w:val="00EB5F7D"/>
    <w:rsid w:val="00EC2ABB"/>
    <w:rsid w:val="00ED171A"/>
    <w:rsid w:val="00F2242C"/>
    <w:rsid w:val="00F235D5"/>
    <w:rsid w:val="00F30B27"/>
    <w:rsid w:val="00F403E8"/>
    <w:rsid w:val="00F52BB9"/>
    <w:rsid w:val="00F6071A"/>
    <w:rsid w:val="00F732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8F37"/>
  <w15:docId w15:val="{C2208998-8293-2644-8133-B090F334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pPr>
      <w:numPr>
        <w:numId w:val="6"/>
      </w:numPr>
      <w:contextualSpacing/>
    </w:pPr>
  </w:style>
  <w:style w:type="paragraph" w:customStyle="1" w:styleId="Firmenname">
    <w:name w:val="Firmenname"/>
    <w:basedOn w:val="BodyText"/>
    <w:next w:val="Normal"/>
    <w:pPr>
      <w:keepNext/>
      <w:keepLines/>
      <w:pBdr>
        <w:bottom w:val="single" w:sz="6" w:space="4" w:color="auto"/>
      </w:pBdr>
      <w:overflowPunct w:val="0"/>
      <w:autoSpaceDE w:val="0"/>
      <w:autoSpaceDN w:val="0"/>
      <w:adjustRightInd w:val="0"/>
      <w:spacing w:before="120" w:after="60" w:line="240" w:lineRule="auto"/>
      <w:jc w:val="right"/>
      <w:textAlignment w:val="baseline"/>
    </w:pPr>
    <w:rPr>
      <w:rFonts w:ascii="Courier New" w:eastAsia="Times New Roman" w:hAnsi="Courier New"/>
      <w:b/>
      <w:caps/>
      <w:sz w:val="24"/>
      <w:szCs w:val="20"/>
      <w:lang w:eastAsia="de-DE"/>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sz w:val="22"/>
      <w:szCs w:val="22"/>
      <w:lang w:eastAsia="en-US"/>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Header">
    <w:name w:val="header"/>
    <w:basedOn w:val="Normal"/>
    <w:link w:val="HeaderChar"/>
    <w:uiPriority w:val="99"/>
    <w:rsid w:val="00B2525B"/>
    <w:pPr>
      <w:tabs>
        <w:tab w:val="center" w:pos="4536"/>
        <w:tab w:val="right" w:pos="9072"/>
      </w:tabs>
    </w:pPr>
  </w:style>
  <w:style w:type="character" w:customStyle="1" w:styleId="FooterChar">
    <w:name w:val="Footer Char"/>
    <w:link w:val="Footer"/>
    <w:uiPriority w:val="99"/>
    <w:rsid w:val="00BE3081"/>
    <w:rPr>
      <w:sz w:val="22"/>
      <w:szCs w:val="22"/>
      <w:lang w:eastAsia="en-US"/>
    </w:rPr>
  </w:style>
  <w:style w:type="character" w:customStyle="1" w:styleId="HeaderChar">
    <w:name w:val="Header Char"/>
    <w:link w:val="Header"/>
    <w:uiPriority w:val="99"/>
    <w:rsid w:val="002C7A15"/>
    <w:rPr>
      <w:sz w:val="22"/>
      <w:szCs w:val="22"/>
      <w:lang w:eastAsia="en-US"/>
    </w:rPr>
  </w:style>
  <w:style w:type="paragraph" w:styleId="ListParagraph">
    <w:name w:val="List Paragraph"/>
    <w:basedOn w:val="Normal"/>
    <w:uiPriority w:val="34"/>
    <w:qFormat/>
    <w:rsid w:val="00384066"/>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384066"/>
    <w:rPr>
      <w:sz w:val="16"/>
      <w:szCs w:val="16"/>
    </w:rPr>
  </w:style>
  <w:style w:type="paragraph" w:styleId="CommentText">
    <w:name w:val="annotation text"/>
    <w:basedOn w:val="Normal"/>
    <w:link w:val="CommentTextChar"/>
    <w:uiPriority w:val="99"/>
    <w:semiHidden/>
    <w:unhideWhenUsed/>
    <w:rsid w:val="00384066"/>
    <w:pPr>
      <w:spacing w:line="240" w:lineRule="auto"/>
    </w:pPr>
    <w:rPr>
      <w:sz w:val="20"/>
      <w:szCs w:val="20"/>
    </w:rPr>
  </w:style>
  <w:style w:type="character" w:customStyle="1" w:styleId="CommentTextChar">
    <w:name w:val="Comment Text Char"/>
    <w:basedOn w:val="DefaultParagraphFont"/>
    <w:link w:val="CommentText"/>
    <w:uiPriority w:val="99"/>
    <w:semiHidden/>
    <w:rsid w:val="00384066"/>
    <w:rPr>
      <w:lang w:eastAsia="en-US"/>
    </w:rPr>
  </w:style>
  <w:style w:type="paragraph" w:styleId="CommentSubject">
    <w:name w:val="annotation subject"/>
    <w:basedOn w:val="CommentText"/>
    <w:next w:val="CommentText"/>
    <w:link w:val="CommentSubjectChar"/>
    <w:uiPriority w:val="99"/>
    <w:semiHidden/>
    <w:unhideWhenUsed/>
    <w:rsid w:val="00384066"/>
    <w:rPr>
      <w:b/>
      <w:bCs/>
    </w:rPr>
  </w:style>
  <w:style w:type="character" w:customStyle="1" w:styleId="CommentSubjectChar">
    <w:name w:val="Comment Subject Char"/>
    <w:basedOn w:val="CommentTextChar"/>
    <w:link w:val="CommentSubject"/>
    <w:uiPriority w:val="99"/>
    <w:semiHidden/>
    <w:rsid w:val="00384066"/>
    <w:rPr>
      <w:b/>
      <w:bCs/>
      <w:lang w:eastAsia="en-US"/>
    </w:rPr>
  </w:style>
  <w:style w:type="table" w:customStyle="1" w:styleId="Tabellenraster1">
    <w:name w:val="Tabellenraster1"/>
    <w:basedOn w:val="TableNormal"/>
    <w:next w:val="TableGrid"/>
    <w:uiPriority w:val="59"/>
    <w:rsid w:val="008F61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8969">
      <w:bodyDiv w:val="1"/>
      <w:marLeft w:val="0"/>
      <w:marRight w:val="0"/>
      <w:marTop w:val="0"/>
      <w:marBottom w:val="0"/>
      <w:divBdr>
        <w:top w:val="none" w:sz="0" w:space="0" w:color="auto"/>
        <w:left w:val="none" w:sz="0" w:space="0" w:color="auto"/>
        <w:bottom w:val="none" w:sz="0" w:space="0" w:color="auto"/>
        <w:right w:val="none" w:sz="0" w:space="0" w:color="auto"/>
      </w:divBdr>
    </w:div>
    <w:div w:id="134991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de/docs/Recht/Datenschutz/DienstanweisungRdErl.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di.nrw.de/mainmenu_Datenschutz/submenu_Verzeichnis-Verarbeitungstaetigkeiten/index.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ulministerium.nrw.de/docs/Recht/Datenschutz/1-VO-DV-II-9_2_2017.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hulministerium.nrw.de/docs/Recht/Datenschutz/1-VO-DV-I---9_2_2017.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hulministerium.nrw.de/docs/Recht/Datenschutz/DienstanweisungAnlage.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BERUFSBILDENDE SCHULE PRÜM</vt:lpstr>
    </vt:vector>
  </TitlesOfParts>
  <Company>Aufsichts- und Dienstleistungsdirektion</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BERUFSBILDENDE SCHULE PRÜM</dc:title>
  <dc:creator>Sekreteriat</dc:creator>
  <cp:lastModifiedBy>Xenia Vega Sotomayor</cp:lastModifiedBy>
  <cp:revision>4</cp:revision>
  <cp:lastPrinted>2017-07-03T08:07:00Z</cp:lastPrinted>
  <dcterms:created xsi:type="dcterms:W3CDTF">2018-09-17T08:06:00Z</dcterms:created>
  <dcterms:modified xsi:type="dcterms:W3CDTF">2022-03-28T09:39:00Z</dcterms:modified>
</cp:coreProperties>
</file>