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EB40" w14:textId="77777777" w:rsidR="00536A19" w:rsidRPr="00DF0440" w:rsidRDefault="004A48B6" w:rsidP="00753C64">
      <w:pPr>
        <w:rPr>
          <w:rFonts w:ascii="Arial" w:hAnsi="Arial" w:cs="Arial"/>
          <w:b/>
        </w:rPr>
      </w:pPr>
      <w:r w:rsidRPr="00DF0440">
        <w:rPr>
          <w:rFonts w:ascii="Arial" w:hAnsi="Arial" w:cs="Arial"/>
          <w:b/>
        </w:rPr>
        <w:t>Hinweise zum Protokoll eines Praktikumsbesuches</w:t>
      </w:r>
    </w:p>
    <w:p w14:paraId="74B1E750" w14:textId="77777777" w:rsidR="0004644C" w:rsidRPr="0004644C" w:rsidRDefault="0004644C" w:rsidP="00753C64">
      <w:pPr>
        <w:jc w:val="both"/>
        <w:rPr>
          <w:rFonts w:ascii="Arial" w:hAnsi="Arial" w:cs="Arial"/>
        </w:rPr>
      </w:pPr>
      <w:r w:rsidRPr="0004644C">
        <w:rPr>
          <w:rFonts w:ascii="Arial" w:hAnsi="Arial" w:cs="Arial"/>
        </w:rPr>
        <w:t xml:space="preserve">Gemäß der Verordnung über die Ausbildung und Prüfung in den Bildungsgängen des Berufskollegs, 1. Teil, Allgemeine Bestimmungen für die Bildungsgänge, werden </w:t>
      </w:r>
      <w:r w:rsidRPr="00DA4073">
        <w:rPr>
          <w:rFonts w:ascii="Arial" w:hAnsi="Arial" w:cs="Arial"/>
        </w:rPr>
        <w:t>außerschulische</w:t>
      </w:r>
      <w:r w:rsidR="00F32117" w:rsidRPr="00DA4073">
        <w:rPr>
          <w:rFonts w:ascii="Arial" w:hAnsi="Arial" w:cs="Arial"/>
        </w:rPr>
        <w:t xml:space="preserve"> </w:t>
      </w:r>
      <w:r w:rsidRPr="00DA4073">
        <w:rPr>
          <w:rFonts w:ascii="Arial" w:hAnsi="Arial" w:cs="Arial"/>
        </w:rPr>
        <w:t>Praktika von</w:t>
      </w:r>
      <w:r w:rsidRPr="0004644C">
        <w:rPr>
          <w:rFonts w:ascii="Arial" w:hAnsi="Arial" w:cs="Arial"/>
        </w:rPr>
        <w:t xml:space="preserve"> der Schule genehmigt.</w:t>
      </w:r>
    </w:p>
    <w:p w14:paraId="6803EBEF" w14:textId="77777777" w:rsidR="0004644C" w:rsidRPr="00680BAA" w:rsidRDefault="0004644C" w:rsidP="0004644C">
      <w:pPr>
        <w:pStyle w:val="SP2786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40"/>
        </w:tabs>
        <w:rPr>
          <w:b/>
          <w:color w:val="000000"/>
          <w:sz w:val="20"/>
          <w:szCs w:val="20"/>
        </w:rPr>
      </w:pPr>
      <w:r w:rsidRPr="00680BAA">
        <w:rPr>
          <w:rStyle w:val="SC253958"/>
          <w:sz w:val="20"/>
          <w:szCs w:val="20"/>
        </w:rPr>
        <w:t>Verordnung über die Ausbildung und Prüfung in den Bildungsgängen des Berufskollegs</w:t>
      </w:r>
    </w:p>
    <w:p w14:paraId="797F2409" w14:textId="77777777" w:rsidR="0004644C" w:rsidRPr="00680BAA" w:rsidRDefault="0004644C" w:rsidP="0004644C">
      <w:pPr>
        <w:pStyle w:val="SP2786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680BAA">
        <w:rPr>
          <w:rStyle w:val="SC253958"/>
          <w:sz w:val="20"/>
          <w:szCs w:val="20"/>
        </w:rPr>
        <w:t>(Ausbildungs- und Prüfungsordnung Berufskolleg –APO-BK)</w:t>
      </w:r>
    </w:p>
    <w:p w14:paraId="1D9662E9" w14:textId="77777777" w:rsidR="00B95D84" w:rsidRDefault="00B95D84" w:rsidP="0004644C">
      <w:pPr>
        <w:pStyle w:val="SP2786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Style w:val="SC253980"/>
          <w:b w:val="0"/>
          <w:sz w:val="20"/>
          <w:szCs w:val="20"/>
        </w:rPr>
      </w:pPr>
    </w:p>
    <w:p w14:paraId="2D5D3F04" w14:textId="77777777" w:rsidR="0004644C" w:rsidRPr="00B95D84" w:rsidRDefault="0004644C" w:rsidP="0004644C">
      <w:pPr>
        <w:pStyle w:val="SP2786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b/>
          <w:color w:val="000000"/>
          <w:sz w:val="20"/>
          <w:szCs w:val="20"/>
        </w:rPr>
      </w:pPr>
      <w:r w:rsidRPr="00B95D84">
        <w:rPr>
          <w:rStyle w:val="SC253963"/>
          <w:b/>
          <w:sz w:val="20"/>
          <w:szCs w:val="20"/>
        </w:rPr>
        <w:t>1. Abschnitt</w:t>
      </w:r>
    </w:p>
    <w:p w14:paraId="6D474308" w14:textId="77777777" w:rsidR="0004644C" w:rsidRPr="00B95D84" w:rsidRDefault="0004644C" w:rsidP="0004644C">
      <w:pPr>
        <w:pStyle w:val="SP2786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0"/>
          <w:szCs w:val="20"/>
        </w:rPr>
      </w:pPr>
      <w:r w:rsidRPr="00B95D84">
        <w:rPr>
          <w:rStyle w:val="SC253963"/>
          <w:b/>
          <w:sz w:val="20"/>
          <w:szCs w:val="20"/>
        </w:rPr>
        <w:t>Allgemeine Bestimmungen für die Bildungsgänge</w:t>
      </w:r>
    </w:p>
    <w:p w14:paraId="61E38E27" w14:textId="77777777" w:rsidR="0004644C" w:rsidRPr="00680BAA" w:rsidRDefault="0004644C" w:rsidP="0004644C">
      <w:pPr>
        <w:pStyle w:val="SP2786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</w:p>
    <w:p w14:paraId="71D15EEF" w14:textId="77777777" w:rsidR="0004644C" w:rsidRPr="00680BAA" w:rsidRDefault="0004644C" w:rsidP="0004644C">
      <w:pPr>
        <w:pStyle w:val="SP2786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680BAA">
        <w:rPr>
          <w:rStyle w:val="SC253980"/>
          <w:b w:val="0"/>
          <w:sz w:val="20"/>
          <w:szCs w:val="20"/>
        </w:rPr>
        <w:t>§ 7 Praktika</w:t>
      </w:r>
    </w:p>
    <w:p w14:paraId="0833DED4" w14:textId="77777777" w:rsidR="0004644C" w:rsidRPr="00680BAA" w:rsidRDefault="0004644C" w:rsidP="0004644C">
      <w:pPr>
        <w:pStyle w:val="SP2786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color w:val="000000"/>
          <w:sz w:val="20"/>
          <w:szCs w:val="20"/>
        </w:rPr>
      </w:pPr>
      <w:r w:rsidRPr="00680BAA">
        <w:rPr>
          <w:rStyle w:val="SC253980"/>
          <w:b w:val="0"/>
          <w:sz w:val="20"/>
          <w:szCs w:val="20"/>
        </w:rPr>
        <w:t>Außerschulische Praktika sollen nach Maßgabe der besonderen Bestimmungen des Zweiten Teils (Anlagen A bis E) durchgeführt werden. Die Praktika werden von der Schule genehmigt und im Rahmen des Unterrichts begleitet.</w:t>
      </w:r>
    </w:p>
    <w:p w14:paraId="48F822FD" w14:textId="77777777" w:rsidR="004A48B6" w:rsidRDefault="00B95D84" w:rsidP="00753C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32117" w:rsidRPr="00A9510C">
        <w:rPr>
          <w:rFonts w:ascii="Arial" w:hAnsi="Arial" w:cs="Arial"/>
        </w:rPr>
        <w:t xml:space="preserve">Ergänzend hierzu </w:t>
      </w:r>
      <w:r w:rsidR="00A9510C" w:rsidRPr="00A9510C">
        <w:rPr>
          <w:rFonts w:ascii="Arial" w:hAnsi="Arial" w:cs="Arial"/>
        </w:rPr>
        <w:t>unterstreichen die</w:t>
      </w:r>
      <w:r w:rsidR="00F32117" w:rsidRPr="00A9510C">
        <w:rPr>
          <w:rFonts w:ascii="Arial" w:hAnsi="Arial" w:cs="Arial"/>
        </w:rPr>
        <w:t xml:space="preserve"> Richtlinien und Lehrpläne der Fachschulen des Sozialwesens mit Fachrichtung Sozialpädagogik </w:t>
      </w:r>
      <w:r w:rsidR="006B70E6">
        <w:rPr>
          <w:rFonts w:ascii="Arial" w:hAnsi="Arial" w:cs="Arial"/>
        </w:rPr>
        <w:t xml:space="preserve">und Heilerziehungspflege </w:t>
      </w:r>
      <w:r w:rsidR="00A9510C" w:rsidRPr="00A9510C">
        <w:rPr>
          <w:rFonts w:ascii="Arial" w:hAnsi="Arial" w:cs="Arial"/>
        </w:rPr>
        <w:t>die Zusammenarbeit zwischen Fachschu</w:t>
      </w:r>
      <w:r w:rsidR="006B70E6">
        <w:rPr>
          <w:rFonts w:ascii="Arial" w:hAnsi="Arial" w:cs="Arial"/>
        </w:rPr>
        <w:t>le und Praxis</w:t>
      </w:r>
      <w:r w:rsidR="00A9510C" w:rsidRPr="00A9510C">
        <w:rPr>
          <w:rFonts w:ascii="Arial" w:hAnsi="Arial" w:cs="Arial"/>
        </w:rPr>
        <w:t>.</w:t>
      </w:r>
    </w:p>
    <w:p w14:paraId="726311AF" w14:textId="77777777" w:rsidR="00996422" w:rsidRDefault="00A9510C" w:rsidP="0099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1D80">
        <w:rPr>
          <w:rFonts w:ascii="Arial" w:hAnsi="Arial" w:cs="Arial"/>
          <w:b/>
          <w:sz w:val="20"/>
          <w:szCs w:val="20"/>
        </w:rPr>
        <w:t xml:space="preserve">Richtlinien und Lehrpläne </w:t>
      </w:r>
      <w:r w:rsidR="00996422">
        <w:rPr>
          <w:rFonts w:ascii="Arial" w:hAnsi="Arial" w:cs="Arial"/>
          <w:b/>
          <w:sz w:val="20"/>
          <w:szCs w:val="20"/>
        </w:rPr>
        <w:t>zur Erp</w:t>
      </w:r>
      <w:r w:rsidR="007A0232">
        <w:rPr>
          <w:rFonts w:ascii="Arial" w:hAnsi="Arial" w:cs="Arial"/>
          <w:b/>
          <w:sz w:val="20"/>
          <w:szCs w:val="20"/>
        </w:rPr>
        <w:t>r</w:t>
      </w:r>
      <w:r w:rsidR="00996422">
        <w:rPr>
          <w:rFonts w:ascii="Arial" w:hAnsi="Arial" w:cs="Arial"/>
          <w:b/>
          <w:sz w:val="20"/>
          <w:szCs w:val="20"/>
        </w:rPr>
        <w:t xml:space="preserve">obung </w:t>
      </w:r>
      <w:r w:rsidRPr="00E81D80">
        <w:rPr>
          <w:rFonts w:ascii="Arial" w:hAnsi="Arial" w:cs="Arial"/>
          <w:b/>
          <w:sz w:val="20"/>
          <w:szCs w:val="20"/>
        </w:rPr>
        <w:t>der Fachschulen des Sozialwesens mit Fachrichtung Sozialpädagogik</w:t>
      </w:r>
      <w:r w:rsidR="006B70E6">
        <w:rPr>
          <w:rFonts w:ascii="Arial" w:hAnsi="Arial" w:cs="Arial"/>
          <w:b/>
          <w:sz w:val="20"/>
          <w:szCs w:val="20"/>
        </w:rPr>
        <w:t xml:space="preserve"> </w:t>
      </w:r>
    </w:p>
    <w:p w14:paraId="5DAA553E" w14:textId="77777777" w:rsidR="00996422" w:rsidRDefault="00996422" w:rsidP="0099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95104D" w14:textId="77777777" w:rsidR="007A0232" w:rsidRDefault="007A0232" w:rsidP="0099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2.1.5 Vernetzung der Lernorte Schule und Praxis</w:t>
      </w:r>
    </w:p>
    <w:p w14:paraId="739F3F93" w14:textId="77777777" w:rsidR="00996422" w:rsidRPr="00996422" w:rsidRDefault="00996422" w:rsidP="0099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Fachschule und Praxisstelle verstehen die Ausbildung am Lernort Praxis als eine Institutionen übergreifende Aufgabe mit dem Ziel, das gemeinsame Ausbildungsergebnis/Kompetenzniveau zu erreichen.</w:t>
      </w:r>
    </w:p>
    <w:p w14:paraId="3F56CFEE" w14:textId="77777777" w:rsidR="00996422" w:rsidRDefault="00996422" w:rsidP="0099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73BC19" w14:textId="77777777" w:rsidR="00996422" w:rsidRPr="00E81D80" w:rsidRDefault="00996422" w:rsidP="0099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1D80">
        <w:rPr>
          <w:rFonts w:ascii="Arial" w:hAnsi="Arial" w:cs="Arial"/>
          <w:b/>
          <w:sz w:val="20"/>
          <w:szCs w:val="20"/>
        </w:rPr>
        <w:t xml:space="preserve">Richtlinien und Lehrpläne der Fachschulen des Sozialwesens mit Fachrichtung </w:t>
      </w:r>
      <w:r>
        <w:rPr>
          <w:rFonts w:ascii="Arial" w:hAnsi="Arial" w:cs="Arial"/>
          <w:b/>
          <w:sz w:val="20"/>
          <w:szCs w:val="20"/>
        </w:rPr>
        <w:t>Heilerziehungspflege</w:t>
      </w:r>
    </w:p>
    <w:p w14:paraId="7303CE5D" w14:textId="77777777" w:rsidR="00A9510C" w:rsidRPr="00E81D80" w:rsidRDefault="00A9510C" w:rsidP="00A9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10CA55" w14:textId="77777777" w:rsidR="00A9510C" w:rsidRPr="00680BAA" w:rsidRDefault="00A9510C" w:rsidP="00A9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80BAA">
        <w:rPr>
          <w:rFonts w:ascii="Arial" w:hAnsi="Arial" w:cs="Arial"/>
          <w:sz w:val="20"/>
          <w:szCs w:val="20"/>
        </w:rPr>
        <w:t>2.1 Berufsbild und Ausbildungsziel</w:t>
      </w:r>
    </w:p>
    <w:p w14:paraId="432F10B2" w14:textId="77777777" w:rsidR="00A9510C" w:rsidRPr="00680BAA" w:rsidRDefault="00A9510C" w:rsidP="00A9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80BAA">
        <w:rPr>
          <w:rFonts w:ascii="Arial" w:hAnsi="Arial" w:cs="Arial"/>
          <w:sz w:val="20"/>
          <w:szCs w:val="20"/>
        </w:rPr>
        <w:t>[…]</w:t>
      </w:r>
    </w:p>
    <w:p w14:paraId="7FA05334" w14:textId="77777777" w:rsidR="00A9510C" w:rsidRPr="00A9510C" w:rsidRDefault="00A9510C" w:rsidP="00A9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10C">
        <w:rPr>
          <w:rFonts w:ascii="Arial" w:hAnsi="Arial" w:cs="Arial"/>
          <w:b/>
          <w:bCs/>
          <w:sz w:val="20"/>
          <w:szCs w:val="20"/>
        </w:rPr>
        <w:t>Lernortkooperation</w:t>
      </w:r>
    </w:p>
    <w:p w14:paraId="44A4EA3A" w14:textId="77777777" w:rsidR="00A9510C" w:rsidRDefault="00A9510C" w:rsidP="00A9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[…]</w:t>
      </w:r>
    </w:p>
    <w:p w14:paraId="05BA8220" w14:textId="77777777" w:rsidR="00A9510C" w:rsidRDefault="00A9510C" w:rsidP="00A9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Während der praktischen Ausbildung werden die Studierenden von den Lehrkräften der Fachschule betreut.</w:t>
      </w:r>
    </w:p>
    <w:p w14:paraId="5F1EAAF0" w14:textId="77777777" w:rsidR="00A9510C" w:rsidRPr="00A9510C" w:rsidRDefault="00A9510C" w:rsidP="00A9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[…]</w:t>
      </w:r>
    </w:p>
    <w:p w14:paraId="3690A490" w14:textId="77777777" w:rsidR="00A9510C" w:rsidRPr="00A9510C" w:rsidRDefault="00A9510C" w:rsidP="00A9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9510C">
        <w:rPr>
          <w:rFonts w:ascii="Arial" w:hAnsi="Arial" w:cs="Arial"/>
          <w:sz w:val="20"/>
          <w:szCs w:val="20"/>
        </w:rPr>
        <w:t>Die Fachschule berät mit der Praxis über die Kompetenzentwicklung der Studierenden</w:t>
      </w:r>
      <w:r>
        <w:rPr>
          <w:rFonts w:ascii="Arial" w:hAnsi="Arial" w:cs="Arial"/>
          <w:sz w:val="20"/>
          <w:szCs w:val="20"/>
        </w:rPr>
        <w:t xml:space="preserve"> </w:t>
      </w:r>
      <w:r w:rsidRPr="00A9510C">
        <w:rPr>
          <w:rFonts w:ascii="Arial" w:hAnsi="Arial" w:cs="Arial"/>
          <w:sz w:val="20"/>
          <w:szCs w:val="20"/>
        </w:rPr>
        <w:t>in den Praktika. Die Feststellung der Berufsfähigkeit ist gemäß Ausbildungs-</w:t>
      </w:r>
      <w:r>
        <w:rPr>
          <w:rFonts w:ascii="Arial" w:hAnsi="Arial" w:cs="Arial"/>
          <w:sz w:val="20"/>
          <w:szCs w:val="20"/>
        </w:rPr>
        <w:t xml:space="preserve"> </w:t>
      </w:r>
      <w:r w:rsidRPr="00A9510C">
        <w:rPr>
          <w:rFonts w:ascii="Arial" w:hAnsi="Arial" w:cs="Arial"/>
          <w:sz w:val="20"/>
          <w:szCs w:val="20"/>
        </w:rPr>
        <w:t>und Prüfungsordnung an die Bewährung in Praktika gebunden.</w:t>
      </w:r>
    </w:p>
    <w:p w14:paraId="6605E6F3" w14:textId="77777777" w:rsidR="00A9510C" w:rsidRPr="00680BAA" w:rsidRDefault="00A9510C" w:rsidP="00A9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79F2CA" w14:textId="77777777" w:rsidR="004A48B6" w:rsidRDefault="00A9510C" w:rsidP="00753C64">
      <w:pPr>
        <w:jc w:val="both"/>
        <w:rPr>
          <w:rFonts w:ascii="Arial" w:hAnsi="Arial" w:cs="Arial"/>
          <w:color w:val="000000"/>
        </w:rPr>
      </w:pPr>
      <w:bookmarkStart w:id="0" w:name="P4-A2"/>
      <w:bookmarkEnd w:id="0"/>
      <w:r>
        <w:rPr>
          <w:rFonts w:ascii="Arial" w:hAnsi="Arial" w:cs="Arial"/>
          <w:color w:val="000000"/>
        </w:rPr>
        <w:t>S</w:t>
      </w:r>
      <w:r w:rsidR="004A48B6">
        <w:rPr>
          <w:rFonts w:ascii="Arial" w:hAnsi="Arial" w:cs="Arial"/>
          <w:color w:val="000000"/>
        </w:rPr>
        <w:t xml:space="preserve">omit sind die </w:t>
      </w:r>
      <w:r>
        <w:rPr>
          <w:rFonts w:ascii="Arial" w:hAnsi="Arial" w:cs="Arial"/>
          <w:color w:val="000000"/>
        </w:rPr>
        <w:t>Studierenden</w:t>
      </w:r>
      <w:r w:rsidR="004A48B6">
        <w:rPr>
          <w:rFonts w:ascii="Arial" w:hAnsi="Arial" w:cs="Arial"/>
          <w:color w:val="000000"/>
        </w:rPr>
        <w:t xml:space="preserve"> auch im Rahmen ihrer Praktika von Seiten der Schule zu betreuen und zu begleiten. Praktikumsbesuche sind also durchzuführen und entsprechende Protokolle dieser Bes</w:t>
      </w:r>
      <w:r>
        <w:rPr>
          <w:rFonts w:ascii="Arial" w:hAnsi="Arial" w:cs="Arial"/>
          <w:color w:val="000000"/>
        </w:rPr>
        <w:t>uche müssen angefertigt werden.</w:t>
      </w:r>
    </w:p>
    <w:p w14:paraId="6063E22F" w14:textId="15183A3C" w:rsidR="007A6E45" w:rsidRDefault="007A6E45" w:rsidP="00753C6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Dabei empfiehlt es sich</w:t>
      </w:r>
      <w:r w:rsidR="0092147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eine Zusammenfassung der Beobachtungs- und </w:t>
      </w:r>
      <w:r w:rsidR="00921474">
        <w:rPr>
          <w:rFonts w:ascii="Arial" w:hAnsi="Arial" w:cs="Arial"/>
          <w:color w:val="000000"/>
        </w:rPr>
        <w:t>Gesprächsinhalte de</w:t>
      </w:r>
      <w:r w:rsidR="00A9510C">
        <w:rPr>
          <w:rFonts w:ascii="Arial" w:hAnsi="Arial" w:cs="Arial"/>
          <w:color w:val="000000"/>
        </w:rPr>
        <w:t>r</w:t>
      </w:r>
      <w:r w:rsidR="00921474">
        <w:rPr>
          <w:rFonts w:ascii="Arial" w:hAnsi="Arial" w:cs="Arial"/>
          <w:color w:val="000000"/>
        </w:rPr>
        <w:t xml:space="preserve"> Besuche anzufertigen</w:t>
      </w:r>
      <w:r>
        <w:rPr>
          <w:rFonts w:ascii="Arial" w:hAnsi="Arial" w:cs="Arial"/>
          <w:color w:val="000000"/>
        </w:rPr>
        <w:t xml:space="preserve">. Das Protokoll </w:t>
      </w:r>
      <w:r w:rsidR="00921474">
        <w:rPr>
          <w:rFonts w:ascii="Arial" w:hAnsi="Arial" w:cs="Arial"/>
          <w:color w:val="000000"/>
        </w:rPr>
        <w:t xml:space="preserve">kann </w:t>
      </w:r>
      <w:r>
        <w:rPr>
          <w:rFonts w:ascii="Arial" w:hAnsi="Arial" w:cs="Arial"/>
          <w:color w:val="000000"/>
        </w:rPr>
        <w:t>von allen Beteiligten  gegengezeichnet</w:t>
      </w:r>
      <w:r w:rsidR="00921474">
        <w:rPr>
          <w:rFonts w:ascii="Arial" w:hAnsi="Arial" w:cs="Arial"/>
          <w:color w:val="000000"/>
        </w:rPr>
        <w:t xml:space="preserve"> werden</w:t>
      </w:r>
      <w:r>
        <w:rPr>
          <w:rFonts w:ascii="Arial" w:hAnsi="Arial" w:cs="Arial"/>
          <w:color w:val="000000"/>
        </w:rPr>
        <w:t>.</w:t>
      </w:r>
    </w:p>
    <w:p w14:paraId="72E904C1" w14:textId="60B8B38E" w:rsidR="004B144A" w:rsidRPr="00E82939" w:rsidRDefault="00E82939" w:rsidP="00753C64">
      <w:pPr>
        <w:rPr>
          <w:rFonts w:ascii="Arial" w:hAnsi="Arial" w:cs="Arial"/>
        </w:rPr>
      </w:pPr>
      <w:r>
        <w:rPr>
          <w:rFonts w:ascii="Arial" w:hAnsi="Arial" w:cs="Arial"/>
        </w:rPr>
        <w:t>Ein Beispiel</w:t>
      </w:r>
      <w:r w:rsidR="004B144A" w:rsidRPr="00E82939">
        <w:rPr>
          <w:rFonts w:ascii="Arial" w:hAnsi="Arial" w:cs="Arial"/>
        </w:rPr>
        <w:t xml:space="preserve"> für ein Protokoll eines Praktikumsbesuches</w:t>
      </w:r>
      <w:r w:rsidR="002A3EF2">
        <w:rPr>
          <w:rFonts w:ascii="Arial" w:hAnsi="Arial" w:cs="Arial"/>
        </w:rPr>
        <w:t xml:space="preserve"> finden Sie unter </w:t>
      </w:r>
      <w:r w:rsidR="002A3EF2">
        <w:rPr>
          <w:rFonts w:ascii="Arial" w:hAnsi="Arial" w:cs="Arial"/>
        </w:rPr>
        <w:br/>
      </w:r>
      <w:r w:rsidR="00753C64">
        <w:rPr>
          <w:rFonts w:ascii="Arial" w:hAnsi="Arial" w:cs="Arial"/>
        </w:rPr>
        <w:t>9</w:t>
      </w:r>
      <w:r w:rsidR="002A3EF2" w:rsidRPr="00AE51BD">
        <w:rPr>
          <w:rFonts w:ascii="Arial" w:hAnsi="Arial" w:cs="Arial"/>
        </w:rPr>
        <w:t xml:space="preserve">.3.1 </w:t>
      </w:r>
      <w:proofErr w:type="spellStart"/>
      <w:r w:rsidR="002A3EF2" w:rsidRPr="00AE51BD">
        <w:rPr>
          <w:rFonts w:ascii="Arial" w:hAnsi="Arial" w:cs="Arial"/>
        </w:rPr>
        <w:t>NRW_Beispiel</w:t>
      </w:r>
      <w:proofErr w:type="spellEnd"/>
      <w:r w:rsidR="002A3EF2" w:rsidRPr="00AE51BD">
        <w:rPr>
          <w:rFonts w:ascii="Arial" w:hAnsi="Arial" w:cs="Arial"/>
        </w:rPr>
        <w:t xml:space="preserve"> Protokoll Praxisbesuch.docx</w:t>
      </w:r>
    </w:p>
    <w:sectPr w:rsidR="004B144A" w:rsidRPr="00E82939" w:rsidSect="00E82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1" w:right="1417" w:bottom="1134" w:left="1417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689A" w14:textId="77777777" w:rsidR="006D0C25" w:rsidRDefault="006D0C25" w:rsidP="00AA72E8">
      <w:pPr>
        <w:spacing w:after="0" w:line="240" w:lineRule="auto"/>
      </w:pPr>
      <w:r>
        <w:separator/>
      </w:r>
    </w:p>
  </w:endnote>
  <w:endnote w:type="continuationSeparator" w:id="0">
    <w:p w14:paraId="4A461974" w14:textId="77777777" w:rsidR="006D0C25" w:rsidRDefault="006D0C25" w:rsidP="00AA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FCDB" w14:textId="77777777" w:rsidR="001D348B" w:rsidRDefault="001D3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F25F" w14:textId="5889B97D" w:rsidR="001D348B" w:rsidRDefault="004C68BC" w:rsidP="001D348B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Calibri" w:hAnsi="Calibri" w:cs="Times New Roman"/>
        <w:lang w:eastAsia="de-DE"/>
      </w:rPr>
    </w:pPr>
    <w:r w:rsidRPr="00D610BF">
      <w:rPr>
        <w:rFonts w:ascii="Calibri" w:eastAsia="Calibri" w:hAnsi="Calibri" w:cs="Times New Roman"/>
        <w:lang w:eastAsia="de-DE"/>
      </w:rPr>
      <w:t>QM-H</w:t>
    </w:r>
    <w:r w:rsidR="00B95D84">
      <w:rPr>
        <w:rFonts w:ascii="Calibri" w:eastAsia="Calibri" w:hAnsi="Calibri" w:cs="Times New Roman"/>
        <w:lang w:eastAsia="de-DE"/>
      </w:rPr>
      <w:t>andbuch  AZAV NRW</w:t>
    </w:r>
    <w:r w:rsidR="00B95D84">
      <w:rPr>
        <w:rFonts w:ascii="Calibri" w:eastAsia="Calibri" w:hAnsi="Calibri" w:cs="Times New Roman"/>
        <w:lang w:eastAsia="de-DE"/>
      </w:rPr>
      <w:tab/>
    </w:r>
    <w:r w:rsidR="00B95D84">
      <w:rPr>
        <w:rFonts w:ascii="Calibri" w:eastAsia="Calibri" w:hAnsi="Calibri" w:cs="Times New Roman"/>
        <w:lang w:eastAsia="de-DE"/>
      </w:rPr>
      <w:tab/>
    </w:r>
    <w:r w:rsidR="00C31BF9">
      <w:rPr>
        <w:rFonts w:ascii="Calibri" w:eastAsia="Calibri" w:hAnsi="Calibri" w:cs="Times New Roman"/>
        <w:lang w:eastAsia="de-DE"/>
      </w:rPr>
      <w:t xml:space="preserve">Stand: </w:t>
    </w:r>
    <w:r w:rsidR="00C31BF9">
      <w:rPr>
        <w:rFonts w:ascii="Calibri" w:eastAsia="Calibri" w:hAnsi="Calibri" w:cs="Times New Roman"/>
        <w:lang w:eastAsia="de-DE"/>
      </w:rPr>
      <w:t>16.05.2022</w:t>
    </w:r>
  </w:p>
  <w:p w14:paraId="0C5C4E76" w14:textId="4FD615C8" w:rsidR="004C68BC" w:rsidRPr="004C68BC" w:rsidRDefault="00753C64" w:rsidP="001D348B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Calibri" w:hAnsi="Calibri" w:cs="Times New Roman"/>
        <w:lang w:eastAsia="de-DE"/>
      </w:rPr>
    </w:pPr>
    <w:r>
      <w:rPr>
        <w:rFonts w:ascii="Calibri" w:eastAsia="Calibri" w:hAnsi="Calibri" w:cs="Times New Roman"/>
        <w:lang w:eastAsia="de-DE"/>
      </w:rPr>
      <w:t>9</w:t>
    </w:r>
    <w:r w:rsidR="004C68BC">
      <w:rPr>
        <w:rFonts w:ascii="Calibri" w:eastAsia="Calibri" w:hAnsi="Calibri" w:cs="Times New Roman"/>
        <w:lang w:eastAsia="de-DE"/>
      </w:rPr>
      <w:t>.3</w:t>
    </w:r>
    <w:r w:rsidR="004C68BC" w:rsidRPr="00D610BF">
      <w:rPr>
        <w:rFonts w:ascii="Calibri" w:eastAsia="Calibri" w:hAnsi="Calibri" w:cs="Times New Roman"/>
        <w:lang w:eastAsia="de-DE"/>
      </w:rPr>
      <w:t xml:space="preserve"> NRW</w:t>
    </w:r>
    <w:r w:rsidR="006B70E6">
      <w:rPr>
        <w:rFonts w:ascii="Calibri" w:eastAsia="Calibri" w:hAnsi="Calibri" w:cs="Times New Roman"/>
        <w:lang w:eastAsia="de-DE"/>
      </w:rPr>
      <w:t xml:space="preserve"> – </w:t>
    </w:r>
    <w:r w:rsidR="004C68BC" w:rsidRPr="00D610BF">
      <w:rPr>
        <w:rFonts w:ascii="Calibri" w:eastAsia="Calibri" w:hAnsi="Calibri" w:cs="Times New Roman"/>
        <w:lang w:eastAsia="de-DE"/>
      </w:rPr>
      <w:t>Hin</w:t>
    </w:r>
    <w:r w:rsidR="004C68BC">
      <w:rPr>
        <w:rFonts w:ascii="Calibri" w:eastAsia="Calibri" w:hAnsi="Calibri" w:cs="Times New Roman"/>
        <w:lang w:eastAsia="de-DE"/>
      </w:rPr>
      <w:t>weise</w:t>
    </w:r>
    <w:r w:rsidR="006B70E6">
      <w:rPr>
        <w:rFonts w:ascii="Calibri" w:eastAsia="Calibri" w:hAnsi="Calibri" w:cs="Times New Roman"/>
        <w:lang w:eastAsia="de-DE"/>
      </w:rPr>
      <w:t xml:space="preserve"> </w:t>
    </w:r>
    <w:r w:rsidR="004C68BC">
      <w:rPr>
        <w:rFonts w:ascii="Calibri" w:eastAsia="Calibri" w:hAnsi="Calibri" w:cs="Times New Roman"/>
        <w:lang w:eastAsia="de-DE"/>
      </w:rPr>
      <w:t>Protokoll eines Praktikumsbesuches</w:t>
    </w:r>
    <w:r w:rsidR="004C68BC" w:rsidRPr="00D610BF">
      <w:rPr>
        <w:rFonts w:ascii="Calibri" w:eastAsia="Calibri" w:hAnsi="Calibri" w:cs="Times New Roman"/>
        <w:lang w:eastAsia="de-DE"/>
      </w:rPr>
      <w:tab/>
      <w:t xml:space="preserve">Seite </w:t>
    </w:r>
    <w:r w:rsidR="0008313D" w:rsidRPr="00D610BF">
      <w:rPr>
        <w:rFonts w:ascii="Calibri" w:eastAsia="Calibri" w:hAnsi="Calibri" w:cs="Times New Roman"/>
        <w:lang w:eastAsia="de-DE"/>
      </w:rPr>
      <w:fldChar w:fldCharType="begin"/>
    </w:r>
    <w:r w:rsidR="004C68BC" w:rsidRPr="00D610BF">
      <w:rPr>
        <w:rFonts w:ascii="Calibri" w:eastAsia="Calibri" w:hAnsi="Calibri" w:cs="Times New Roman"/>
        <w:lang w:eastAsia="de-DE"/>
      </w:rPr>
      <w:instrText>PAGE   \* MERGEFORMAT</w:instrText>
    </w:r>
    <w:r w:rsidR="0008313D" w:rsidRPr="00D610BF">
      <w:rPr>
        <w:rFonts w:ascii="Calibri" w:eastAsia="Calibri" w:hAnsi="Calibri" w:cs="Times New Roman"/>
        <w:lang w:eastAsia="de-DE"/>
      </w:rPr>
      <w:fldChar w:fldCharType="separate"/>
    </w:r>
    <w:r w:rsidR="001D348B">
      <w:rPr>
        <w:rFonts w:ascii="Calibri" w:eastAsia="Calibri" w:hAnsi="Calibri" w:cs="Times New Roman"/>
        <w:noProof/>
        <w:lang w:eastAsia="de-DE"/>
      </w:rPr>
      <w:t>1</w:t>
    </w:r>
    <w:r w:rsidR="0008313D" w:rsidRPr="00D610BF">
      <w:rPr>
        <w:rFonts w:ascii="Calibri" w:eastAsia="Calibri" w:hAnsi="Calibri" w:cs="Times New Roman"/>
        <w:lang w:eastAsia="de-DE"/>
      </w:rPr>
      <w:fldChar w:fldCharType="end"/>
    </w:r>
    <w:r w:rsidR="004C68BC">
      <w:rPr>
        <w:rFonts w:ascii="Calibri" w:eastAsia="Calibri" w:hAnsi="Calibri" w:cs="Times New Roman"/>
        <w:lang w:eastAsia="de-DE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F38B" w14:textId="77777777" w:rsidR="001D348B" w:rsidRDefault="001D3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F6DD" w14:textId="77777777" w:rsidR="006D0C25" w:rsidRDefault="006D0C25" w:rsidP="00AA72E8">
      <w:pPr>
        <w:spacing w:after="0" w:line="240" w:lineRule="auto"/>
      </w:pPr>
      <w:r>
        <w:separator/>
      </w:r>
    </w:p>
  </w:footnote>
  <w:footnote w:type="continuationSeparator" w:id="0">
    <w:p w14:paraId="121ADC56" w14:textId="77777777" w:rsidR="006D0C25" w:rsidRDefault="006D0C25" w:rsidP="00AA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FCB7" w14:textId="77777777" w:rsidR="001D348B" w:rsidRDefault="001D3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C874" w14:textId="0E5BFC01" w:rsidR="004C68BC" w:rsidRPr="004C68BC" w:rsidRDefault="00F02325" w:rsidP="004C68B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9264" behindDoc="0" locked="0" layoutInCell="1" allowOverlap="1" wp14:anchorId="79DF666F" wp14:editId="1666E6F5">
          <wp:simplePos x="0" y="0"/>
          <wp:positionH relativeFrom="column">
            <wp:posOffset>3729355</wp:posOffset>
          </wp:positionH>
          <wp:positionV relativeFrom="paragraph">
            <wp:posOffset>-21590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6E0" w14:textId="77777777" w:rsidR="001D348B" w:rsidRDefault="001D3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8B6"/>
    <w:rsid w:val="0004644C"/>
    <w:rsid w:val="0008313D"/>
    <w:rsid w:val="001D348B"/>
    <w:rsid w:val="00237E2F"/>
    <w:rsid w:val="002A3EF2"/>
    <w:rsid w:val="002E1055"/>
    <w:rsid w:val="00306BCF"/>
    <w:rsid w:val="0032312B"/>
    <w:rsid w:val="00350BA5"/>
    <w:rsid w:val="00423E55"/>
    <w:rsid w:val="004771C6"/>
    <w:rsid w:val="00480D08"/>
    <w:rsid w:val="004A48B6"/>
    <w:rsid w:val="004B144A"/>
    <w:rsid w:val="004C68BC"/>
    <w:rsid w:val="00543D07"/>
    <w:rsid w:val="005D4E98"/>
    <w:rsid w:val="006010DD"/>
    <w:rsid w:val="006B70E6"/>
    <w:rsid w:val="006D0C25"/>
    <w:rsid w:val="007172C9"/>
    <w:rsid w:val="00753C64"/>
    <w:rsid w:val="007A0232"/>
    <w:rsid w:val="007A3281"/>
    <w:rsid w:val="007A6E45"/>
    <w:rsid w:val="007C393D"/>
    <w:rsid w:val="00835461"/>
    <w:rsid w:val="00921474"/>
    <w:rsid w:val="00982646"/>
    <w:rsid w:val="00996422"/>
    <w:rsid w:val="00A46B82"/>
    <w:rsid w:val="00A9510C"/>
    <w:rsid w:val="00AA72E8"/>
    <w:rsid w:val="00AE51BD"/>
    <w:rsid w:val="00B95D84"/>
    <w:rsid w:val="00BF610C"/>
    <w:rsid w:val="00C0421B"/>
    <w:rsid w:val="00C31BF9"/>
    <w:rsid w:val="00C9049D"/>
    <w:rsid w:val="00CA7816"/>
    <w:rsid w:val="00CD25C6"/>
    <w:rsid w:val="00DA4073"/>
    <w:rsid w:val="00DB64B1"/>
    <w:rsid w:val="00DF0440"/>
    <w:rsid w:val="00DF3687"/>
    <w:rsid w:val="00E47167"/>
    <w:rsid w:val="00E82939"/>
    <w:rsid w:val="00EB0FF9"/>
    <w:rsid w:val="00F02325"/>
    <w:rsid w:val="00F219CC"/>
    <w:rsid w:val="00F32117"/>
    <w:rsid w:val="00F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9DD9C8D"/>
  <w15:docId w15:val="{72E17911-8295-8945-B87C-2152CA5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2E8"/>
  </w:style>
  <w:style w:type="paragraph" w:styleId="Footer">
    <w:name w:val="footer"/>
    <w:basedOn w:val="Normal"/>
    <w:link w:val="FooterChar"/>
    <w:uiPriority w:val="99"/>
    <w:unhideWhenUsed/>
    <w:rsid w:val="00AA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E8"/>
  </w:style>
  <w:style w:type="paragraph" w:styleId="BalloonText">
    <w:name w:val="Balloon Text"/>
    <w:basedOn w:val="Normal"/>
    <w:link w:val="BalloonTextChar"/>
    <w:uiPriority w:val="99"/>
    <w:semiHidden/>
    <w:unhideWhenUsed/>
    <w:rsid w:val="00A4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82"/>
    <w:rPr>
      <w:rFonts w:ascii="Tahoma" w:hAnsi="Tahoma" w:cs="Tahoma"/>
      <w:sz w:val="16"/>
      <w:szCs w:val="16"/>
    </w:rPr>
  </w:style>
  <w:style w:type="paragraph" w:customStyle="1" w:styleId="SP278634">
    <w:name w:val="SP278634"/>
    <w:basedOn w:val="Normal"/>
    <w:next w:val="Normal"/>
    <w:uiPriority w:val="99"/>
    <w:rsid w:val="00046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53980">
    <w:name w:val="SC253980"/>
    <w:uiPriority w:val="99"/>
    <w:rsid w:val="0004644C"/>
    <w:rPr>
      <w:b/>
      <w:bCs/>
      <w:color w:val="000000"/>
      <w:sz w:val="15"/>
      <w:szCs w:val="15"/>
    </w:rPr>
  </w:style>
  <w:style w:type="paragraph" w:customStyle="1" w:styleId="SP278635">
    <w:name w:val="SP278635"/>
    <w:basedOn w:val="Normal"/>
    <w:next w:val="Normal"/>
    <w:uiPriority w:val="99"/>
    <w:rsid w:val="00046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53958">
    <w:name w:val="SC253958"/>
    <w:uiPriority w:val="99"/>
    <w:rsid w:val="0004644C"/>
    <w:rPr>
      <w:b/>
      <w:bCs/>
      <w:color w:val="000000"/>
      <w:sz w:val="18"/>
      <w:szCs w:val="18"/>
    </w:rPr>
  </w:style>
  <w:style w:type="character" w:customStyle="1" w:styleId="SC253963">
    <w:name w:val="SC253963"/>
    <w:uiPriority w:val="99"/>
    <w:rsid w:val="0004644C"/>
    <w:rPr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2657-594B-466C-9869-35D52B19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3</cp:revision>
  <cp:lastPrinted>2013-12-11T12:54:00Z</cp:lastPrinted>
  <dcterms:created xsi:type="dcterms:W3CDTF">2020-06-08T07:41:00Z</dcterms:created>
  <dcterms:modified xsi:type="dcterms:W3CDTF">2022-05-16T06:53:00Z</dcterms:modified>
</cp:coreProperties>
</file>