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315E0" w:rsidRDefault="001315E0" w:rsidP="001315E0">
            <w:r>
              <w:t>Die Studierenden geben Auskunft über die Grundstruktur einer Handelsbilanz und die Grundsätze ordnungsmäßiger Bilanzierung unter Verwendung relevanter Rechtsnormen des nationalen und internationalen Handels- und Steuerrechts. Sie beachten wesentliche Publizitätsvorschriften.</w:t>
            </w:r>
          </w:p>
          <w:p w:rsidR="001315E0" w:rsidRDefault="001315E0" w:rsidP="001315E0">
            <w:r>
              <w:t>Die Studierenden entscheiden begründet über Regelfälle der Bilanzierung von Wirtschaftsgütern. An der Lösung von Sonderfällen wirken sie mit. Sie unterstützen die Erstellung einer Gewinn- und Verlustrechnung. Die Studierenden erläutern und bewerten den Anhang zum Jahresabschluss und den Lagebericht. Sie beurteilen vorgelegte Kapitalfluss</w:t>
            </w:r>
            <w:r>
              <w:softHyphen/>
              <w:t>rechnungen.</w:t>
            </w:r>
          </w:p>
          <w:p w:rsidR="003A323D" w:rsidRDefault="001315E0" w:rsidP="001315E0">
            <w:r>
              <w:t>Für Analyse- und Informationszwecke verdichten sie die Zahlen des Jahres</w:t>
            </w:r>
            <w:r>
              <w:softHyphen/>
              <w:t xml:space="preserve">abschlusses und bereiten dessen Datenmaterial verwendungsgerecht auf. Über Funktionen, Grundsätze und Verfahren der Unternehmensbewertung geben sie anlassorientiert Auskunft. Sie </w:t>
            </w:r>
            <w:r>
              <w:lastRenderedPageBreak/>
              <w:t>verwenden auch fremdsprachliche Materialien.</w:t>
            </w:r>
          </w:p>
        </w:tc>
        <w:tc>
          <w:tcPr>
            <w:tcW w:w="3969" w:type="dxa"/>
          </w:tcPr>
          <w:p w:rsidR="00260ADE" w:rsidRDefault="00260ADE" w:rsidP="003D4424">
            <w:r w:rsidRPr="003D4424">
              <w:rPr>
                <w:rStyle w:val="Fett"/>
              </w:rPr>
              <w:lastRenderedPageBreak/>
              <w:t>1.2.E</w:t>
            </w:r>
            <w:r>
              <w:tab/>
              <w:t>Geschäftsmodelle in der digitalen Wirtschaft initiieren, entwickeln und organisieren</w:t>
            </w:r>
          </w:p>
          <w:p w:rsidR="00260ADE" w:rsidRDefault="00260ADE" w:rsidP="003D4424"/>
          <w:p w:rsidR="00260ADE" w:rsidRDefault="00260ADE" w:rsidP="003D4424"/>
          <w:p w:rsidR="00260ADE" w:rsidRDefault="00260ADE" w:rsidP="003D4424"/>
          <w:p w:rsidR="00260ADE" w:rsidRDefault="00260ADE" w:rsidP="003D4424"/>
          <w:p w:rsidR="003A323D" w:rsidRDefault="003A323D" w:rsidP="00004AFC"/>
        </w:tc>
        <w:tc>
          <w:tcPr>
            <w:tcW w:w="0" w:type="auto"/>
          </w:tcPr>
          <w:p w:rsidR="00260ADE" w:rsidRPr="00260ADE" w:rsidRDefault="00260ADE" w:rsidP="00260ADE">
            <w:pPr>
              <w:rPr>
                <w:rStyle w:val="Fett"/>
              </w:rPr>
            </w:pPr>
            <w:r w:rsidRPr="00260ADE">
              <w:rPr>
                <w:rStyle w:val="Fett"/>
              </w:rPr>
              <w:t>ES 8.1: Strategische Kennzahlen für einen Business-Plan darstellen</w:t>
            </w:r>
          </w:p>
          <w:p w:rsidR="003A323D" w:rsidRPr="008962E7" w:rsidRDefault="00260ADE" w:rsidP="00260ADE">
            <w:r>
              <w:t>Ein Lieferdienst-Start-Up möchte als erster Anbieter in einer Großstadt Unternehmen mit Büroartikeln beliefern. Dieses Start-Up benötigt zur Unternehmensgründung Kapital von einer Bank. Dafür müssen die Gründerinnen und Gründer für den Business-Plan die entsprechenden strategischen Kennzahlen zusammenstellen, für eine Online-Konferenz zielgruppengerecht aufbereiten und präsentieren.</w:t>
            </w:r>
          </w:p>
        </w:tc>
      </w:tr>
      <w:tr w:rsidR="003A323D" w:rsidTr="009D1AB8">
        <w:tc>
          <w:tcPr>
            <w:tcW w:w="3969" w:type="dxa"/>
            <w:vMerge/>
          </w:tcPr>
          <w:p w:rsidR="003A323D" w:rsidRDefault="003A323D" w:rsidP="00D63FD9"/>
        </w:tc>
        <w:tc>
          <w:tcPr>
            <w:tcW w:w="3969" w:type="dxa"/>
          </w:tcPr>
          <w:p w:rsidR="00260ADE" w:rsidRDefault="00260ADE" w:rsidP="00FF2A44">
            <w:r w:rsidRPr="00FF2A44">
              <w:rPr>
                <w:rStyle w:val="Fett"/>
              </w:rPr>
              <w:t>3.1.B</w:t>
            </w:r>
            <w:r>
              <w:tab/>
              <w:t>Daten aus verschiedenen Funktionsbereichen des Unternehmens erheben, beschaffen, aufbereiten und für verschiedene Aufgaben nutzbar machen</w:t>
            </w:r>
          </w:p>
          <w:p w:rsidR="003A323D" w:rsidRDefault="003A323D" w:rsidP="00B354F6"/>
        </w:tc>
        <w:tc>
          <w:tcPr>
            <w:tcW w:w="0" w:type="auto"/>
          </w:tcPr>
          <w:p w:rsidR="00260ADE" w:rsidRPr="00260ADE" w:rsidRDefault="00260ADE" w:rsidP="00260ADE">
            <w:pPr>
              <w:rPr>
                <w:rStyle w:val="Fett"/>
              </w:rPr>
            </w:pPr>
            <w:r w:rsidRPr="00260ADE">
              <w:rPr>
                <w:rStyle w:val="Fett"/>
              </w:rPr>
              <w:t>ES 8.2: Datenaufbereitung für potenzielle Investoren</w:t>
            </w:r>
          </w:p>
          <w:p w:rsidR="003A323D" w:rsidRPr="008962E7" w:rsidRDefault="00260ADE" w:rsidP="00260ADE">
            <w:r>
              <w:t>Für eine anstehende Investition möchte ein Reisegepäckhersteller sowohl national als auch international Investoren gewinnen. Hierfür sollen Daten aus dem Geschäftsbericht der deutschen Mutter</w:t>
            </w:r>
            <w:r>
              <w:softHyphen/>
            </w:r>
            <w:bookmarkStart w:id="0" w:name="_GoBack"/>
            <w:bookmarkEnd w:id="0"/>
            <w:r>
              <w:t>gesellschaft und der britischen Tochtergesellschaft aufbereitet und für eine Online-Konferenz in englischer Sprache vorbereitet werden.  Dazu soll für die jeweiligen Geschäftsführungen ein kurzer Abstract, in dem die Bewertung der jeweiligen Kennziffern unter Beachtung der geltenden landesspezifischen Rechtsvorgaben vorgenommen wird, in Deutsch und Englisch verfasst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260ADE">
      <w:t>Absatzwirtschaft</w:t>
    </w:r>
    <w:r w:rsidR="00E66FA4">
      <w:t>:</w:t>
    </w:r>
    <w:r>
      <w:br/>
    </w:r>
    <w:r w:rsidR="00E66FA4">
      <w:t>Exemplarische Einstiegsszenarien zur Integration der KMK-Kompetenzen</w:t>
    </w:r>
  </w:p>
  <w:p w:rsidR="00D63FD9" w:rsidRDefault="001315E0" w:rsidP="001315E0">
    <w:pPr>
      <w:pStyle w:val="berschriftDokument"/>
    </w:pPr>
    <w:r w:rsidRPr="001315E0">
      <w:t>Lernfeld 8: Den Jahresabschluss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315E0"/>
    <w:rsid w:val="00163CE9"/>
    <w:rsid w:val="00164ABD"/>
    <w:rsid w:val="001A3D3E"/>
    <w:rsid w:val="0022253D"/>
    <w:rsid w:val="00232572"/>
    <w:rsid w:val="00254120"/>
    <w:rsid w:val="00260ADE"/>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0847"/>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C8C3-F34B-4E36-848E-868E7370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2026</Characters>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2023-07-05T07:37:00Z</dcterms:modified>
</cp:coreProperties>
</file>