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F34706" w:rsidRDefault="00F34706" w:rsidP="00F34706">
            <w:r>
              <w:t xml:space="preserve">Die </w:t>
            </w:r>
            <w:r>
              <w:t>Studierenden kommunizieren ziel</w:t>
            </w:r>
            <w:r>
              <w:softHyphen/>
            </w:r>
            <w:r>
              <w:t>gerichtet auf internationaler Ebene im Fachgebiet unter Berücksichtigung nationaler Gegebenheiten und kultureller Besonderheiten.</w:t>
            </w:r>
          </w:p>
          <w:p w:rsidR="00F34706" w:rsidRDefault="00F34706" w:rsidP="00F34706">
            <w:r>
              <w:t>Sie planen, realisieren und dokumentieren Konzepte zur aktiven Betreuung und Schulung im Auftrag gebenden Betrieb während der gesamten Nutzungsdauer mechatronischer Systeme.</w:t>
            </w:r>
          </w:p>
          <w:p w:rsidR="003A323D" w:rsidRDefault="00F34706" w:rsidP="00F34706">
            <w:r>
              <w:t>Sie steuern Lernprozesse in eigener Verantwortung auf der Basis ihres methodischen Wissens.</w:t>
            </w:r>
          </w:p>
        </w:tc>
        <w:tc>
          <w:tcPr>
            <w:tcW w:w="3969" w:type="dxa"/>
          </w:tcPr>
          <w:p w:rsidR="00F34706" w:rsidRDefault="00F34706" w:rsidP="00F34706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F34706" w:rsidRDefault="00F34706" w:rsidP="00F34706">
            <w:r>
              <w:t>Flexible und produktbezogene vernetzte Wertschöpfungsprozesse analysieren und dokumentieren</w:t>
            </w:r>
          </w:p>
          <w:p w:rsidR="003A323D" w:rsidRDefault="003A323D" w:rsidP="007C1247"/>
        </w:tc>
        <w:tc>
          <w:tcPr>
            <w:tcW w:w="0" w:type="auto"/>
          </w:tcPr>
          <w:p w:rsidR="00F34706" w:rsidRPr="00F34706" w:rsidRDefault="00F34706" w:rsidP="00F34706">
            <w:pPr>
              <w:rPr>
                <w:rStyle w:val="Fett"/>
              </w:rPr>
            </w:pPr>
            <w:r w:rsidRPr="00F34706">
              <w:rPr>
                <w:rStyle w:val="Fett"/>
              </w:rPr>
              <w:t>ES 1.1: Betriebliche Einordnung in die Industrie 4.0 Ausrichtung</w:t>
            </w:r>
          </w:p>
          <w:p w:rsidR="00F34706" w:rsidRDefault="00F34706" w:rsidP="00F34706">
            <w:r>
              <w:t>Ein Unternehmen aus der Massenfertigung von Chips für Einkaufswagen und Schließfächer möchte sich auf dem Markt zukunftssicher ausrichten und überlegt, sich in allen Themenbereichen und Technologien mit dem Thema Industrie</w:t>
            </w:r>
            <w:r>
              <w:t> </w:t>
            </w:r>
            <w:r>
              <w:t>4.0 auseinanderzusetzen.</w:t>
            </w:r>
          </w:p>
          <w:p w:rsidR="00F34706" w:rsidRDefault="00F34706" w:rsidP="00F34706">
            <w:r>
              <w:t>Eine Arbeitsgruppe soll zunächst einen Überblick über den Begriff, dessen Herkunft und den Herausf</w:t>
            </w:r>
            <w:r>
              <w:t>orderungen des Themas Industrie </w:t>
            </w:r>
            <w:r>
              <w:t>4.0 erarbeiten.</w:t>
            </w:r>
          </w:p>
          <w:p w:rsidR="00F34706" w:rsidRDefault="00F34706" w:rsidP="00F34706">
            <w:r>
              <w:t>Als Hilfestellung für die Arbeitsgruppe soll der Werkzeugkasten des Verbandes Deutscher Maschinen- und Anlagenhersteller (VDMA) dienen, der von führenden Mitgliedsunternehmen erstellt wurde.</w:t>
            </w:r>
          </w:p>
          <w:p w:rsidR="00F34706" w:rsidRDefault="00F34706" w:rsidP="00F34706">
            <w:r>
              <w:t>Damit die von der Gruppe herausgearbeitete Übersicht für die Mitarbeiterinnen und Mitarbeiter nachvollziehbar ist, soll</w:t>
            </w:r>
            <w:r>
              <w:t>en die Prinzipien von Industrie </w:t>
            </w:r>
            <w:r>
              <w:t xml:space="preserve">4.0 am Produkt des Einkaufschips verdeutlicht werden.  </w:t>
            </w:r>
          </w:p>
          <w:p w:rsidR="003A323D" w:rsidRPr="00FE44F2" w:rsidRDefault="00F34706" w:rsidP="00F34706">
            <w:r>
              <w:t>Die Geschäftsführung möchte auch eine Einschätzung der Arbeitsgruppe zu den erforderlichen Investitionen erhalten. Hierfür sind die technologischen Änderungen zu benennen, eine Kostenübersicht kann später erfolgen.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AD7CDD" w:rsidRDefault="00AD7CDD" w:rsidP="00AD7CDD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AD7CDD" w:rsidRDefault="00AD7CDD" w:rsidP="00AD7CDD">
            <w:r>
              <w:t>Flexible und produktbezogene vernetzte Wertschöpfungsprozesse analysieren und dokumentieren</w:t>
            </w:r>
          </w:p>
          <w:p w:rsidR="00B82327" w:rsidRDefault="00B82327" w:rsidP="00B82327">
            <w:r w:rsidRPr="00E57256">
              <w:rPr>
                <w:rStyle w:val="Fett"/>
              </w:rPr>
              <w:t>3.2.B</w:t>
            </w:r>
            <w:r>
              <w:tab/>
              <w:t>Konzepte zur Datensicherheit umsetzen und erläutern sowie die Umsetzung dokumentieren</w:t>
            </w:r>
          </w:p>
          <w:p w:rsidR="003A323D" w:rsidRDefault="00B82327" w:rsidP="00AD7CDD">
            <w:r>
              <w:t>Vorgaben zum Datenschutz einhalten</w:t>
            </w:r>
            <w:bookmarkStart w:id="0" w:name="_GoBack"/>
            <w:bookmarkEnd w:id="0"/>
          </w:p>
        </w:tc>
        <w:tc>
          <w:tcPr>
            <w:tcW w:w="0" w:type="auto"/>
          </w:tcPr>
          <w:p w:rsidR="00F34706" w:rsidRPr="00F34706" w:rsidRDefault="00F34706" w:rsidP="00F34706">
            <w:pPr>
              <w:rPr>
                <w:rStyle w:val="Fett"/>
              </w:rPr>
            </w:pPr>
            <w:r w:rsidRPr="00F34706">
              <w:rPr>
                <w:rStyle w:val="Fett"/>
              </w:rPr>
              <w:t>ES 1.2: Erstellen von Planungs- und Schulungsunterlagen zum sicheren Umgang mit kundenspezifischen Daten</w:t>
            </w:r>
          </w:p>
          <w:p w:rsidR="00F34706" w:rsidRPr="00F34706" w:rsidRDefault="00F34706" w:rsidP="00F34706">
            <w:pPr>
              <w:rPr>
                <w:bCs/>
              </w:rPr>
            </w:pPr>
            <w:r w:rsidRPr="00F34706">
              <w:rPr>
                <w:bCs/>
              </w:rPr>
              <w:t xml:space="preserve">Ein Unternehmen, welches Lastendrohnen vertreibt, möchte im Rahmen der Standarisierung eine Schulung der Mitarbeitenden auch </w:t>
            </w:r>
            <w:r w:rsidRPr="00F34706">
              <w:rPr>
                <w:bCs/>
              </w:rPr>
              <w:lastRenderedPageBreak/>
              <w:t>für die international tätigen Vertriebsagenturen zum sicheren Umgang mit kundenspezifischen Daten abhalten. Die Vertriebs</w:t>
            </w:r>
            <w:r>
              <w:rPr>
                <w:bCs/>
              </w:rPr>
              <w:softHyphen/>
            </w:r>
            <w:r w:rsidRPr="00F34706">
              <w:rPr>
                <w:bCs/>
              </w:rPr>
              <w:t xml:space="preserve">agenturen </w:t>
            </w:r>
            <w:r>
              <w:rPr>
                <w:bCs/>
              </w:rPr>
              <w:t>befinden sich in Ländern mit z. </w:t>
            </w:r>
            <w:r w:rsidRPr="00F34706">
              <w:rPr>
                <w:bCs/>
              </w:rPr>
              <w:t>T. unterschiedlichen Bedingungen des Datenschutzes, wie z. B. dem Vereinigten Königreich, Indien, China, USA oder Saudi-Arabien.</w:t>
            </w:r>
          </w:p>
          <w:p w:rsidR="00F34706" w:rsidRPr="00F34706" w:rsidRDefault="00F34706" w:rsidP="00F34706">
            <w:pPr>
              <w:rPr>
                <w:bCs/>
              </w:rPr>
            </w:pPr>
            <w:r w:rsidRPr="00F34706">
              <w:rPr>
                <w:bCs/>
              </w:rPr>
              <w:t>Zur Vorbereitung und Durchführung der Schulungen wird eine Projektgruppe gebildet, die entsprechende Planungs- und Schulungs</w:t>
            </w:r>
            <w:r>
              <w:rPr>
                <w:bCs/>
              </w:rPr>
              <w:softHyphen/>
            </w:r>
            <w:r w:rsidRPr="00F34706">
              <w:rPr>
                <w:bCs/>
              </w:rPr>
              <w:t>unterlagen erstellt. Dies erfolgt unter Berücksichtigung der natio</w:t>
            </w:r>
            <w:r>
              <w:rPr>
                <w:bCs/>
              </w:rPr>
              <w:softHyphen/>
            </w:r>
            <w:r w:rsidRPr="00F34706">
              <w:rPr>
                <w:bCs/>
              </w:rPr>
              <w:t>nalen und internationale</w:t>
            </w:r>
            <w:r>
              <w:rPr>
                <w:bCs/>
              </w:rPr>
              <w:t>n Verordnungen, z. B. der EU DS</w:t>
            </w:r>
            <w:r>
              <w:rPr>
                <w:bCs/>
              </w:rPr>
              <w:noBreakHyphen/>
            </w:r>
            <w:r w:rsidRPr="00F34706">
              <w:rPr>
                <w:bCs/>
              </w:rPr>
              <w:t>GVO, der Gewährleistung geeigneter technischer sowie organisatorischer Maßnahmen zur Sicherstellung von Datenschutz und Daten</w:t>
            </w:r>
            <w:r>
              <w:rPr>
                <w:bCs/>
              </w:rPr>
              <w:softHyphen/>
            </w:r>
            <w:r w:rsidRPr="00F34706">
              <w:rPr>
                <w:bCs/>
              </w:rPr>
              <w:t>sicherheit. Unterschiedliche Umgangsformen (Internationaler Business-Knigge) sollen in den Unterlagen herausgearbeitet werden.</w:t>
            </w:r>
          </w:p>
          <w:p w:rsidR="003A323D" w:rsidRPr="00FE44F2" w:rsidRDefault="00F34706" w:rsidP="00F34706">
            <w:pPr>
              <w:rPr>
                <w:bCs/>
              </w:rPr>
            </w:pPr>
            <w:r w:rsidRPr="00F34706">
              <w:rPr>
                <w:bCs/>
              </w:rPr>
              <w:t>Es wird ausschließlich in englischer Sprache über ein Video</w:t>
            </w:r>
            <w:r>
              <w:rPr>
                <w:bCs/>
              </w:rPr>
              <w:softHyphen/>
            </w:r>
            <w:r w:rsidRPr="00F34706">
              <w:rPr>
                <w:bCs/>
              </w:rPr>
              <w:t>konferenzsystem kollaborativ kommuniziert.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AD7CDD" w:rsidRDefault="00AD7CDD" w:rsidP="00AD7CDD">
            <w:r w:rsidRPr="00CF1796">
              <w:rPr>
                <w:rStyle w:val="Fett"/>
              </w:rPr>
              <w:t>1.3.E</w:t>
            </w:r>
            <w:r>
              <w:tab/>
              <w:t>Prozessabläufe innerhalb vernetzter Systeme auswerten, beurteilen und optimieren</w:t>
            </w:r>
          </w:p>
          <w:p w:rsidR="003A323D" w:rsidRPr="00A10400" w:rsidRDefault="00AD7CDD" w:rsidP="00AD7CDD">
            <w:pPr>
              <w:rPr>
                <w:rStyle w:val="Fett"/>
              </w:rPr>
            </w:pPr>
            <w:r>
              <w:t>Flexible und produktbezogen vernetzte Wertschöpfungsprozesse beurteilen und optimieren</w:t>
            </w:r>
          </w:p>
        </w:tc>
        <w:tc>
          <w:tcPr>
            <w:tcW w:w="0" w:type="auto"/>
          </w:tcPr>
          <w:p w:rsidR="00AD7CDD" w:rsidRPr="00AD7CDD" w:rsidRDefault="00AD7CDD" w:rsidP="00AD7CDD">
            <w:pPr>
              <w:rPr>
                <w:rStyle w:val="Fett"/>
              </w:rPr>
            </w:pPr>
            <w:r w:rsidRPr="00AD7CDD">
              <w:rPr>
                <w:rStyle w:val="Fett"/>
              </w:rPr>
              <w:t>ES 1.3: Verdeutlichung unterschiedlicher Fertigungsplanungs</w:t>
            </w:r>
            <w:r>
              <w:rPr>
                <w:rStyle w:val="Fett"/>
              </w:rPr>
              <w:softHyphen/>
            </w:r>
            <w:r w:rsidRPr="00AD7CDD">
              <w:rPr>
                <w:rStyle w:val="Fett"/>
              </w:rPr>
              <w:t>prinzipien</w:t>
            </w:r>
          </w:p>
          <w:p w:rsidR="00AD7CDD" w:rsidRPr="00AD7CDD" w:rsidRDefault="00AD7CDD" w:rsidP="00AD7CDD">
            <w:r w:rsidRPr="00AD7CDD">
              <w:t>Die Fertigung eines wenig komplexen Produktes wird mit einer Simulation nachgestellt. Dabei werden in verschiedenen Durchläufen die Strategien wie Push/Pull Prinzip, aber auch die Idee der Batch</w:t>
            </w:r>
            <w:r>
              <w:noBreakHyphen/>
            </w:r>
            <w:r w:rsidRPr="00AD7CDD">
              <w:t>Fertigung betrachtet.</w:t>
            </w:r>
          </w:p>
          <w:p w:rsidR="003A323D" w:rsidRPr="003A323D" w:rsidRDefault="00AD7CDD" w:rsidP="00AD7CDD">
            <w:pPr>
              <w:rPr>
                <w:rStyle w:val="Fett"/>
              </w:rPr>
            </w:pPr>
            <w:r w:rsidRPr="00AD7CDD">
              <w:t>Die Ergebnisse werden mit Hilfe eine Tabellenkalkulation dokumentiert und anschließend ausgewertet.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7C1247">
      <w:t>Fachrichtung Mechatronik</w:t>
    </w:r>
    <w:r>
      <w:t>: Exemplarische Einstiegsszenarien zur Integration der KMK-Kompetenzen</w:t>
    </w:r>
  </w:p>
  <w:p w:rsidR="00D63FD9" w:rsidRDefault="00BA5B32" w:rsidP="00BA5B32">
    <w:pPr>
      <w:pStyle w:val="berschriftDokument"/>
    </w:pPr>
    <w:r w:rsidRPr="00BA5B32">
      <w:t>Lernfeld 1: Lernen und Arbeiten im inner- und außerb</w:t>
    </w:r>
    <w:r>
      <w:t>etrieblichen Bereich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93467"/>
    <w:rsid w:val="003A323D"/>
    <w:rsid w:val="00435BE0"/>
    <w:rsid w:val="00463651"/>
    <w:rsid w:val="004945EE"/>
    <w:rsid w:val="005015E2"/>
    <w:rsid w:val="0056291B"/>
    <w:rsid w:val="006F175E"/>
    <w:rsid w:val="006F1F54"/>
    <w:rsid w:val="00764382"/>
    <w:rsid w:val="007C1247"/>
    <w:rsid w:val="00813DFF"/>
    <w:rsid w:val="00814E86"/>
    <w:rsid w:val="00825E92"/>
    <w:rsid w:val="008E0632"/>
    <w:rsid w:val="009D1AB8"/>
    <w:rsid w:val="00AC5AFE"/>
    <w:rsid w:val="00AD7CDD"/>
    <w:rsid w:val="00B82327"/>
    <w:rsid w:val="00BA5B32"/>
    <w:rsid w:val="00BA7BB2"/>
    <w:rsid w:val="00BB1D2D"/>
    <w:rsid w:val="00BC4225"/>
    <w:rsid w:val="00C873C7"/>
    <w:rsid w:val="00CF6DDC"/>
    <w:rsid w:val="00D63FD9"/>
    <w:rsid w:val="00D725FA"/>
    <w:rsid w:val="00E66FA4"/>
    <w:rsid w:val="00F34706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7982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0156-5C65-49F6-80D1-221D0159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3272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2023-07-03T11:37:00Z</dcterms:modified>
</cp:coreProperties>
</file>