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3A323D" w:rsidRDefault="003A323D" w:rsidP="0022253D">
            <w:r>
              <w:t>Die Studierenden wenden Controlling und Qualitätsmanagement zur simultanen</w:t>
            </w:r>
            <w:r>
              <w:t xml:space="preserve"> Berücksichtigung von </w:t>
            </w:r>
            <w:proofErr w:type="spellStart"/>
            <w:r>
              <w:t>Qualitäts</w:t>
            </w:r>
            <w:proofErr w:type="spellEnd"/>
            <w:r>
              <w:noBreakHyphen/>
            </w:r>
            <w:r>
              <w:t>, Zeit</w:t>
            </w:r>
            <w:r>
              <w:noBreakHyphen/>
            </w:r>
            <w:r>
              <w:t xml:space="preserve"> und Kosten</w:t>
            </w:r>
            <w:r>
              <w:t xml:space="preserve">kriterien im Rahmen </w:t>
            </w:r>
            <w:proofErr w:type="gramStart"/>
            <w:r>
              <w:t>der Produkt</w:t>
            </w:r>
            <w:proofErr w:type="gramEnd"/>
            <w:r>
              <w:noBreakHyphen/>
            </w:r>
            <w:r>
              <w:t xml:space="preserve"> und Prozessplanung an. Sie vergl</w:t>
            </w:r>
            <w:r>
              <w:t xml:space="preserve">eichen und bewerten </w:t>
            </w:r>
            <w:proofErr w:type="gramStart"/>
            <w:r>
              <w:t>die Produkt</w:t>
            </w:r>
            <w:proofErr w:type="gramEnd"/>
            <w:r>
              <w:noBreakHyphen/>
              <w:t xml:space="preserve"> und Prozess</w:t>
            </w:r>
            <w:r>
              <w:t>leistungsfähigkeit interner und externer Wettbewerber im Hinblick auf Qualitäts</w:t>
            </w:r>
            <w:r>
              <w:softHyphen/>
            </w:r>
            <w:r>
              <w:t>verbesserungs</w:t>
            </w:r>
            <w:r>
              <w:softHyphen/>
            </w:r>
            <w:r>
              <w:t>strategien.</w:t>
            </w:r>
          </w:p>
          <w:p w:rsidR="003A323D" w:rsidRDefault="003A323D" w:rsidP="0022253D">
            <w:r>
              <w:t>Die Studierenden ermitteln und organisieren die für die Implementie</w:t>
            </w:r>
            <w:r>
              <w:t>rung und Überwachung des Umwelt</w:t>
            </w:r>
            <w:r>
              <w:softHyphen/>
            </w:r>
            <w:r>
              <w:t>managementsystems benötigten Mittel.</w:t>
            </w:r>
          </w:p>
          <w:p w:rsidR="003A323D" w:rsidRDefault="003A323D" w:rsidP="0022253D">
            <w:r>
              <w:t>Sie dokumentieren die Umwelt-aus</w:t>
            </w:r>
            <w:r>
              <w:softHyphen/>
            </w:r>
            <w:r>
              <w:t>wirkungen und das Umweltmanagement ihres Betriebes zur internen und externen Information.</w:t>
            </w:r>
          </w:p>
          <w:p w:rsidR="003A323D" w:rsidRDefault="003A323D" w:rsidP="0022253D">
            <w:r>
              <w:t>Sie steigern die Wettbewerbsfähigkeit des Unternehmens durch integrative Anwendung von Qualitäts- und Umweltmanagementsystemen.</w:t>
            </w:r>
          </w:p>
        </w:tc>
        <w:tc>
          <w:tcPr>
            <w:tcW w:w="3969" w:type="dxa"/>
          </w:tcPr>
          <w:p w:rsidR="003A323D" w:rsidRDefault="003A323D" w:rsidP="003A323D">
            <w:r w:rsidRPr="00A10400">
              <w:rPr>
                <w:rStyle w:val="Fett"/>
              </w:rPr>
              <w:t>1.2.E</w:t>
            </w:r>
            <w:r>
              <w:tab/>
            </w:r>
            <w:r w:rsidRPr="00A10400">
              <w:t>Methoden des Prozess- und Qualitätsmanagements</w:t>
            </w:r>
            <w:r>
              <w:t xml:space="preserve"> für vernetzte Systeme analysie</w:t>
            </w:r>
            <w:r w:rsidRPr="00A10400">
              <w:t>ren und optimieren</w:t>
            </w:r>
          </w:p>
          <w:p w:rsidR="003A323D" w:rsidRDefault="003A323D" w:rsidP="00004AFC"/>
        </w:tc>
        <w:tc>
          <w:tcPr>
            <w:tcW w:w="0" w:type="auto"/>
          </w:tcPr>
          <w:p w:rsidR="003A323D" w:rsidRPr="0022253D" w:rsidRDefault="003A323D" w:rsidP="0022253D">
            <w:pPr>
              <w:rPr>
                <w:rStyle w:val="Fett"/>
              </w:rPr>
            </w:pPr>
            <w:r w:rsidRPr="0022253D">
              <w:rPr>
                <w:rStyle w:val="Fett"/>
              </w:rPr>
              <w:t>ES 9.1: Anwendung eines standardisierten Verfahrens zur Qualitätssicherung</w:t>
            </w:r>
          </w:p>
          <w:p w:rsidR="003A323D" w:rsidRDefault="003A323D" w:rsidP="0022253D">
            <w:r>
              <w:t>Eine statistische Prozesskontrolle (SPC) soll im Unternehmen eingeführt werden. Diese umfasst die prozessbegleitende automatisierte Messung und Speicherung relevanter Fertigungsdaten sowie deren Verarbeitung zur Darstellung der Prozessverläufe in Qualitätsregelkarten.</w:t>
            </w:r>
          </w:p>
          <w:p w:rsidR="003A323D" w:rsidRDefault="003A323D" w:rsidP="0022253D">
            <w:r>
              <w:t>Die Überwachung durch Qualitätsregelkarten ermöglicht bei Abweichungen der Fertigungsmaße eine zeitnahe Einflussnahme auf den Prozess.</w:t>
            </w:r>
          </w:p>
          <w:p w:rsidR="003A323D" w:rsidRPr="00FE44F2" w:rsidRDefault="003A323D" w:rsidP="003A323D">
            <w:r>
              <w:t>Es sollen RFID-Chips zur Verwendung kommen, um den vollständigen Produktlebensz</w:t>
            </w:r>
            <w:r>
              <w:t>yklus nachvollziehen zu können.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Default="003A323D" w:rsidP="003A323D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  <w:p w:rsidR="003A323D" w:rsidRDefault="003A323D" w:rsidP="003A323D">
            <w:r>
              <w:t>Flexible und produktbezogene vernetzte Wertschöpfungsprozesse analysieren und dokumentieren</w:t>
            </w:r>
          </w:p>
          <w:p w:rsidR="003A323D" w:rsidRDefault="003A323D" w:rsidP="00004AFC"/>
        </w:tc>
        <w:tc>
          <w:tcPr>
            <w:tcW w:w="0" w:type="auto"/>
          </w:tcPr>
          <w:p w:rsidR="003A323D" w:rsidRPr="003A323D" w:rsidRDefault="003A323D" w:rsidP="003A323D">
            <w:pPr>
              <w:rPr>
                <w:rStyle w:val="Fett"/>
              </w:rPr>
            </w:pPr>
            <w:r w:rsidRPr="003A323D">
              <w:rPr>
                <w:rStyle w:val="Fett"/>
              </w:rPr>
              <w:t>ES 9.2: Implementation eines Umweltmanagementsystems</w:t>
            </w:r>
          </w:p>
          <w:p w:rsidR="003A323D" w:rsidRPr="003A323D" w:rsidRDefault="003A323D" w:rsidP="003A323D">
            <w:pPr>
              <w:rPr>
                <w:bCs/>
              </w:rPr>
            </w:pPr>
            <w:r w:rsidRPr="003A323D">
              <w:rPr>
                <w:bCs/>
              </w:rPr>
              <w:t>Ein Umweltcontrolling zur effizienteren Nutzung von Ressourcen wird einführt. Durch Datenerfassungs-, und Monitoring-Tools sollen alle Materialströme und Energieprozesse beobachtet und aufeinander abgestimmt werden können.</w:t>
            </w:r>
          </w:p>
          <w:p w:rsidR="003A323D" w:rsidRDefault="003A323D" w:rsidP="003A323D">
            <w:pPr>
              <w:rPr>
                <w:bCs/>
              </w:rPr>
            </w:pPr>
            <w:r w:rsidRPr="003A323D">
              <w:rPr>
                <w:bCs/>
              </w:rPr>
              <w:t>Durch die Prozesssimulation unter Verwendung eines digitalen Zwillings wird die Gefahr von Fehlern oder Störungen im realen Prozess zur Qualitäts-, und Effizienzsteigerung reduziert.</w:t>
            </w:r>
          </w:p>
          <w:p w:rsidR="003A323D" w:rsidRPr="00FE44F2" w:rsidRDefault="003A323D" w:rsidP="003A323D">
            <w:pPr>
              <w:rPr>
                <w:bCs/>
              </w:rPr>
            </w:pPr>
            <w:bookmarkStart w:id="0" w:name="_GoBack"/>
            <w:bookmarkEnd w:id="0"/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A323D" w:rsidRDefault="003A323D" w:rsidP="003A323D">
            <w:r w:rsidRPr="00CF1796">
              <w:rPr>
                <w:rStyle w:val="Fett"/>
              </w:rPr>
              <w:t>1.3.E</w:t>
            </w:r>
            <w:r>
              <w:tab/>
              <w:t>Prozessabläufe innerhalb vernetzter Systeme auswerten, beurteilen und optimieren</w:t>
            </w:r>
          </w:p>
          <w:p w:rsidR="003A323D" w:rsidRDefault="003A323D" w:rsidP="003A323D">
            <w:r>
              <w:t>Flexible und produktbezogen vernetzte Wertschöpfungsprozesse beurteilen und optimieren</w:t>
            </w:r>
          </w:p>
          <w:p w:rsidR="003A323D" w:rsidRPr="00A10400" w:rsidRDefault="003A323D" w:rsidP="00004AFC">
            <w:pPr>
              <w:rPr>
                <w:rStyle w:val="Fett"/>
              </w:rPr>
            </w:pPr>
          </w:p>
        </w:tc>
        <w:tc>
          <w:tcPr>
            <w:tcW w:w="0" w:type="auto"/>
          </w:tcPr>
          <w:p w:rsidR="003A323D" w:rsidRPr="003A323D" w:rsidRDefault="003A323D" w:rsidP="003A323D">
            <w:pPr>
              <w:rPr>
                <w:rStyle w:val="Fett"/>
              </w:rPr>
            </w:pPr>
            <w:r w:rsidRPr="003A323D">
              <w:rPr>
                <w:rStyle w:val="Fett"/>
              </w:rPr>
              <w:t>ES 9.3: Optimierung der Qualitäts-, Zeit- und Kostenrelation</w:t>
            </w:r>
          </w:p>
          <w:p w:rsidR="003A323D" w:rsidRPr="003A323D" w:rsidRDefault="003A323D" w:rsidP="003A323D">
            <w:r w:rsidRPr="003A323D">
              <w:t>Die Prozessregelung und die Qualitätsprüfung werden durch die Vernetzung von Sensoren prozessbegleitend automatisiert. Ziel ist eine Kostenreduzierung im Qualitätsmanagement. Der gesamte Prozess soll dokumentiert werden.</w:t>
            </w:r>
          </w:p>
          <w:p w:rsidR="003A323D" w:rsidRPr="003A323D" w:rsidRDefault="003A323D" w:rsidP="003A323D">
            <w:r w:rsidRPr="003A323D">
              <w:t>Eine Optimierung des Qualitätsmanagements kann durch eine dynamische Auswahl der Prüfmaße oder eine Erhöhung der Prüfgeschwindigkeit durch die Verwendung von AR-Brillen o. Ä. erfolgen.</w:t>
            </w:r>
          </w:p>
          <w:p w:rsidR="003A323D" w:rsidRPr="003A323D" w:rsidRDefault="003A323D" w:rsidP="003A323D">
            <w:pPr>
              <w:rPr>
                <w:rStyle w:val="Fett"/>
              </w:rPr>
            </w:pPr>
            <w:r w:rsidRPr="003A323D">
              <w:t>Eine weitere Kostenreduzierung wird durch die Änderung von Produktspezifikationen in Echtzeit ermöglicht.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>Fachschule für Technik, Fachrichtung Maschinenbautechnik: Exemplarische Einstiegsszenarien zur Integration der KMK-Kompetenzen</w:t>
    </w:r>
  </w:p>
  <w:p w:rsidR="00D63FD9" w:rsidRDefault="00814E86" w:rsidP="00814E86">
    <w:pPr>
      <w:pStyle w:val="berschriftDokument"/>
    </w:pPr>
    <w:r w:rsidRPr="00814E86">
      <w:t>Lernfeld 9: Anwendung von Qualitäts- und Umweltmanagementsystemen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93467"/>
    <w:rsid w:val="003A323D"/>
    <w:rsid w:val="00435BE0"/>
    <w:rsid w:val="00463651"/>
    <w:rsid w:val="004945EE"/>
    <w:rsid w:val="005015E2"/>
    <w:rsid w:val="0056291B"/>
    <w:rsid w:val="006F175E"/>
    <w:rsid w:val="006F1F54"/>
    <w:rsid w:val="00764382"/>
    <w:rsid w:val="00813DFF"/>
    <w:rsid w:val="00814E86"/>
    <w:rsid w:val="00825E92"/>
    <w:rsid w:val="008E0632"/>
    <w:rsid w:val="009D1AB8"/>
    <w:rsid w:val="00AC5AFE"/>
    <w:rsid w:val="00BA7BB2"/>
    <w:rsid w:val="00BB1D2D"/>
    <w:rsid w:val="00BC4225"/>
    <w:rsid w:val="00C873C7"/>
    <w:rsid w:val="00CF6DDC"/>
    <w:rsid w:val="00D63FD9"/>
    <w:rsid w:val="00D725FA"/>
    <w:rsid w:val="00E66FA4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1FAC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074B-8AB0-435C-A17A-FCA7EF95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2518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2023-07-03T09:47:00Z</dcterms:modified>
</cp:coreProperties>
</file>