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3A323D" w:rsidTr="009D1AB8">
        <w:tc>
          <w:tcPr>
            <w:tcW w:w="3969" w:type="dxa"/>
            <w:vMerge w:val="restart"/>
          </w:tcPr>
          <w:p w:rsidR="003007F4" w:rsidRDefault="003007F4" w:rsidP="003007F4">
            <w:r>
              <w:t>Die Studierenden projektieren, realisieren und validieren Analyse-, Synthese- und Produktionsverfahren.</w:t>
            </w:r>
          </w:p>
          <w:p w:rsidR="003007F4" w:rsidRDefault="003007F4" w:rsidP="003007F4">
            <w:r>
              <w:t>Sie variieren Prozessparameter, den Einsatz von Stoffen, Geräten, Apparaturen und Maschinen zur Optimierung des Verfahrens. Sie dokumentieren und präsentieren ihre Ergebnisse - auch in englischer Sprache.</w:t>
            </w:r>
          </w:p>
          <w:p w:rsidR="003007F4" w:rsidRPr="003007F4" w:rsidRDefault="003007F4" w:rsidP="003007F4">
            <w:pPr>
              <w:rPr>
                <w:u w:val="single"/>
              </w:rPr>
            </w:pPr>
            <w:r w:rsidRPr="003007F4">
              <w:rPr>
                <w:u w:val="single"/>
              </w:rPr>
              <w:t>Schwerpunkt: Betriebstechnik</w:t>
            </w:r>
          </w:p>
          <w:p w:rsidR="003007F4" w:rsidRDefault="003007F4" w:rsidP="003007F4">
            <w:r>
              <w:t>Sie projektieren Ablaufsteuerungen und nehmen diese in Betrieb.</w:t>
            </w:r>
          </w:p>
          <w:p w:rsidR="003007F4" w:rsidRDefault="003007F4" w:rsidP="003007F4">
            <w:r>
              <w:t>Die Studierenden nutzen Steuerungs- und Regelungssysteme in Prozessleitsystemen zur Optimierung von Prozessabläufen.</w:t>
            </w:r>
          </w:p>
          <w:p w:rsidR="003007F4" w:rsidRPr="003007F4" w:rsidRDefault="003007F4" w:rsidP="003007F4">
            <w:pPr>
              <w:rPr>
                <w:u w:val="single"/>
              </w:rPr>
            </w:pPr>
            <w:r w:rsidRPr="003007F4">
              <w:rPr>
                <w:u w:val="single"/>
              </w:rPr>
              <w:t>Schwerpunkt: Labortechnik</w:t>
            </w:r>
          </w:p>
          <w:p w:rsidR="003007F4" w:rsidRDefault="003007F4" w:rsidP="003007F4">
            <w:r>
              <w:t>Die Studierenden entwickeln Wege zur Erstellung von chemischen, biologischen und pharmazeutischen Stoffen und führen sie aus.</w:t>
            </w:r>
          </w:p>
          <w:p w:rsidR="003A323D" w:rsidRDefault="003007F4" w:rsidP="003007F4">
            <w:r>
              <w:t>Sie kombinieren und validieren unterschiedliche Analyseverfahren zur Qualitätssicherung und Strukturaufklärung der Produkte.</w:t>
            </w:r>
          </w:p>
        </w:tc>
        <w:tc>
          <w:tcPr>
            <w:tcW w:w="3969" w:type="dxa"/>
          </w:tcPr>
          <w:p w:rsidR="003007F4" w:rsidRDefault="003007F4" w:rsidP="003007F4">
            <w:r w:rsidRPr="00F06325">
              <w:rPr>
                <w:rStyle w:val="Fett"/>
              </w:rPr>
              <w:t>1.4.E</w:t>
            </w:r>
            <w:r>
              <w:tab/>
              <w:t>Vernetzte Datenmanagement</w:t>
            </w:r>
            <w:r>
              <w:softHyphen/>
              <w:t>systeme implementieren, überwachen und optimieren</w:t>
            </w:r>
          </w:p>
          <w:p w:rsidR="003007F4" w:rsidRDefault="003007F4" w:rsidP="003007F4">
            <w:r>
              <w:t>Datenfluss zwischen ERP</w:t>
            </w:r>
            <w:r>
              <w:noBreakHyphen/>
              <w:t>Systemen und MES analysieren und optimieren</w:t>
            </w:r>
          </w:p>
          <w:p w:rsidR="003007F4" w:rsidRDefault="003007F4" w:rsidP="003007F4">
            <w:r w:rsidRPr="00E469D2">
              <w:rPr>
                <w:rStyle w:val="Fett"/>
              </w:rPr>
              <w:t>2.5.E</w:t>
            </w:r>
            <w:r>
              <w:tab/>
            </w:r>
            <w:r w:rsidRPr="00E469D2">
              <w:t>Netzwerkfähige Aktoren und Sensoren für die Anwendungen auswählen und implementieren</w:t>
            </w:r>
          </w:p>
          <w:p w:rsidR="003A323D" w:rsidRDefault="003A323D" w:rsidP="00004AFC"/>
        </w:tc>
        <w:tc>
          <w:tcPr>
            <w:tcW w:w="0" w:type="auto"/>
          </w:tcPr>
          <w:p w:rsidR="003007F4" w:rsidRPr="003007F4" w:rsidRDefault="003007F4" w:rsidP="003007F4">
            <w:pPr>
              <w:rPr>
                <w:rStyle w:val="Fett"/>
              </w:rPr>
            </w:pPr>
            <w:r w:rsidRPr="003007F4">
              <w:rPr>
                <w:rStyle w:val="Fett"/>
              </w:rPr>
              <w:t xml:space="preserve">ES 6.1 (LT/BT): Implementierung von Online-Analyseverfahren in einen Produktionsprozess </w:t>
            </w:r>
          </w:p>
          <w:p w:rsidR="003007F4" w:rsidRDefault="003007F4" w:rsidP="003007F4">
            <w:r>
              <w:t>In einem chemischen Produktionsprozess werden an verschiedenen Stellen in definierten Zeitabständen Proben gezogen, im Labor analysiert und d</w:t>
            </w:r>
            <w:r w:rsidR="00006BCD">
              <w:t>ort dokumentiert. Die Techniker</w:t>
            </w:r>
            <w:r>
              <w:t>innen</w:t>
            </w:r>
            <w:r w:rsidR="00006BCD">
              <w:t xml:space="preserve"> und Techniker</w:t>
            </w:r>
            <w:r>
              <w:t xml:space="preserve"> </w:t>
            </w:r>
            <w:bookmarkStart w:id="0" w:name="_GoBack"/>
            <w:bookmarkEnd w:id="0"/>
            <w:r>
              <w:t xml:space="preserve">überprüfen, welche der diskontinuierlichen Labor-Analysen sich durch Online-Analyse-Verfahren ersetzen lassen. </w:t>
            </w:r>
          </w:p>
          <w:p w:rsidR="003007F4" w:rsidRDefault="003007F4" w:rsidP="003007F4">
            <w:r>
              <w:t xml:space="preserve">Dafür überprüfen Sie die einzelnen bestehenden Analyse-Verfahren im Hinblick auf eine Substitution. </w:t>
            </w:r>
          </w:p>
          <w:p w:rsidR="003A323D" w:rsidRPr="008962E7" w:rsidRDefault="003007F4" w:rsidP="003007F4">
            <w:r>
              <w:t>Die ausgewählten Online-Analyse-Verfahren werden von ihnen validiert, mit der konventionellen Analytik korreliert und in einem bestehenden Datenmanagement-System dokumentiert.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007F4" w:rsidRDefault="003007F4" w:rsidP="003007F4">
            <w:r w:rsidRPr="00CF1796">
              <w:rPr>
                <w:rStyle w:val="Fett"/>
              </w:rPr>
              <w:t>1.3.E</w:t>
            </w:r>
            <w:r>
              <w:tab/>
              <w:t>Prozessabläufe innerhalb vernetzter Systeme auswerten, beurteilen und optimieren</w:t>
            </w:r>
          </w:p>
          <w:p w:rsidR="003007F4" w:rsidRDefault="003007F4" w:rsidP="003007F4">
            <w:r>
              <w:t>Flexible und produktbezogen vernetzte Wertschöpfungsprozesse beurteilen und optimieren</w:t>
            </w:r>
          </w:p>
          <w:p w:rsidR="003A323D" w:rsidRDefault="003A323D" w:rsidP="00B354F6"/>
        </w:tc>
        <w:tc>
          <w:tcPr>
            <w:tcW w:w="0" w:type="auto"/>
          </w:tcPr>
          <w:p w:rsidR="003007F4" w:rsidRPr="003007F4" w:rsidRDefault="003007F4" w:rsidP="003007F4">
            <w:pPr>
              <w:rPr>
                <w:rStyle w:val="Fett"/>
              </w:rPr>
            </w:pPr>
            <w:r w:rsidRPr="003007F4">
              <w:rPr>
                <w:rStyle w:val="Fett"/>
              </w:rPr>
              <w:t>ES 6.2(LT): Überarbeitung eines bestehenden Syntheseverfahren im Hinblick auf Chemie 4.0</w:t>
            </w:r>
          </w:p>
          <w:p w:rsidR="003007F4" w:rsidRDefault="003007F4" w:rsidP="003007F4">
            <w:r>
              <w:t>Eine bestehende Synthese soll im Hinblick auf Nachhaltigkeit sowohl unter energetischen als auch stofflichen Aspekten neu konzipiert werden.</w:t>
            </w:r>
          </w:p>
          <w:p w:rsidR="003007F4" w:rsidRDefault="003007F4" w:rsidP="003007F4">
            <w:r>
              <w:t>Dabei analysieren die Labortechnikerinnen</w:t>
            </w:r>
            <w:r w:rsidR="00006BCD">
              <w:t xml:space="preserve"> und -techniker</w:t>
            </w:r>
            <w:r>
              <w:t xml:space="preserve"> in Absprache mit den Betriebstechnikerinnen</w:t>
            </w:r>
            <w:r w:rsidR="00006BCD">
              <w:t xml:space="preserve"> und -techniker</w:t>
            </w:r>
            <w:r>
              <w:t xml:space="preserve"> inwieweit andere Edukte, Lösungsmittel, Katalysatoren und/oder Reaktions</w:t>
            </w:r>
            <w:r w:rsidR="00006BCD">
              <w:softHyphen/>
            </w:r>
            <w:r>
              <w:t>bedingungen geeignet sind, ein Produkt kostengünstig und umweltschonend herzustellen. Es soll im Sinne einer Kreislauf</w:t>
            </w:r>
            <w:r w:rsidR="00006BCD">
              <w:softHyphen/>
            </w:r>
            <w:r>
              <w:t>wirtschaft und eines produktions- sowie produktintegrierten Umweltschutzes gehandelt werden.</w:t>
            </w:r>
          </w:p>
          <w:p w:rsidR="003A323D" w:rsidRPr="008962E7" w:rsidRDefault="00006BCD" w:rsidP="003007F4">
            <w:r>
              <w:lastRenderedPageBreak/>
              <w:t>Dazu stellen die Labortechniker</w:t>
            </w:r>
            <w:r w:rsidR="003007F4">
              <w:t>innen</w:t>
            </w:r>
            <w:r>
              <w:t xml:space="preserve"> und -techniker</w:t>
            </w:r>
            <w:r w:rsidR="003007F4">
              <w:t xml:space="preserve"> das Produkt im Labormaßstab her und ermitteln erste Parameter für eine Übertragung der Reaktion im industriellen Maßstab. Die Ergebnisse werden in einem Protokoll zusammengefasst.</w:t>
            </w:r>
          </w:p>
        </w:tc>
      </w:tr>
      <w:tr w:rsidR="003A323D" w:rsidTr="009D1AB8">
        <w:tc>
          <w:tcPr>
            <w:tcW w:w="3969" w:type="dxa"/>
            <w:vMerge/>
          </w:tcPr>
          <w:p w:rsidR="003A323D" w:rsidRDefault="003A323D" w:rsidP="00D63FD9"/>
        </w:tc>
        <w:tc>
          <w:tcPr>
            <w:tcW w:w="3969" w:type="dxa"/>
          </w:tcPr>
          <w:p w:rsidR="003007F4" w:rsidRDefault="003007F4" w:rsidP="003007F4">
            <w:r w:rsidRPr="00CF1796">
              <w:rPr>
                <w:rStyle w:val="Fett"/>
              </w:rPr>
              <w:t>1.3.E</w:t>
            </w:r>
            <w:r>
              <w:tab/>
              <w:t>Prozessabläufe innerhalb vernetzter Systeme auswerten, beurteilen und optimieren</w:t>
            </w:r>
          </w:p>
          <w:p w:rsidR="003007F4" w:rsidRDefault="003007F4" w:rsidP="003007F4">
            <w:r>
              <w:t>Flexible und produktbezogen vernetzte Wertschöpfungsprozesse beurteilen und optimieren</w:t>
            </w:r>
          </w:p>
          <w:p w:rsidR="003A323D" w:rsidRPr="00A10400" w:rsidRDefault="003A323D" w:rsidP="00B354F6">
            <w:pPr>
              <w:rPr>
                <w:rStyle w:val="Fett"/>
              </w:rPr>
            </w:pPr>
          </w:p>
        </w:tc>
        <w:tc>
          <w:tcPr>
            <w:tcW w:w="0" w:type="auto"/>
          </w:tcPr>
          <w:p w:rsidR="003007F4" w:rsidRPr="003007F4" w:rsidRDefault="003007F4" w:rsidP="003007F4">
            <w:pPr>
              <w:rPr>
                <w:rStyle w:val="Fett"/>
              </w:rPr>
            </w:pPr>
            <w:r w:rsidRPr="003007F4">
              <w:rPr>
                <w:rStyle w:val="Fett"/>
              </w:rPr>
              <w:t>ES 6.3 (BT): Optimierung eines bestehenden Produktionsprozesses</w:t>
            </w:r>
          </w:p>
          <w:p w:rsidR="003A323D" w:rsidRPr="008962E7" w:rsidRDefault="003007F4" w:rsidP="003007F4">
            <w:r>
              <w:t>Bei einem bestehenden Produktionsprozess sollen die Prozess</w:t>
            </w:r>
            <w:r>
              <w:softHyphen/>
              <w:t>parameter, Stoffströme und Apparate nach einer Verfahrens</w:t>
            </w:r>
            <w:r>
              <w:softHyphen/>
              <w:t>umstellung (z. B. neuer Katalysator, anderes Lösungsmittel) unter Einsatz von Simulations- oder Berechnungsprogrammen unter Verwendung eines digitalen Zwillings angepasst und optimier</w:t>
            </w:r>
            <w:r w:rsidR="00006BCD">
              <w:t>t werden. Die Betriebstechniker</w:t>
            </w:r>
            <w:r>
              <w:t>innen</w:t>
            </w:r>
            <w:r w:rsidR="00006BCD">
              <w:t xml:space="preserve"> und -techniker</w:t>
            </w:r>
            <w:r>
              <w:t xml:space="preserve"> nutzen die bei der Planung und Errichtung einer Anlage erstellten Prozess</w:t>
            </w:r>
            <w:r w:rsidR="00006BCD">
              <w:softHyphen/>
            </w:r>
            <w:r>
              <w:t>simulationen. Sie überprüfen die Aktualität der Daten, passen sie ggf. an die derzeitigen Gegebenheiten an und untersuchen die Auswirkungen von Veränderungen von Stoff- und Prozess</w:t>
            </w:r>
            <w:r w:rsidR="00006BCD">
              <w:softHyphen/>
            </w:r>
            <w:r>
              <w:t>parametern auf die virtuelle Produktion. Die Ergebnisse werden in einem Protokoll zusammen-gefasst.</w:t>
            </w:r>
          </w:p>
        </w:tc>
      </w:tr>
    </w:tbl>
    <w:p w:rsidR="008E0632" w:rsidRDefault="008E0632" w:rsidP="00D63FD9"/>
    <w:sectPr w:rsidR="008E0632" w:rsidSect="006F1F54">
      <w:headerReference w:type="default" r:id="rId8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 xml:space="preserve">Fachschule für Technik, </w:t>
    </w:r>
    <w:r w:rsidR="00E714EE">
      <w:t>Fachrichtung</w:t>
    </w:r>
    <w:r w:rsidR="00B354F6">
      <w:t xml:space="preserve"> </w:t>
    </w:r>
    <w:r w:rsidR="006362A2">
      <w:t>Chemie</w:t>
    </w:r>
    <w:r w:rsidR="00B354F6">
      <w:t>technik</w:t>
    </w:r>
    <w:r>
      <w:t>: Exemplarische Einstiegsszenarien zur Integration der KMK-Kompetenzen</w:t>
    </w:r>
  </w:p>
  <w:p w:rsidR="00D63FD9" w:rsidRDefault="003007F4" w:rsidP="003007F4">
    <w:pPr>
      <w:pStyle w:val="berschriftDokument"/>
    </w:pPr>
    <w:r w:rsidRPr="003007F4">
      <w:t>Lernfeld 6: Komplexe chemische/ technische Prozesse entwickeln, durchführen und optimieren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3AFF"/>
    <w:multiLevelType w:val="hybridMultilevel"/>
    <w:tmpl w:val="F3F49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004AFC"/>
    <w:rsid w:val="00006BCD"/>
    <w:rsid w:val="00163CE9"/>
    <w:rsid w:val="00164ABD"/>
    <w:rsid w:val="001A3D3E"/>
    <w:rsid w:val="0022253D"/>
    <w:rsid w:val="00232572"/>
    <w:rsid w:val="00254120"/>
    <w:rsid w:val="003007F4"/>
    <w:rsid w:val="00393467"/>
    <w:rsid w:val="003A323D"/>
    <w:rsid w:val="00435BE0"/>
    <w:rsid w:val="00463651"/>
    <w:rsid w:val="004945EE"/>
    <w:rsid w:val="005015E2"/>
    <w:rsid w:val="0056291B"/>
    <w:rsid w:val="006362A2"/>
    <w:rsid w:val="006F175E"/>
    <w:rsid w:val="006F1F54"/>
    <w:rsid w:val="00764382"/>
    <w:rsid w:val="00813DFF"/>
    <w:rsid w:val="00814E86"/>
    <w:rsid w:val="00825E92"/>
    <w:rsid w:val="008962E7"/>
    <w:rsid w:val="008E0632"/>
    <w:rsid w:val="009D1AB8"/>
    <w:rsid w:val="00AC5AFE"/>
    <w:rsid w:val="00B354F6"/>
    <w:rsid w:val="00BA7BB2"/>
    <w:rsid w:val="00BB1D2D"/>
    <w:rsid w:val="00BC4225"/>
    <w:rsid w:val="00C873C7"/>
    <w:rsid w:val="00CF6DDC"/>
    <w:rsid w:val="00D63FD9"/>
    <w:rsid w:val="00D725FA"/>
    <w:rsid w:val="00E66FA4"/>
    <w:rsid w:val="00E714EE"/>
    <w:rsid w:val="00FE44F2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25FD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  <w:style w:type="paragraph" w:styleId="Listenabsatz">
    <w:name w:val="List Paragraph"/>
    <w:basedOn w:val="Standard"/>
    <w:uiPriority w:val="34"/>
    <w:qFormat/>
    <w:rsid w:val="006F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19811-693F-4006-B701-C87D224CF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3281</Characters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2023-07-05T11:35:00Z</dcterms:modified>
</cp:coreProperties>
</file>