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0"/>
        <w:gridCol w:w="7206"/>
      </w:tblGrid>
      <w:tr w:rsidR="00F47481" w:rsidRPr="00DC34BB" w:rsidTr="00F7364A">
        <w:trPr>
          <w:trHeight w:val="1408"/>
        </w:trPr>
        <w:tc>
          <w:tcPr>
            <w:tcW w:w="14586" w:type="dxa"/>
            <w:gridSpan w:val="2"/>
            <w:vAlign w:val="center"/>
          </w:tcPr>
          <w:p w:rsidR="00F7364A" w:rsidRDefault="00F47481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</w:rPr>
            </w:pPr>
            <w:r w:rsidRPr="00020CDC">
              <w:rPr>
                <w:rFonts w:cs="Arial"/>
                <w:b/>
              </w:rPr>
              <w:t>Fachoberschule Anlage C 3 APO-BK im Fachbereich Gestaltung</w:t>
            </w:r>
          </w:p>
          <w:p w:rsidR="00F47481" w:rsidRPr="00F7364A" w:rsidRDefault="00F47481" w:rsidP="00D45F79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F7364A">
              <w:rPr>
                <w:bCs/>
              </w:rPr>
              <w:t>Gestaltungstechnik</w:t>
            </w:r>
          </w:p>
          <w:p w:rsidR="00F47481" w:rsidRPr="0042077B" w:rsidRDefault="00F47481" w:rsidP="00D45F79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Pr="00F7364A">
              <w:rPr>
                <w:bCs/>
              </w:rPr>
              <w:t xml:space="preserve">5.1 </w:t>
            </w:r>
            <w:r w:rsidRPr="003F7019">
              <w:t>(</w:t>
            </w:r>
            <w:r>
              <w:t>2</w:t>
            </w:r>
            <w:r w:rsidRPr="003F7019">
              <w:t>0</w:t>
            </w:r>
            <w:r w:rsidR="007E094D">
              <w:rPr>
                <w:rFonts w:cs="Arial"/>
                <w:szCs w:val="22"/>
              </w:rPr>
              <w:t xml:space="preserve"> –</w:t>
            </w:r>
            <w:r w:rsidRPr="003F7019">
              <w:t xml:space="preserve"> </w:t>
            </w:r>
            <w:r>
              <w:t>25</w:t>
            </w:r>
            <w:r w:rsidRPr="003F7019">
              <w:t xml:space="preserve"> UStd.)</w:t>
            </w:r>
            <w:r w:rsidRPr="0042077B">
              <w:t xml:space="preserve"> </w:t>
            </w:r>
          </w:p>
          <w:p w:rsidR="00F47481" w:rsidRPr="00F7364A" w:rsidRDefault="00F47481" w:rsidP="00D45F79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Pr="00F7364A">
              <w:t>5, Produktion</w:t>
            </w:r>
          </w:p>
          <w:p w:rsidR="00F47481" w:rsidRPr="00DC34BB" w:rsidRDefault="00F47481" w:rsidP="007E094D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</w:t>
            </w:r>
            <w:r w:rsidRPr="00743A0C">
              <w:rPr>
                <w:b/>
              </w:rPr>
              <w:t xml:space="preserve">.: </w:t>
            </w:r>
            <w:r w:rsidRPr="00F7364A">
              <w:t>5.1.2</w:t>
            </w:r>
            <w:r w:rsidR="007E094D">
              <w:rPr>
                <w:rFonts w:cs="Arial"/>
                <w:szCs w:val="22"/>
              </w:rPr>
              <w:t xml:space="preserve"> –</w:t>
            </w:r>
            <w:r w:rsidR="00F7364A">
              <w:t xml:space="preserve"> </w:t>
            </w:r>
            <w:r w:rsidRPr="00F7364A">
              <w:t>Umsetzung eines Musters für ein Medienprodukt</w:t>
            </w:r>
          </w:p>
        </w:tc>
      </w:tr>
      <w:tr w:rsidR="00F47481" w:rsidRPr="00DC34BB" w:rsidTr="00F7364A">
        <w:trPr>
          <w:trHeight w:val="2058"/>
        </w:trPr>
        <w:tc>
          <w:tcPr>
            <w:tcW w:w="7223" w:type="dxa"/>
          </w:tcPr>
          <w:p w:rsidR="00F47481" w:rsidRPr="00DC34BB" w:rsidRDefault="00F47481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F47481" w:rsidRDefault="00F47481" w:rsidP="00D45F79">
            <w:pPr>
              <w:pStyle w:val="Tabellentext"/>
            </w:pPr>
            <w:r>
              <w:t xml:space="preserve">Ein lokales Unternehmen möchte eine nachhaltige Verpackung für sein Bio-Tee-Sortiment umsetzen lassen. </w:t>
            </w:r>
          </w:p>
          <w:p w:rsidR="00F47481" w:rsidRPr="00221465" w:rsidRDefault="00F47481" w:rsidP="00D45F79">
            <w:pPr>
              <w:pStyle w:val="Tabellentext"/>
            </w:pPr>
            <w:r>
              <w:t>Die Gestaltung des Entwurfs liegt bereits vor. Die präsentationsreife Umsetzung ist mit geeigneten Produktionsverfahren unter Beachtung der Nachhaltigkeit umzusetzen: Die leere Verpackung soll nach dem Verbrauch weiter sinnvoll genutzt werden.</w:t>
            </w:r>
          </w:p>
        </w:tc>
        <w:tc>
          <w:tcPr>
            <w:tcW w:w="7363" w:type="dxa"/>
          </w:tcPr>
          <w:p w:rsidR="00F47481" w:rsidRPr="00DC34BB" w:rsidRDefault="00F47481" w:rsidP="00D45F79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Zwei- und dreidimensionales Muster einer Tee-Verpackung</w:t>
            </w:r>
          </w:p>
          <w:p w:rsidR="00F47481" w:rsidRPr="004D6C81" w:rsidRDefault="00F47481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Verpackungsdummy</w:t>
            </w:r>
          </w:p>
        </w:tc>
      </w:tr>
      <w:tr w:rsidR="00F47481" w:rsidRPr="00DC34BB" w:rsidTr="00F7364A">
        <w:trPr>
          <w:trHeight w:val="2179"/>
        </w:trPr>
        <w:tc>
          <w:tcPr>
            <w:tcW w:w="7223" w:type="dxa"/>
          </w:tcPr>
          <w:p w:rsidR="00F47481" w:rsidRDefault="00F47481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:rsidR="00F47481" w:rsidRPr="00400CD1" w:rsidRDefault="00F47481" w:rsidP="00D45F7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 w:rsidRPr="00400CD1">
              <w:rPr>
                <w:b w:val="0"/>
                <w:bCs w:val="0"/>
                <w:sz w:val="20"/>
              </w:rPr>
              <w:t xml:space="preserve">Die Schülerinnen und Schüler ... </w:t>
            </w:r>
          </w:p>
          <w:p w:rsidR="00F47481" w:rsidRDefault="00F47481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stellen Informationen über die Verpackungsherstellung zusammen (Z 3, Z</w:t>
            </w:r>
            <w:r w:rsidR="00F7364A">
              <w:rPr>
                <w:b w:val="0"/>
                <w:bCs w:val="0"/>
                <w:sz w:val="20"/>
                <w:szCs w:val="20"/>
              </w:rPr>
              <w:t> </w:t>
            </w:r>
            <w:r>
              <w:rPr>
                <w:b w:val="0"/>
                <w:bCs w:val="0"/>
                <w:sz w:val="20"/>
                <w:szCs w:val="20"/>
              </w:rPr>
              <w:t>4),</w:t>
            </w:r>
          </w:p>
          <w:p w:rsidR="00F47481" w:rsidRPr="00390A34" w:rsidRDefault="00F47481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recherchieren vor Ort geeignete nachhaltige Verpackungsmaterialien </w:t>
            </w:r>
            <w:r>
              <w:rPr>
                <w:b w:val="0"/>
                <w:bCs w:val="0"/>
                <w:sz w:val="20"/>
                <w:szCs w:val="20"/>
              </w:rPr>
              <w:br/>
              <w:t>(Z 5),</w:t>
            </w:r>
          </w:p>
          <w:p w:rsidR="00F47481" w:rsidRDefault="00F47481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E91775">
              <w:rPr>
                <w:b w:val="0"/>
                <w:bCs w:val="0"/>
                <w:color w:val="4472C4" w:themeColor="accent5"/>
                <w:sz w:val="20"/>
                <w:szCs w:val="20"/>
              </w:rPr>
              <w:t>erstellen e</w:t>
            </w:r>
            <w:bookmarkStart w:id="0" w:name="_GoBack"/>
            <w:bookmarkEnd w:id="0"/>
            <w:r w:rsidRPr="00E91775">
              <w:rPr>
                <w:b w:val="0"/>
                <w:bCs w:val="0"/>
                <w:color w:val="4472C4" w:themeColor="accent5"/>
                <w:sz w:val="20"/>
                <w:szCs w:val="20"/>
              </w:rPr>
              <w:t xml:space="preserve">inen digitalen Präsentationsdummy </w:t>
            </w:r>
            <w:r>
              <w:rPr>
                <w:b w:val="0"/>
                <w:bCs w:val="0"/>
                <w:sz w:val="20"/>
                <w:szCs w:val="20"/>
              </w:rPr>
              <w:t>(Z 8),</w:t>
            </w:r>
          </w:p>
          <w:p w:rsidR="00F47481" w:rsidRPr="00390A34" w:rsidRDefault="00F47481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schlagen eine sinnvolle Upcycling-Verwendung der Verpackung nach der Entleerung vor (Prinzip der Nachhaltigkeit).</w:t>
            </w:r>
          </w:p>
        </w:tc>
        <w:tc>
          <w:tcPr>
            <w:tcW w:w="7363" w:type="dxa"/>
          </w:tcPr>
          <w:p w:rsidR="00F47481" w:rsidRDefault="00F47481" w:rsidP="00D45F7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:rsidR="00F47481" w:rsidRPr="00390A34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Konventionelle und digitale Druckverfahren und Druckweiterverarbeitungsmöglichkeiten und Überprüfung auf Nachhaltigkeit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Verschiedene Verpackungsmaterialien 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Aspekte zwei- und dreidimensionaler Gestaltung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Umsetzung der Gestaltung digital oder analog</w:t>
            </w:r>
          </w:p>
          <w:p w:rsidR="00F47481" w:rsidRPr="00400CD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Upcycling-Möglichkeiten von Verpackungen (z. B. Getränkebehälter/ </w:t>
            </w:r>
            <w:r>
              <w:rPr>
                <w:b w:val="0"/>
                <w:bCs w:val="0"/>
                <w:sz w:val="20"/>
                <w:szCs w:val="20"/>
              </w:rPr>
              <w:br/>
              <w:t>-flaschen)</w:t>
            </w:r>
          </w:p>
        </w:tc>
      </w:tr>
      <w:tr w:rsidR="00F47481" w:rsidRPr="00515A30" w:rsidTr="00F7364A">
        <w:trPr>
          <w:trHeight w:val="864"/>
        </w:trPr>
        <w:tc>
          <w:tcPr>
            <w:tcW w:w="14586" w:type="dxa"/>
            <w:gridSpan w:val="2"/>
          </w:tcPr>
          <w:p w:rsidR="00F47481" w:rsidRPr="001E6514" w:rsidRDefault="00F47481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F47481" w:rsidRDefault="00F47481" w:rsidP="00D45F79">
            <w:pPr>
              <w:pStyle w:val="Tabellentext"/>
              <w:numPr>
                <w:ilvl w:val="0"/>
                <w:numId w:val="1"/>
              </w:numPr>
            </w:pPr>
            <w:r>
              <w:t>Vorort-Recherche: Varianten Verpackungsmaterialien in Supermärkten/Einzelhandel</w:t>
            </w:r>
          </w:p>
          <w:p w:rsidR="00F47481" w:rsidRPr="00EB79AA" w:rsidRDefault="00F47481" w:rsidP="00D45F79">
            <w:pPr>
              <w:pStyle w:val="Tabellentext"/>
              <w:numPr>
                <w:ilvl w:val="0"/>
                <w:numId w:val="1"/>
              </w:numPr>
            </w:pPr>
            <w:r>
              <w:t>Teamarbeit</w:t>
            </w:r>
          </w:p>
        </w:tc>
      </w:tr>
      <w:tr w:rsidR="00F47481" w:rsidRPr="001E6514" w:rsidTr="00F7364A">
        <w:trPr>
          <w:trHeight w:val="720"/>
        </w:trPr>
        <w:tc>
          <w:tcPr>
            <w:tcW w:w="14586" w:type="dxa"/>
            <w:gridSpan w:val="2"/>
          </w:tcPr>
          <w:p w:rsidR="00F47481" w:rsidRPr="002B513A" w:rsidRDefault="00F47481" w:rsidP="00D45F79">
            <w:pPr>
              <w:pStyle w:val="Listenabsatz"/>
              <w:numPr>
                <w:ilvl w:val="0"/>
                <w:numId w:val="4"/>
              </w:numPr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</w:pPr>
            <w:r w:rsidRPr="00515A30">
              <w:rPr>
                <w:rFonts w:eastAsiaTheme="minorHAnsi" w:cs="Arial"/>
                <w:color w:val="000000" w:themeColor="text1"/>
                <w:sz w:val="20"/>
                <w:lang w:eastAsia="en-US"/>
              </w:rPr>
              <w:t>Unterrichtsmaterialien/Fundstelle</w:t>
            </w:r>
          </w:p>
          <w:p w:rsidR="00F47481" w:rsidRPr="002B513A" w:rsidRDefault="007E094D" w:rsidP="00D45F79">
            <w:pPr>
              <w:pStyle w:val="Listenabsatz"/>
              <w:numPr>
                <w:ilvl w:val="0"/>
                <w:numId w:val="4"/>
              </w:numPr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</w:pPr>
            <w:hyperlink r:id="rId7" w:history="1">
              <w:r w:rsidR="00F47481" w:rsidRPr="002B513A">
                <w:rPr>
                  <w:rFonts w:eastAsiaTheme="minorHAnsi" w:cs="Arial"/>
                  <w:color w:val="000000" w:themeColor="text1"/>
                  <w:sz w:val="20"/>
                  <w:lang w:val="en-US" w:eastAsia="en-US"/>
                </w:rPr>
                <w:t>https://www.umweltbundesamt.de/publikationen/was-ist-ecodesign</w:t>
              </w:r>
            </w:hyperlink>
            <w:r w:rsidR="00F47481" w:rsidRPr="002B513A"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  <w:t xml:space="preserve"> </w:t>
            </w:r>
            <w:r w:rsidR="00F47481" w:rsidRPr="00515A30">
              <w:rPr>
                <w:rFonts w:eastAsiaTheme="minorHAnsi" w:cs="Arial"/>
                <w:color w:val="000000" w:themeColor="text1"/>
                <w:sz w:val="20"/>
                <w:lang w:eastAsia="en-US"/>
              </w:rPr>
              <w:t>(Nachhaltiges Verpackungsdesign</w:t>
            </w:r>
            <w:r w:rsidR="00F47481" w:rsidRPr="00050F05"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  <w:t>)</w:t>
            </w:r>
          </w:p>
          <w:p w:rsidR="00F47481" w:rsidRPr="002B513A" w:rsidRDefault="00F47481" w:rsidP="00D45F79">
            <w:pPr>
              <w:pStyle w:val="Listenabsatz"/>
              <w:numPr>
                <w:ilvl w:val="0"/>
                <w:numId w:val="4"/>
              </w:numPr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</w:pPr>
            <w:r w:rsidRPr="002B513A"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  <w:t>Muster</w:t>
            </w:r>
            <w:r w:rsidRPr="00515A30">
              <w:rPr>
                <w:rFonts w:eastAsiaTheme="minorHAnsi" w:cs="Arial"/>
                <w:color w:val="000000" w:themeColor="text1"/>
                <w:sz w:val="20"/>
                <w:lang w:eastAsia="en-US"/>
              </w:rPr>
              <w:t xml:space="preserve"> diverser Anbieter für Verpackungen</w:t>
            </w:r>
            <w:r w:rsidRPr="002B513A">
              <w:rPr>
                <w:rFonts w:eastAsiaTheme="minorHAnsi" w:cs="Arial"/>
                <w:color w:val="000000" w:themeColor="text1"/>
                <w:sz w:val="20"/>
                <w:lang w:val="en-US" w:eastAsia="en-US"/>
              </w:rPr>
              <w:t xml:space="preserve"> (Internet</w:t>
            </w:r>
          </w:p>
        </w:tc>
      </w:tr>
      <w:tr w:rsidR="00F47481" w:rsidRPr="001E6514" w:rsidTr="00F7364A">
        <w:trPr>
          <w:trHeight w:val="558"/>
        </w:trPr>
        <w:tc>
          <w:tcPr>
            <w:tcW w:w="14586" w:type="dxa"/>
            <w:gridSpan w:val="2"/>
          </w:tcPr>
          <w:p w:rsidR="00F47481" w:rsidRDefault="00F47481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Modellbaumaterial und Werkzeuge zur Bearbeitung unterstützen den Lernerfolg</w:t>
            </w:r>
          </w:p>
          <w:p w:rsidR="00F47481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die Anwendung des 3D-Drucks (Druck des Verpackungsdummies) kann die Vorstellung des Endprodukts erheblich fördern</w:t>
            </w:r>
          </w:p>
          <w:p w:rsidR="00F47481" w:rsidRPr="00EB79AA" w:rsidRDefault="00F47481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eine</w:t>
            </w:r>
            <w:r w:rsidRPr="00EB79AA">
              <w:rPr>
                <w:b w:val="0"/>
                <w:bCs w:val="0"/>
                <w:sz w:val="20"/>
              </w:rPr>
              <w:t xml:space="preserve"> Kooperation mit Bildungsgängen des dualen Systems (z.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EB79AA">
              <w:rPr>
                <w:b w:val="0"/>
                <w:bCs w:val="0"/>
                <w:sz w:val="20"/>
              </w:rPr>
              <w:t xml:space="preserve">B. </w:t>
            </w:r>
            <w:r>
              <w:rPr>
                <w:b w:val="0"/>
                <w:bCs w:val="0"/>
                <w:sz w:val="20"/>
              </w:rPr>
              <w:t>Medientechnologe/Medientechnologin Druck</w:t>
            </w:r>
            <w:r w:rsidRPr="00EB79AA">
              <w:rPr>
                <w:b w:val="0"/>
                <w:bCs w:val="0"/>
                <w:sz w:val="20"/>
              </w:rPr>
              <w:t>)</w:t>
            </w:r>
            <w:r>
              <w:rPr>
                <w:b w:val="0"/>
                <w:bCs w:val="0"/>
                <w:sz w:val="20"/>
              </w:rPr>
              <w:t xml:space="preserve"> ist möglich</w:t>
            </w:r>
          </w:p>
          <w:p w:rsidR="00F47481" w:rsidRPr="007F4815" w:rsidRDefault="00F47481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die </w:t>
            </w:r>
            <w:r w:rsidRPr="00EB79AA">
              <w:rPr>
                <w:b w:val="0"/>
                <w:bCs w:val="0"/>
                <w:sz w:val="20"/>
                <w:szCs w:val="20"/>
              </w:rPr>
              <w:t>Zusammenarbeit mit den Fächern Verfahrenstechnik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EB79AA">
              <w:rPr>
                <w:b w:val="0"/>
                <w:bCs w:val="0"/>
                <w:sz w:val="20"/>
                <w:szCs w:val="20"/>
              </w:rPr>
              <w:t xml:space="preserve"> Deutsch/Kommunikation</w:t>
            </w:r>
            <w:r>
              <w:rPr>
                <w:b w:val="0"/>
                <w:bCs w:val="0"/>
                <w:sz w:val="20"/>
                <w:szCs w:val="20"/>
              </w:rPr>
              <w:t xml:space="preserve">, Mathematik und Differenzierungsfächern ist </w:t>
            </w:r>
            <w:r w:rsidRPr="00EB79AA">
              <w:rPr>
                <w:b w:val="0"/>
                <w:bCs w:val="0"/>
                <w:sz w:val="20"/>
                <w:szCs w:val="20"/>
              </w:rPr>
              <w:t>möglich</w:t>
            </w:r>
          </w:p>
        </w:tc>
      </w:tr>
    </w:tbl>
    <w:p w:rsidR="001C6F19" w:rsidRPr="00F7364A" w:rsidRDefault="001C6F19" w:rsidP="00CB55D0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A955D5" w:rsidRPr="00F7364A" w:rsidRDefault="00A955D5" w:rsidP="00F7364A">
      <w:pPr>
        <w:rPr>
          <w:rFonts w:ascii="Arial" w:hAnsi="Arial" w:cs="Arial"/>
          <w:sz w:val="20"/>
          <w:szCs w:val="20"/>
        </w:rPr>
      </w:pPr>
      <w:r w:rsidRPr="00F7364A">
        <w:rPr>
          <w:rFonts w:ascii="Arial" w:hAnsi="Arial" w:cs="Arial"/>
          <w:sz w:val="20"/>
          <w:szCs w:val="20"/>
        </w:rPr>
        <w:t xml:space="preserve">Legende: </w:t>
      </w:r>
      <w:r w:rsidRPr="00F7364A">
        <w:rPr>
          <w:rFonts w:ascii="Arial" w:hAnsi="Arial" w:cs="Arial"/>
          <w:color w:val="ED7D31"/>
          <w:sz w:val="20"/>
          <w:szCs w:val="20"/>
        </w:rPr>
        <w:t>Medienkompetenz</w:t>
      </w:r>
      <w:r w:rsidRPr="00F7364A">
        <w:rPr>
          <w:rFonts w:ascii="Arial" w:hAnsi="Arial" w:cs="Arial"/>
          <w:sz w:val="20"/>
          <w:szCs w:val="20"/>
        </w:rPr>
        <w:t xml:space="preserve">, </w:t>
      </w:r>
      <w:r w:rsidRPr="00F7364A">
        <w:rPr>
          <w:rFonts w:ascii="Arial" w:hAnsi="Arial" w:cs="Arial"/>
          <w:color w:val="007EC5"/>
          <w:sz w:val="20"/>
          <w:szCs w:val="20"/>
        </w:rPr>
        <w:t>Anwendungs-Know-how</w:t>
      </w:r>
      <w:r w:rsidRPr="00F7364A">
        <w:rPr>
          <w:rFonts w:ascii="Arial" w:hAnsi="Arial" w:cs="Arial"/>
          <w:sz w:val="20"/>
          <w:szCs w:val="20"/>
        </w:rPr>
        <w:t xml:space="preserve">, </w:t>
      </w:r>
      <w:r w:rsidRPr="00F7364A">
        <w:rPr>
          <w:rFonts w:ascii="Arial" w:hAnsi="Arial" w:cs="Arial"/>
          <w:color w:val="4C9448"/>
          <w:sz w:val="20"/>
          <w:szCs w:val="20"/>
        </w:rPr>
        <w:t>Informatische Grundkenntnisse</w:t>
      </w:r>
    </w:p>
    <w:sectPr w:rsidR="00A955D5" w:rsidRPr="00F7364A" w:rsidSect="00F7364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10745"/>
    <w:multiLevelType w:val="hybridMultilevel"/>
    <w:tmpl w:val="27A2EAC0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538DE"/>
    <w:rsid w:val="002F3D1B"/>
    <w:rsid w:val="00433AF9"/>
    <w:rsid w:val="007E094D"/>
    <w:rsid w:val="008F6D6B"/>
    <w:rsid w:val="009426E3"/>
    <w:rsid w:val="00994552"/>
    <w:rsid w:val="00A955D5"/>
    <w:rsid w:val="00C524F3"/>
    <w:rsid w:val="00C55FBD"/>
    <w:rsid w:val="00CB55D0"/>
    <w:rsid w:val="00F47481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BC8AEB-7008-4ADF-B15B-7EB51AC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atzinTabelle">
    <w:name w:val="Absatz in Tabelle"/>
    <w:basedOn w:val="Standard"/>
    <w:link w:val="AbsatzinTabelleZchn"/>
    <w:rsid w:val="00994552"/>
    <w:pPr>
      <w:tabs>
        <w:tab w:val="right" w:pos="8958"/>
      </w:tabs>
      <w:spacing w:after="120"/>
    </w:pPr>
    <w:rPr>
      <w:rFonts w:ascii="Arial" w:hAnsi="Arial"/>
      <w:sz w:val="22"/>
      <w:szCs w:val="20"/>
    </w:rPr>
  </w:style>
  <w:style w:type="character" w:customStyle="1" w:styleId="AbsatzinTabelleZchn">
    <w:name w:val="Absatz in Tabelle Zchn"/>
    <w:link w:val="AbsatzinTabelle"/>
    <w:rsid w:val="0099455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5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26E3"/>
    <w:pPr>
      <w:spacing w:after="200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weltbundesamt.de/publikationen/was-ist-eco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Buter, Tiberius</dc:creator>
  <cp:keywords/>
  <dc:description/>
  <cp:lastModifiedBy>Krick-Kotewitsch, Gisela</cp:lastModifiedBy>
  <cp:revision>3</cp:revision>
  <dcterms:created xsi:type="dcterms:W3CDTF">2023-05-26T07:50:00Z</dcterms:created>
  <dcterms:modified xsi:type="dcterms:W3CDTF">2023-05-26T08:23:00Z</dcterms:modified>
</cp:coreProperties>
</file>