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28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75"/>
        <w:gridCol w:w="7213"/>
      </w:tblGrid>
      <w:tr w:rsidR="002538DE" w:rsidRPr="00B47164" w:rsidTr="00B47164">
        <w:trPr>
          <w:trHeight w:val="1408"/>
        </w:trPr>
        <w:tc>
          <w:tcPr>
            <w:tcW w:w="14586" w:type="dxa"/>
            <w:gridSpan w:val="2"/>
            <w:vAlign w:val="center"/>
          </w:tcPr>
          <w:p w:rsidR="002538DE" w:rsidRPr="00B47164" w:rsidRDefault="002538DE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  <w:sz w:val="22"/>
                <w:szCs w:val="22"/>
              </w:rPr>
            </w:pPr>
            <w:r w:rsidRPr="00B47164">
              <w:rPr>
                <w:rFonts w:cs="Arial"/>
                <w:b/>
                <w:sz w:val="22"/>
                <w:szCs w:val="22"/>
              </w:rPr>
              <w:t>Fachoberschule Anlage C 3 APO-BK im Fachbereich Gestaltung</w:t>
            </w:r>
          </w:p>
          <w:p w:rsidR="002538DE" w:rsidRPr="00B47164" w:rsidRDefault="002538DE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B47164">
              <w:rPr>
                <w:b/>
                <w:sz w:val="22"/>
                <w:szCs w:val="22"/>
              </w:rPr>
              <w:t xml:space="preserve">Fach: </w:t>
            </w:r>
            <w:r w:rsidRPr="00B47164">
              <w:rPr>
                <w:bCs/>
                <w:sz w:val="22"/>
                <w:szCs w:val="22"/>
              </w:rPr>
              <w:t>Gestaltungstechnik</w:t>
            </w:r>
            <w:bookmarkStart w:id="0" w:name="_GoBack"/>
            <w:bookmarkEnd w:id="0"/>
          </w:p>
          <w:p w:rsidR="002538DE" w:rsidRPr="00B47164" w:rsidRDefault="002538DE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B47164">
              <w:rPr>
                <w:b/>
                <w:bCs/>
                <w:sz w:val="22"/>
                <w:szCs w:val="22"/>
              </w:rPr>
              <w:t xml:space="preserve">Anforderungssituation: </w:t>
            </w:r>
            <w:r w:rsidRPr="00B47164">
              <w:rPr>
                <w:bCs/>
                <w:sz w:val="22"/>
                <w:szCs w:val="22"/>
              </w:rPr>
              <w:t>2.1</w:t>
            </w:r>
            <w:r w:rsidRPr="00B47164">
              <w:rPr>
                <w:b/>
                <w:bCs/>
                <w:sz w:val="22"/>
                <w:szCs w:val="22"/>
              </w:rPr>
              <w:t xml:space="preserve"> </w:t>
            </w:r>
            <w:r w:rsidRPr="00B47164">
              <w:rPr>
                <w:sz w:val="22"/>
                <w:szCs w:val="22"/>
              </w:rPr>
              <w:t xml:space="preserve">(5 – 10 </w:t>
            </w:r>
            <w:proofErr w:type="spellStart"/>
            <w:r w:rsidRPr="00B47164">
              <w:rPr>
                <w:sz w:val="22"/>
                <w:szCs w:val="22"/>
              </w:rPr>
              <w:t>UStd</w:t>
            </w:r>
            <w:proofErr w:type="spellEnd"/>
            <w:r w:rsidRPr="00B47164">
              <w:rPr>
                <w:sz w:val="22"/>
                <w:szCs w:val="22"/>
              </w:rPr>
              <w:t xml:space="preserve">.) </w:t>
            </w:r>
          </w:p>
          <w:p w:rsidR="002538DE" w:rsidRPr="00B47164" w:rsidRDefault="002538DE" w:rsidP="00D45F79">
            <w:pPr>
              <w:pStyle w:val="Tabellentext"/>
              <w:tabs>
                <w:tab w:val="left" w:pos="2098"/>
              </w:tabs>
              <w:rPr>
                <w:bCs/>
                <w:sz w:val="22"/>
                <w:szCs w:val="22"/>
              </w:rPr>
            </w:pPr>
            <w:r w:rsidRPr="00B47164">
              <w:rPr>
                <w:b/>
                <w:sz w:val="22"/>
                <w:szCs w:val="22"/>
              </w:rPr>
              <w:t xml:space="preserve">Handlungsfeld/Arbeits- und Geschäftsprozess(e): </w:t>
            </w:r>
            <w:r w:rsidRPr="00B47164">
              <w:rPr>
                <w:sz w:val="22"/>
                <w:szCs w:val="22"/>
              </w:rPr>
              <w:t>2, Dienstleistungen</w:t>
            </w:r>
          </w:p>
          <w:p w:rsidR="002538DE" w:rsidRPr="00B47164" w:rsidRDefault="002538DE" w:rsidP="00D45F79">
            <w:pPr>
              <w:pStyle w:val="Tabellentext"/>
              <w:tabs>
                <w:tab w:val="left" w:pos="2098"/>
              </w:tabs>
              <w:rPr>
                <w:sz w:val="22"/>
                <w:szCs w:val="22"/>
              </w:rPr>
            </w:pPr>
            <w:r w:rsidRPr="00B47164">
              <w:rPr>
                <w:b/>
                <w:sz w:val="22"/>
                <w:szCs w:val="22"/>
              </w:rPr>
              <w:t xml:space="preserve">Lernsituation Nr.: </w:t>
            </w:r>
            <w:r w:rsidRPr="00B47164">
              <w:rPr>
                <w:sz w:val="22"/>
                <w:szCs w:val="22"/>
              </w:rPr>
              <w:t>2.1.1</w:t>
            </w:r>
            <w:r w:rsidR="00160611" w:rsidRPr="00B47164">
              <w:rPr>
                <w:sz w:val="22"/>
                <w:szCs w:val="22"/>
              </w:rPr>
              <w:t xml:space="preserve"> </w:t>
            </w:r>
            <w:r w:rsidR="00AE122E" w:rsidRPr="00B47164">
              <w:rPr>
                <w:sz w:val="22"/>
                <w:szCs w:val="22"/>
              </w:rPr>
              <w:t>–</w:t>
            </w:r>
            <w:r w:rsidRPr="00B47164">
              <w:rPr>
                <w:sz w:val="22"/>
                <w:szCs w:val="22"/>
              </w:rPr>
              <w:t xml:space="preserve"> Spezifisches Medienprodukt konzipieren</w:t>
            </w:r>
          </w:p>
        </w:tc>
      </w:tr>
      <w:tr w:rsidR="002538DE" w:rsidRPr="00B47164" w:rsidTr="00B47164">
        <w:trPr>
          <w:trHeight w:val="1540"/>
        </w:trPr>
        <w:tc>
          <w:tcPr>
            <w:tcW w:w="7223" w:type="dxa"/>
          </w:tcPr>
          <w:p w:rsidR="002538DE" w:rsidRPr="00B47164" w:rsidRDefault="002538DE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Einstiegsszenario (Handlungsrahmen)</w:t>
            </w:r>
          </w:p>
          <w:p w:rsidR="002538DE" w:rsidRPr="00B47164" w:rsidRDefault="002538DE" w:rsidP="00D45F79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Ein Berufskolleg möchte eine einheitliche Bildsprache bei allen medialen Auftritten herbeiführen. Dafür sollen bestehende Bilder einbezogen und Verbesserungsvorschläge gemacht werden.</w:t>
            </w:r>
            <w:r w:rsidRPr="00B47164" w:rsidDel="00DE3A2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7363" w:type="dxa"/>
          </w:tcPr>
          <w:p w:rsidR="002538DE" w:rsidRPr="00B47164" w:rsidRDefault="002538DE" w:rsidP="00D45F79">
            <w:pPr>
              <w:pStyle w:val="Tabellenberschrift"/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Handlungsprodukt/Lernergebnis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Analog oder digital: Checkliste mit anzuwendender Bildsprache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Designmanual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47164">
              <w:rPr>
                <w:b w:val="0"/>
                <w:bCs w:val="0"/>
                <w:sz w:val="22"/>
                <w:szCs w:val="22"/>
              </w:rPr>
              <w:t>Moodboard</w:t>
            </w:r>
            <w:proofErr w:type="spellEnd"/>
            <w:r w:rsidRPr="00B47164">
              <w:rPr>
                <w:b w:val="0"/>
                <w:bCs w:val="0"/>
                <w:sz w:val="22"/>
                <w:szCs w:val="22"/>
              </w:rPr>
              <w:t>/Collage</w:t>
            </w:r>
          </w:p>
        </w:tc>
      </w:tr>
      <w:tr w:rsidR="002538DE" w:rsidRPr="00B47164" w:rsidTr="00B47164">
        <w:trPr>
          <w:trHeight w:val="2541"/>
        </w:trPr>
        <w:tc>
          <w:tcPr>
            <w:tcW w:w="7223" w:type="dxa"/>
          </w:tcPr>
          <w:p w:rsidR="002538DE" w:rsidRPr="00B47164" w:rsidRDefault="002538DE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Wesentliche Kompetenzen</w:t>
            </w:r>
          </w:p>
          <w:p w:rsidR="002538DE" w:rsidRPr="00B47164" w:rsidRDefault="002538DE" w:rsidP="00D45F79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 xml:space="preserve">Die Schülerinnen und Schüler ... </w:t>
            </w:r>
          </w:p>
          <w:p w:rsidR="002538DE" w:rsidRPr="00B47164" w:rsidRDefault="002538DE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analysieren die Kundenvorgaben (Z 1),</w:t>
            </w:r>
          </w:p>
          <w:p w:rsidR="002538DE" w:rsidRPr="00B47164" w:rsidRDefault="002538DE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color w:val="ED7D31"/>
                <w:sz w:val="22"/>
                <w:szCs w:val="22"/>
              </w:rPr>
              <w:t xml:space="preserve">erarbeiten wesentliche Merkmale der Bildsprache </w:t>
            </w:r>
            <w:r w:rsidR="00160611" w:rsidRPr="00B47164">
              <w:rPr>
                <w:b w:val="0"/>
                <w:bCs w:val="0"/>
                <w:color w:val="FFC000"/>
                <w:sz w:val="22"/>
                <w:szCs w:val="22"/>
              </w:rPr>
              <w:br/>
            </w:r>
            <w:r w:rsidRPr="00B47164">
              <w:rPr>
                <w:b w:val="0"/>
                <w:bCs w:val="0"/>
                <w:sz w:val="22"/>
                <w:szCs w:val="22"/>
              </w:rPr>
              <w:t>(z. B. Kontrast, Format, Perspektive) (Z 2),</w:t>
            </w:r>
          </w:p>
          <w:p w:rsidR="002538DE" w:rsidRPr="00B47164" w:rsidRDefault="002538DE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 xml:space="preserve">konkretisieren das Briefing im Hinblick auf die Verwendung von Bildern </w:t>
            </w:r>
            <w:r w:rsidR="00160611" w:rsidRPr="00B47164">
              <w:rPr>
                <w:b w:val="0"/>
                <w:bCs w:val="0"/>
                <w:sz w:val="22"/>
                <w:szCs w:val="22"/>
              </w:rPr>
              <w:br/>
            </w:r>
            <w:r w:rsidRPr="00B47164">
              <w:rPr>
                <w:b w:val="0"/>
                <w:bCs w:val="0"/>
                <w:sz w:val="22"/>
                <w:szCs w:val="22"/>
              </w:rPr>
              <w:t>(z. B. in semantischer und ästhetischer Hinsicht) (Z 3),</w:t>
            </w:r>
          </w:p>
        </w:tc>
        <w:tc>
          <w:tcPr>
            <w:tcW w:w="7363" w:type="dxa"/>
          </w:tcPr>
          <w:p w:rsidR="002538DE" w:rsidRPr="00B47164" w:rsidRDefault="002538DE" w:rsidP="00D45F79">
            <w:pPr>
              <w:pStyle w:val="Tabellenberschrift"/>
              <w:tabs>
                <w:tab w:val="left" w:pos="708"/>
              </w:tabs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Konkretisierung der Inhalte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sz w:val="22"/>
                <w:szCs w:val="22"/>
              </w:rPr>
              <w:t>medialer Auftritt des Berufskollegs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sz w:val="22"/>
                <w:szCs w:val="22"/>
              </w:rPr>
              <w:t xml:space="preserve">Briefing und </w:t>
            </w:r>
            <w:proofErr w:type="spellStart"/>
            <w:r w:rsidRPr="00B47164">
              <w:rPr>
                <w:b w:val="0"/>
                <w:sz w:val="22"/>
                <w:szCs w:val="22"/>
              </w:rPr>
              <w:t>Rebriefing</w:t>
            </w:r>
            <w:proofErr w:type="spellEnd"/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B47164">
              <w:rPr>
                <w:b w:val="0"/>
                <w:bCs w:val="0"/>
                <w:sz w:val="22"/>
                <w:szCs w:val="22"/>
              </w:rPr>
              <w:t>kriteriengestützte</w:t>
            </w:r>
            <w:proofErr w:type="spellEnd"/>
            <w:r w:rsidRPr="00B47164">
              <w:rPr>
                <w:b w:val="0"/>
                <w:bCs w:val="0"/>
                <w:sz w:val="22"/>
                <w:szCs w:val="22"/>
              </w:rPr>
              <w:t xml:space="preserve"> Analyse von Kontrasten, Formaten, und Perspektiven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Bildmodifikation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adressatengerechte Bildsprache für das eigene Berufskolleg</w:t>
            </w:r>
          </w:p>
          <w:p w:rsidR="002538DE" w:rsidRPr="00B47164" w:rsidRDefault="002538DE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b w:val="0"/>
                <w:bCs w:val="0"/>
                <w:sz w:val="22"/>
                <w:szCs w:val="22"/>
              </w:rPr>
              <w:t>Erstellung einer Checkliste mit zu verwendender Bildsprache</w:t>
            </w:r>
          </w:p>
        </w:tc>
      </w:tr>
      <w:tr w:rsidR="002538DE" w:rsidRPr="00B47164" w:rsidTr="00B47164">
        <w:trPr>
          <w:trHeight w:val="864"/>
        </w:trPr>
        <w:tc>
          <w:tcPr>
            <w:tcW w:w="14586" w:type="dxa"/>
            <w:gridSpan w:val="2"/>
          </w:tcPr>
          <w:p w:rsidR="002538DE" w:rsidRPr="00B47164" w:rsidRDefault="002538DE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Lern- und Arbeitstechniken</w:t>
            </w:r>
          </w:p>
          <w:p w:rsidR="002538DE" w:rsidRPr="00B47164" w:rsidRDefault="002538DE" w:rsidP="00D45F79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analoge Arbeitsweise: Screenshots der Homepages/Bilder werden vorgelegt oder zusammen begutachtet, ein Angebot an verschiedenen Bildern wird bereitgestellt (Kataloge von Stock-Fotos/Zeitschriften/…)</w:t>
            </w:r>
          </w:p>
          <w:p w:rsidR="002538DE" w:rsidRPr="00B47164" w:rsidRDefault="002538DE" w:rsidP="00D45F79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 xml:space="preserve">eine Zusammenstellung der Bilder ist als Vorbereitung der Checkliste auch als </w:t>
            </w:r>
            <w:proofErr w:type="spellStart"/>
            <w:r w:rsidRPr="00B47164">
              <w:rPr>
                <w:sz w:val="22"/>
                <w:szCs w:val="22"/>
              </w:rPr>
              <w:t>Moodboard</w:t>
            </w:r>
            <w:proofErr w:type="spellEnd"/>
            <w:r w:rsidRPr="00B47164">
              <w:rPr>
                <w:sz w:val="22"/>
                <w:szCs w:val="22"/>
              </w:rPr>
              <w:t xml:space="preserve"> oder Collage denkbar</w:t>
            </w:r>
          </w:p>
          <w:p w:rsidR="002538DE" w:rsidRPr="00B47164" w:rsidRDefault="002538DE" w:rsidP="00D45F79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Partner- oder Gruppenarbeit</w:t>
            </w:r>
          </w:p>
        </w:tc>
      </w:tr>
      <w:tr w:rsidR="002538DE" w:rsidRPr="00B47164" w:rsidTr="00B47164">
        <w:trPr>
          <w:trHeight w:val="720"/>
        </w:trPr>
        <w:tc>
          <w:tcPr>
            <w:tcW w:w="14586" w:type="dxa"/>
            <w:gridSpan w:val="2"/>
          </w:tcPr>
          <w:p w:rsidR="002538DE" w:rsidRPr="00B47164" w:rsidRDefault="002538DE" w:rsidP="00D45F79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Unterrichtsmaterialien/Fundstelle</w:t>
            </w:r>
          </w:p>
          <w:p w:rsidR="002538DE" w:rsidRPr="00B47164" w:rsidRDefault="002538DE" w:rsidP="00D45F79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Internet: Homepages/Bilder des Berufskollegs</w:t>
            </w:r>
          </w:p>
        </w:tc>
      </w:tr>
      <w:tr w:rsidR="002538DE" w:rsidRPr="00B47164" w:rsidTr="00B47164">
        <w:trPr>
          <w:trHeight w:val="558"/>
        </w:trPr>
        <w:tc>
          <w:tcPr>
            <w:tcW w:w="14586" w:type="dxa"/>
            <w:gridSpan w:val="2"/>
          </w:tcPr>
          <w:p w:rsidR="002538DE" w:rsidRPr="00B47164" w:rsidRDefault="002538DE" w:rsidP="00D45F79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B47164">
              <w:rPr>
                <w:sz w:val="22"/>
                <w:szCs w:val="22"/>
              </w:rPr>
              <w:t>Organisatorische Hinweise</w:t>
            </w:r>
          </w:p>
          <w:p w:rsidR="002538DE" w:rsidRPr="00B47164" w:rsidRDefault="002538DE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B47164">
              <w:rPr>
                <w:rFonts w:eastAsiaTheme="minorHAnsi" w:cs="Arial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die Lernsituation eignet sich besonders für einen fächerübergreifenden Unterricht mit Kunst/Kunstgeschichte oder Deutsch/Kommunikation</w:t>
            </w:r>
          </w:p>
        </w:tc>
      </w:tr>
    </w:tbl>
    <w:p w:rsidR="00CB55D0" w:rsidRPr="00370757" w:rsidRDefault="00CB55D0" w:rsidP="00CB55D0">
      <w:pPr>
        <w:tabs>
          <w:tab w:val="left" w:pos="3460"/>
        </w:tabs>
        <w:rPr>
          <w:szCs w:val="22"/>
        </w:rPr>
      </w:pPr>
    </w:p>
    <w:p w:rsidR="001C6F19" w:rsidRPr="00370757" w:rsidRDefault="00160611" w:rsidP="00160611">
      <w:pPr>
        <w:rPr>
          <w:szCs w:val="22"/>
        </w:rPr>
      </w:pPr>
      <w:r w:rsidRPr="00370757">
        <w:rPr>
          <w:szCs w:val="22"/>
        </w:rPr>
        <w:t xml:space="preserve">Legende: </w:t>
      </w:r>
      <w:r w:rsidRPr="00370757">
        <w:rPr>
          <w:color w:val="ED7D31"/>
          <w:szCs w:val="22"/>
        </w:rPr>
        <w:t>Medienkompetenz</w:t>
      </w:r>
      <w:r w:rsidRPr="00370757">
        <w:rPr>
          <w:szCs w:val="22"/>
        </w:rPr>
        <w:t xml:space="preserve">, </w:t>
      </w:r>
      <w:r w:rsidRPr="00370757">
        <w:rPr>
          <w:color w:val="007EC5"/>
          <w:szCs w:val="22"/>
        </w:rPr>
        <w:t>Anwendungs-Know-how</w:t>
      </w:r>
      <w:r w:rsidRPr="00370757">
        <w:rPr>
          <w:szCs w:val="22"/>
        </w:rPr>
        <w:t xml:space="preserve">, </w:t>
      </w:r>
      <w:r w:rsidRPr="00370757">
        <w:rPr>
          <w:color w:val="4C9448"/>
          <w:szCs w:val="22"/>
        </w:rPr>
        <w:t>Informatische Grundkenntnisse</w:t>
      </w:r>
    </w:p>
    <w:sectPr w:rsidR="001C6F19" w:rsidRPr="00370757" w:rsidSect="002F3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B" w:rsidRDefault="002F3D1B" w:rsidP="002F3D1B">
      <w:r>
        <w:separator/>
      </w:r>
    </w:p>
  </w:endnote>
  <w:endnote w:type="continuationSeparator" w:id="0">
    <w:p w:rsidR="002F3D1B" w:rsidRDefault="002F3D1B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C2" w:rsidRDefault="00533F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C2" w:rsidRDefault="00533F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C2" w:rsidRDefault="00533F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B" w:rsidRDefault="002F3D1B" w:rsidP="002F3D1B">
      <w:r>
        <w:separator/>
      </w:r>
    </w:p>
  </w:footnote>
  <w:footnote w:type="continuationSeparator" w:id="0">
    <w:p w:rsidR="002F3D1B" w:rsidRDefault="002F3D1B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C2" w:rsidRDefault="00533F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C2" w:rsidRDefault="00533F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C2" w:rsidRDefault="00533F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160611"/>
    <w:rsid w:val="001C6F19"/>
    <w:rsid w:val="002538DE"/>
    <w:rsid w:val="002F3D1B"/>
    <w:rsid w:val="00370757"/>
    <w:rsid w:val="00533FC2"/>
    <w:rsid w:val="00AE122E"/>
    <w:rsid w:val="00B47164"/>
    <w:rsid w:val="00CB55D0"/>
    <w:rsid w:val="00D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0757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60611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160611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0611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60611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2023-05-24T12:26:00Z</dcterms:created>
  <dcterms:modified xsi:type="dcterms:W3CDTF">2023-05-26T08:08:00Z</dcterms:modified>
</cp:coreProperties>
</file>