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1867C" w14:textId="44F55036" w:rsidR="006C5931" w:rsidRPr="00BE311E" w:rsidRDefault="009B1441" w:rsidP="00EC251C">
      <w:pPr>
        <w:spacing w:after="0" w:line="288" w:lineRule="auto"/>
        <w:rPr>
          <w:rFonts w:asciiTheme="majorHAnsi" w:eastAsia="Calibri" w:hAnsiTheme="majorHAnsi" w:cs="Times New Roman"/>
          <w:b/>
          <w:sz w:val="24"/>
          <w:szCs w:val="24"/>
        </w:rPr>
      </w:pPr>
      <w:bookmarkStart w:id="0" w:name="_GoBack"/>
      <w:bookmarkEnd w:id="0"/>
      <w:r>
        <w:rPr>
          <w:rFonts w:asciiTheme="majorHAnsi" w:eastAsia="Calibri" w:hAnsiTheme="majorHAnsi" w:cs="Times New Roman"/>
          <w:b/>
          <w:sz w:val="24"/>
          <w:szCs w:val="24"/>
        </w:rPr>
        <w:t>Entwurf visuelle</w:t>
      </w:r>
      <w:r w:rsidR="0015661A">
        <w:rPr>
          <w:rFonts w:asciiTheme="majorHAnsi" w:eastAsia="Calibri" w:hAnsiTheme="majorHAnsi" w:cs="Times New Roman"/>
          <w:b/>
          <w:sz w:val="24"/>
          <w:szCs w:val="24"/>
        </w:rPr>
        <w:t>r</w:t>
      </w:r>
      <w:r>
        <w:rPr>
          <w:rFonts w:asciiTheme="majorHAnsi" w:eastAsia="Calibri" w:hAnsiTheme="majorHAnsi" w:cs="Times New Roman"/>
          <w:b/>
          <w:sz w:val="24"/>
          <w:szCs w:val="24"/>
        </w:rPr>
        <w:t xml:space="preserve"> Zeichen für </w:t>
      </w:r>
      <w:r w:rsidR="009B1B22">
        <w:rPr>
          <w:rFonts w:asciiTheme="majorHAnsi" w:eastAsia="Calibri" w:hAnsiTheme="majorHAnsi" w:cs="Times New Roman"/>
          <w:b/>
          <w:sz w:val="24"/>
          <w:szCs w:val="24"/>
        </w:rPr>
        <w:t>ein Wegeleitsystem de</w:t>
      </w:r>
      <w:r w:rsidR="00117E55">
        <w:rPr>
          <w:rFonts w:asciiTheme="majorHAnsi" w:eastAsia="Calibri" w:hAnsiTheme="majorHAnsi" w:cs="Times New Roman"/>
          <w:b/>
          <w:sz w:val="24"/>
          <w:szCs w:val="24"/>
        </w:rPr>
        <w:t xml:space="preserve">s </w:t>
      </w:r>
      <w:r w:rsidR="00117E55" w:rsidRPr="00117E55">
        <w:rPr>
          <w:rFonts w:asciiTheme="majorHAnsi" w:eastAsia="Calibri" w:hAnsiTheme="majorHAnsi" w:cs="Times New Roman"/>
          <w:b/>
          <w:color w:val="FF0000"/>
          <w:sz w:val="24"/>
          <w:szCs w:val="24"/>
        </w:rPr>
        <w:t>Reckenberg Berufskollegs</w:t>
      </w:r>
      <w:r w:rsidR="006C5931" w:rsidRPr="00BE311E">
        <w:rPr>
          <w:rFonts w:asciiTheme="majorHAnsi" w:eastAsia="Calibri" w:hAnsiTheme="majorHAnsi" w:cs="Times New Roman"/>
          <w:b/>
          <w:sz w:val="24"/>
          <w:szCs w:val="24"/>
        </w:rPr>
        <w:t>.</w:t>
      </w:r>
    </w:p>
    <w:p w14:paraId="25EF13C4" w14:textId="77777777" w:rsidR="001502E3" w:rsidRPr="00BE311E" w:rsidRDefault="001502E3" w:rsidP="00EC251C">
      <w:pPr>
        <w:spacing w:after="0" w:line="288" w:lineRule="auto"/>
        <w:rPr>
          <w:rFonts w:asciiTheme="majorHAnsi" w:eastAsia="Calibri" w:hAnsiTheme="majorHAnsi" w:cs="Times New Roman"/>
          <w:b/>
          <w:sz w:val="24"/>
          <w:szCs w:val="24"/>
        </w:rPr>
      </w:pPr>
    </w:p>
    <w:p w14:paraId="1C74DD7B" w14:textId="291A651C" w:rsidR="00783CC7" w:rsidRPr="00BE311E" w:rsidRDefault="0015661A" w:rsidP="00783CC7">
      <w:pPr>
        <w:spacing w:after="0" w:line="288" w:lineRule="auto"/>
        <w:jc w:val="both"/>
        <w:rPr>
          <w:rFonts w:ascii="Universalis ADF Std" w:eastAsia="Calibri" w:hAnsi="Universalis ADF Std" w:cs="Times New Roman"/>
          <w:szCs w:val="20"/>
        </w:rPr>
      </w:pPr>
      <w:r>
        <w:rPr>
          <w:rFonts w:ascii="Universalis ADF Std" w:eastAsia="Calibri" w:hAnsi="Universalis ADF Std" w:cs="Times New Roman"/>
          <w:szCs w:val="20"/>
        </w:rPr>
        <w:t>Liebe Gestalter:</w:t>
      </w:r>
      <w:r w:rsidR="00783CC7" w:rsidRPr="00BE311E">
        <w:rPr>
          <w:rFonts w:ascii="Universalis ADF Std" w:eastAsia="Calibri" w:hAnsi="Universalis ADF Std" w:cs="Times New Roman"/>
          <w:szCs w:val="20"/>
        </w:rPr>
        <w:t xml:space="preserve">innen der Oberstufe Fachoberschule für Gestaltung, </w:t>
      </w:r>
    </w:p>
    <w:p w14:paraId="4A616B62" w14:textId="77777777" w:rsidR="00783CC7" w:rsidRPr="00BE311E" w:rsidRDefault="00783CC7" w:rsidP="00783CC7">
      <w:pPr>
        <w:spacing w:after="0" w:line="288" w:lineRule="auto"/>
        <w:jc w:val="both"/>
        <w:rPr>
          <w:rFonts w:ascii="Universalis ADF Std" w:eastAsia="Calibri" w:hAnsi="Universalis ADF Std" w:cs="Times New Roman"/>
          <w:szCs w:val="20"/>
        </w:rPr>
      </w:pPr>
    </w:p>
    <w:p w14:paraId="1661752E" w14:textId="0FD00B71" w:rsidR="00783CC7" w:rsidRPr="00BE311E" w:rsidRDefault="004E7BB0" w:rsidP="00783CC7">
      <w:pPr>
        <w:spacing w:after="0" w:line="288" w:lineRule="auto"/>
        <w:jc w:val="both"/>
        <w:rPr>
          <w:rFonts w:ascii="Universalis ADF Std" w:eastAsia="Calibri" w:hAnsi="Universalis ADF Std" w:cs="Times New Roman"/>
          <w:szCs w:val="20"/>
        </w:rPr>
      </w:pPr>
      <w:r>
        <w:rPr>
          <w:rFonts w:ascii="Universalis ADF Std" w:eastAsia="Calibri" w:hAnsi="Universalis ADF Std" w:cs="Times New Roman"/>
          <w:szCs w:val="20"/>
        </w:rPr>
        <w:t>unsere Schule</w:t>
      </w:r>
      <w:r w:rsidR="00783CC7" w:rsidRPr="00BE311E">
        <w:rPr>
          <w:rFonts w:ascii="Universalis ADF Std" w:eastAsia="Calibri" w:hAnsi="Universalis ADF Std" w:cs="Times New Roman"/>
          <w:szCs w:val="20"/>
        </w:rPr>
        <w:t xml:space="preserve"> brauch</w:t>
      </w:r>
      <w:r>
        <w:rPr>
          <w:rFonts w:ascii="Universalis ADF Std" w:eastAsia="Calibri" w:hAnsi="Universalis ADF Std" w:cs="Times New Roman"/>
          <w:szCs w:val="20"/>
        </w:rPr>
        <w:t>t</w:t>
      </w:r>
      <w:r w:rsidR="00783CC7" w:rsidRPr="00BE311E">
        <w:rPr>
          <w:rFonts w:ascii="Universalis ADF Std" w:eastAsia="Calibri" w:hAnsi="Universalis ADF Std" w:cs="Times New Roman"/>
          <w:szCs w:val="20"/>
        </w:rPr>
        <w:t xml:space="preserve"> </w:t>
      </w:r>
      <w:r w:rsidR="00854495" w:rsidRPr="00BE311E">
        <w:rPr>
          <w:rFonts w:ascii="Universalis ADF Std" w:eastAsia="Calibri" w:hAnsi="Universalis ADF Std" w:cs="Times New Roman"/>
          <w:szCs w:val="20"/>
        </w:rPr>
        <w:t xml:space="preserve">ihre </w:t>
      </w:r>
      <w:r w:rsidR="00783CC7" w:rsidRPr="00BE311E">
        <w:rPr>
          <w:rFonts w:ascii="Universalis ADF Std" w:eastAsia="Calibri" w:hAnsi="Universalis ADF Std" w:cs="Times New Roman"/>
          <w:szCs w:val="20"/>
        </w:rPr>
        <w:t xml:space="preserve">Unterstützung zur Ideenentwicklung </w:t>
      </w:r>
      <w:r w:rsidR="00DF6E51">
        <w:rPr>
          <w:rFonts w:ascii="Universalis ADF Std" w:eastAsia="Calibri" w:hAnsi="Universalis ADF Std" w:cs="Times New Roman"/>
          <w:szCs w:val="20"/>
        </w:rPr>
        <w:t>von Piktogrammen als Orientierungssystem</w:t>
      </w:r>
      <w:r w:rsidR="00547D24">
        <w:rPr>
          <w:rFonts w:ascii="Universalis ADF Std" w:eastAsia="Calibri" w:hAnsi="Universalis ADF Std" w:cs="Times New Roman"/>
          <w:szCs w:val="20"/>
        </w:rPr>
        <w:t xml:space="preserve"> in unserem Sch</w:t>
      </w:r>
      <w:r w:rsidR="00DB5658">
        <w:rPr>
          <w:rFonts w:ascii="Universalis ADF Std" w:eastAsia="Calibri" w:hAnsi="Universalis ADF Std" w:cs="Times New Roman"/>
          <w:szCs w:val="20"/>
        </w:rPr>
        <w:t>ul</w:t>
      </w:r>
      <w:r w:rsidR="00547D24">
        <w:rPr>
          <w:rFonts w:ascii="Universalis ADF Std" w:eastAsia="Calibri" w:hAnsi="Universalis ADF Std" w:cs="Times New Roman"/>
          <w:szCs w:val="20"/>
        </w:rPr>
        <w:t>gebäude</w:t>
      </w:r>
      <w:r w:rsidR="00783CC7" w:rsidRPr="00BE311E">
        <w:rPr>
          <w:rFonts w:ascii="Universalis ADF Std" w:eastAsia="Calibri" w:hAnsi="Universalis ADF Std" w:cs="Times New Roman"/>
          <w:szCs w:val="20"/>
        </w:rPr>
        <w:t xml:space="preserve">. </w:t>
      </w:r>
    </w:p>
    <w:p w14:paraId="2E7C4C03" w14:textId="77777777" w:rsidR="00783CC7" w:rsidRPr="00BE311E" w:rsidRDefault="00783CC7" w:rsidP="00783CC7">
      <w:pPr>
        <w:spacing w:after="0" w:line="288" w:lineRule="auto"/>
        <w:jc w:val="both"/>
        <w:rPr>
          <w:rFonts w:ascii="Universalis ADF Std" w:eastAsia="Calibri" w:hAnsi="Universalis ADF Std" w:cs="Times New Roman"/>
          <w:szCs w:val="20"/>
        </w:rPr>
      </w:pPr>
    </w:p>
    <w:p w14:paraId="17AD4EBF" w14:textId="0BC9B8DB" w:rsidR="005648E1" w:rsidRDefault="001502E3" w:rsidP="00783CC7">
      <w:pPr>
        <w:spacing w:after="0" w:line="288" w:lineRule="auto"/>
        <w:jc w:val="both"/>
        <w:rPr>
          <w:rFonts w:asciiTheme="majorHAnsi" w:eastAsia="Calibri" w:hAnsiTheme="majorHAnsi" w:cs="Times New Roman"/>
          <w:bCs/>
        </w:rPr>
      </w:pPr>
      <w:r w:rsidRPr="00BE311E">
        <w:rPr>
          <w:rFonts w:asciiTheme="majorHAnsi" w:eastAsia="Calibri" w:hAnsiTheme="majorHAnsi" w:cs="Times New Roman"/>
          <w:bCs/>
        </w:rPr>
        <w:t>Die Schulleit</w:t>
      </w:r>
      <w:r w:rsidR="00547D24">
        <w:rPr>
          <w:rFonts w:asciiTheme="majorHAnsi" w:eastAsia="Calibri" w:hAnsiTheme="majorHAnsi" w:cs="Times New Roman"/>
          <w:bCs/>
        </w:rPr>
        <w:t>ung</w:t>
      </w:r>
      <w:r w:rsidRPr="00BE311E">
        <w:rPr>
          <w:rFonts w:asciiTheme="majorHAnsi" w:eastAsia="Calibri" w:hAnsiTheme="majorHAnsi" w:cs="Times New Roman"/>
          <w:bCs/>
        </w:rPr>
        <w:t xml:space="preserve"> de</w:t>
      </w:r>
      <w:r w:rsidR="00547D24">
        <w:rPr>
          <w:rFonts w:asciiTheme="majorHAnsi" w:eastAsia="Calibri" w:hAnsiTheme="majorHAnsi" w:cs="Times New Roman"/>
          <w:bCs/>
        </w:rPr>
        <w:t xml:space="preserve">s </w:t>
      </w:r>
      <w:r w:rsidR="00547D24" w:rsidRPr="00DB5658">
        <w:rPr>
          <w:rFonts w:asciiTheme="majorHAnsi" w:eastAsia="Calibri" w:hAnsiTheme="majorHAnsi" w:cs="Times New Roman"/>
          <w:bCs/>
          <w:color w:val="FF0000"/>
        </w:rPr>
        <w:t>Reckenberg Berufskollegs</w:t>
      </w:r>
      <w:r w:rsidRPr="00DB5658">
        <w:rPr>
          <w:rFonts w:asciiTheme="majorHAnsi" w:eastAsia="Calibri" w:hAnsiTheme="majorHAnsi" w:cs="Times New Roman"/>
          <w:bCs/>
          <w:color w:val="FF0000"/>
        </w:rPr>
        <w:t xml:space="preserve"> im Kreis Gütersloh</w:t>
      </w:r>
      <w:r w:rsidR="00E90719" w:rsidRPr="00DB5658">
        <w:rPr>
          <w:rFonts w:asciiTheme="majorHAnsi" w:eastAsia="Calibri" w:hAnsiTheme="majorHAnsi" w:cs="Times New Roman"/>
          <w:bCs/>
          <w:color w:val="FF0000"/>
        </w:rPr>
        <w:t xml:space="preserve"> </w:t>
      </w:r>
      <w:r w:rsidR="00E90719">
        <w:rPr>
          <w:rFonts w:asciiTheme="majorHAnsi" w:eastAsia="Calibri" w:hAnsiTheme="majorHAnsi" w:cs="Times New Roman"/>
          <w:bCs/>
        </w:rPr>
        <w:t>setzt</w:t>
      </w:r>
      <w:r w:rsidRPr="00BE311E">
        <w:rPr>
          <w:rFonts w:asciiTheme="majorHAnsi" w:eastAsia="Calibri" w:hAnsiTheme="majorHAnsi" w:cs="Times New Roman"/>
          <w:bCs/>
        </w:rPr>
        <w:t xml:space="preserve"> </w:t>
      </w:r>
      <w:r w:rsidR="007439C9">
        <w:rPr>
          <w:rFonts w:asciiTheme="majorHAnsi" w:eastAsia="Calibri" w:hAnsiTheme="majorHAnsi" w:cs="Times New Roman"/>
          <w:bCs/>
        </w:rPr>
        <w:t xml:space="preserve">auf ein </w:t>
      </w:r>
      <w:r w:rsidR="00B73816">
        <w:rPr>
          <w:rFonts w:asciiTheme="majorHAnsi" w:eastAsia="Calibri" w:hAnsiTheme="majorHAnsi" w:cs="Times New Roman"/>
          <w:bCs/>
        </w:rPr>
        <w:t>barrierefreie</w:t>
      </w:r>
      <w:r w:rsidR="00E66F7F">
        <w:rPr>
          <w:rFonts w:asciiTheme="majorHAnsi" w:eastAsia="Calibri" w:hAnsiTheme="majorHAnsi" w:cs="Times New Roman"/>
          <w:bCs/>
        </w:rPr>
        <w:t>s</w:t>
      </w:r>
      <w:r w:rsidR="009C4F20">
        <w:rPr>
          <w:rFonts w:asciiTheme="majorHAnsi" w:eastAsia="Calibri" w:hAnsiTheme="majorHAnsi" w:cs="Times New Roman"/>
          <w:bCs/>
        </w:rPr>
        <w:t>, kulturell</w:t>
      </w:r>
      <w:r w:rsidR="006C241A">
        <w:rPr>
          <w:rFonts w:asciiTheme="majorHAnsi" w:eastAsia="Calibri" w:hAnsiTheme="majorHAnsi" w:cs="Times New Roman"/>
          <w:bCs/>
        </w:rPr>
        <w:t xml:space="preserve"> offen orientierte</w:t>
      </w:r>
      <w:r w:rsidR="00E66F7F">
        <w:rPr>
          <w:rFonts w:asciiTheme="majorHAnsi" w:eastAsia="Calibri" w:hAnsiTheme="majorHAnsi" w:cs="Times New Roman"/>
          <w:bCs/>
        </w:rPr>
        <w:t>s</w:t>
      </w:r>
      <w:r w:rsidR="006C241A">
        <w:rPr>
          <w:rFonts w:asciiTheme="majorHAnsi" w:eastAsia="Calibri" w:hAnsiTheme="majorHAnsi" w:cs="Times New Roman"/>
          <w:bCs/>
        </w:rPr>
        <w:t xml:space="preserve"> und gender</w:t>
      </w:r>
      <w:r w:rsidR="00B73816">
        <w:rPr>
          <w:rFonts w:asciiTheme="majorHAnsi" w:eastAsia="Calibri" w:hAnsiTheme="majorHAnsi" w:cs="Times New Roman"/>
          <w:bCs/>
        </w:rPr>
        <w:t>neutrale</w:t>
      </w:r>
      <w:r w:rsidR="00E66F7F">
        <w:rPr>
          <w:rFonts w:asciiTheme="majorHAnsi" w:eastAsia="Calibri" w:hAnsiTheme="majorHAnsi" w:cs="Times New Roman"/>
          <w:bCs/>
        </w:rPr>
        <w:t>s Wegleitsystem.</w:t>
      </w:r>
      <w:r w:rsidR="0015661A">
        <w:rPr>
          <w:rFonts w:asciiTheme="majorHAnsi" w:eastAsia="Calibri" w:hAnsiTheme="majorHAnsi" w:cs="Times New Roman"/>
          <w:bCs/>
        </w:rPr>
        <w:t xml:space="preserve"> Zusätzlich legt sie</w:t>
      </w:r>
      <w:r w:rsidR="00620E0D">
        <w:rPr>
          <w:rFonts w:asciiTheme="majorHAnsi" w:eastAsia="Calibri" w:hAnsiTheme="majorHAnsi" w:cs="Times New Roman"/>
          <w:bCs/>
        </w:rPr>
        <w:t xml:space="preserve"> ein</w:t>
      </w:r>
      <w:r w:rsidR="0015661A">
        <w:rPr>
          <w:rFonts w:asciiTheme="majorHAnsi" w:eastAsia="Calibri" w:hAnsiTheme="majorHAnsi" w:cs="Times New Roman"/>
          <w:bCs/>
        </w:rPr>
        <w:t>en sehr hohen</w:t>
      </w:r>
      <w:r w:rsidR="00620E0D">
        <w:rPr>
          <w:rFonts w:asciiTheme="majorHAnsi" w:eastAsia="Calibri" w:hAnsiTheme="majorHAnsi" w:cs="Times New Roman"/>
          <w:bCs/>
        </w:rPr>
        <w:t xml:space="preserve"> Wert </w:t>
      </w:r>
      <w:r w:rsidR="00CA1FED">
        <w:rPr>
          <w:rFonts w:asciiTheme="majorHAnsi" w:eastAsia="Calibri" w:hAnsiTheme="majorHAnsi" w:cs="Times New Roman"/>
          <w:bCs/>
        </w:rPr>
        <w:t xml:space="preserve">auf </w:t>
      </w:r>
      <w:r w:rsidR="0015661A">
        <w:rPr>
          <w:rFonts w:asciiTheme="majorHAnsi" w:eastAsia="Calibri" w:hAnsiTheme="majorHAnsi" w:cs="Times New Roman"/>
          <w:bCs/>
        </w:rPr>
        <w:t xml:space="preserve">eine </w:t>
      </w:r>
      <w:r w:rsidR="00CA1FED">
        <w:rPr>
          <w:rFonts w:asciiTheme="majorHAnsi" w:eastAsia="Calibri" w:hAnsiTheme="majorHAnsi" w:cs="Times New Roman"/>
          <w:bCs/>
        </w:rPr>
        <w:t>einheitliche</w:t>
      </w:r>
      <w:r w:rsidR="004C0EB3">
        <w:rPr>
          <w:rFonts w:asciiTheme="majorHAnsi" w:eastAsia="Calibri" w:hAnsiTheme="majorHAnsi" w:cs="Times New Roman"/>
          <w:bCs/>
        </w:rPr>
        <w:t xml:space="preserve"> Darstellung in Farb- und Formgestaltung</w:t>
      </w:r>
      <w:r w:rsidR="006D387B">
        <w:rPr>
          <w:rFonts w:asciiTheme="majorHAnsi" w:eastAsia="Calibri" w:hAnsiTheme="majorHAnsi" w:cs="Times New Roman"/>
          <w:bCs/>
        </w:rPr>
        <w:t>, unter B</w:t>
      </w:r>
      <w:r w:rsidR="00B75C3E">
        <w:rPr>
          <w:rFonts w:asciiTheme="majorHAnsi" w:eastAsia="Calibri" w:hAnsiTheme="majorHAnsi" w:cs="Times New Roman"/>
          <w:bCs/>
        </w:rPr>
        <w:t>erücksichtigung</w:t>
      </w:r>
      <w:r w:rsidR="006D387B">
        <w:rPr>
          <w:rFonts w:asciiTheme="majorHAnsi" w:eastAsia="Calibri" w:hAnsiTheme="majorHAnsi" w:cs="Times New Roman"/>
          <w:bCs/>
        </w:rPr>
        <w:t xml:space="preserve"> des Corporate Design</w:t>
      </w:r>
      <w:r w:rsidR="0015661A">
        <w:rPr>
          <w:rFonts w:asciiTheme="majorHAnsi" w:eastAsia="Calibri" w:hAnsiTheme="majorHAnsi" w:cs="Times New Roman"/>
          <w:bCs/>
        </w:rPr>
        <w:t>s</w:t>
      </w:r>
      <w:r w:rsidR="006D387B">
        <w:rPr>
          <w:rFonts w:asciiTheme="majorHAnsi" w:eastAsia="Calibri" w:hAnsiTheme="majorHAnsi" w:cs="Times New Roman"/>
          <w:bCs/>
        </w:rPr>
        <w:t xml:space="preserve"> des </w:t>
      </w:r>
      <w:r w:rsidR="006D387B" w:rsidRPr="00B927CD">
        <w:rPr>
          <w:rFonts w:asciiTheme="majorHAnsi" w:eastAsia="Calibri" w:hAnsiTheme="majorHAnsi" w:cs="Times New Roman"/>
          <w:bCs/>
          <w:color w:val="FF0000"/>
        </w:rPr>
        <w:t>RBK</w:t>
      </w:r>
      <w:r w:rsidR="0015661A">
        <w:rPr>
          <w:rFonts w:asciiTheme="majorHAnsi" w:eastAsia="Calibri" w:hAnsiTheme="majorHAnsi" w:cs="Times New Roman"/>
          <w:bCs/>
          <w:color w:val="FF0000"/>
        </w:rPr>
        <w:t>´</w:t>
      </w:r>
      <w:r w:rsidR="006D387B" w:rsidRPr="00B927CD">
        <w:rPr>
          <w:rFonts w:asciiTheme="majorHAnsi" w:eastAsia="Calibri" w:hAnsiTheme="majorHAnsi" w:cs="Times New Roman"/>
          <w:bCs/>
          <w:color w:val="FF0000"/>
        </w:rPr>
        <w:t>s</w:t>
      </w:r>
      <w:r w:rsidR="00CA1FED">
        <w:rPr>
          <w:rFonts w:asciiTheme="majorHAnsi" w:eastAsia="Calibri" w:hAnsiTheme="majorHAnsi" w:cs="Times New Roman"/>
          <w:bCs/>
        </w:rPr>
        <w:t xml:space="preserve">. </w:t>
      </w:r>
      <w:r w:rsidR="00B73816">
        <w:rPr>
          <w:rFonts w:asciiTheme="majorHAnsi" w:eastAsia="Calibri" w:hAnsiTheme="majorHAnsi" w:cs="Times New Roman"/>
          <w:bCs/>
        </w:rPr>
        <w:t xml:space="preserve"> </w:t>
      </w:r>
      <w:r w:rsidRPr="00BE311E">
        <w:rPr>
          <w:rFonts w:asciiTheme="majorHAnsi" w:eastAsia="Calibri" w:hAnsiTheme="majorHAnsi" w:cs="Times New Roman"/>
          <w:bCs/>
        </w:rPr>
        <w:t xml:space="preserve"> </w:t>
      </w:r>
    </w:p>
    <w:p w14:paraId="1F5C424F" w14:textId="24A5EAB8" w:rsidR="00783CC7" w:rsidRPr="004E5C3F" w:rsidRDefault="0015661A" w:rsidP="00783CC7">
      <w:pPr>
        <w:spacing w:after="0" w:line="288" w:lineRule="auto"/>
        <w:jc w:val="both"/>
        <w:rPr>
          <w:rFonts w:asciiTheme="majorHAnsi" w:eastAsia="Calibri" w:hAnsiTheme="majorHAnsi" w:cs="Times New Roman"/>
          <w:bCs/>
        </w:rPr>
      </w:pPr>
      <w:r>
        <w:rPr>
          <w:rFonts w:asciiTheme="majorHAnsi" w:eastAsia="Calibri" w:hAnsiTheme="majorHAnsi" w:cs="Times New Roman"/>
          <w:bCs/>
        </w:rPr>
        <w:t>Als ersten Meilenstein</w:t>
      </w:r>
      <w:r w:rsidR="00A4676C">
        <w:rPr>
          <w:rFonts w:asciiTheme="majorHAnsi" w:eastAsia="Calibri" w:hAnsiTheme="majorHAnsi" w:cs="Times New Roman"/>
          <w:bCs/>
        </w:rPr>
        <w:t xml:space="preserve"> w</w:t>
      </w:r>
      <w:r w:rsidR="0056291C">
        <w:rPr>
          <w:rFonts w:asciiTheme="majorHAnsi" w:eastAsia="Calibri" w:hAnsiTheme="majorHAnsi" w:cs="Times New Roman"/>
          <w:bCs/>
        </w:rPr>
        <w:t xml:space="preserve">erden von der </w:t>
      </w:r>
      <w:r w:rsidR="0056291C" w:rsidRPr="00B927CD">
        <w:rPr>
          <w:rFonts w:asciiTheme="majorHAnsi" w:eastAsia="Calibri" w:hAnsiTheme="majorHAnsi" w:cs="Times New Roman"/>
          <w:bCs/>
          <w:color w:val="FF0000"/>
        </w:rPr>
        <w:t xml:space="preserve">GFOO1 </w:t>
      </w:r>
      <w:r w:rsidR="005960D8">
        <w:rPr>
          <w:rFonts w:asciiTheme="majorHAnsi" w:eastAsia="Calibri" w:hAnsiTheme="majorHAnsi" w:cs="Times New Roman"/>
          <w:bCs/>
        </w:rPr>
        <w:t>die variantenreiche</w:t>
      </w:r>
      <w:r>
        <w:rPr>
          <w:rFonts w:asciiTheme="majorHAnsi" w:eastAsia="Calibri" w:hAnsiTheme="majorHAnsi" w:cs="Times New Roman"/>
          <w:bCs/>
        </w:rPr>
        <w:t>n</w:t>
      </w:r>
      <w:r w:rsidR="005960D8">
        <w:rPr>
          <w:rFonts w:asciiTheme="majorHAnsi" w:eastAsia="Calibri" w:hAnsiTheme="majorHAnsi" w:cs="Times New Roman"/>
          <w:bCs/>
        </w:rPr>
        <w:t xml:space="preserve"> Scribbles </w:t>
      </w:r>
      <w:r w:rsidR="00DC16E3">
        <w:rPr>
          <w:rFonts w:asciiTheme="majorHAnsi" w:eastAsia="Calibri" w:hAnsiTheme="majorHAnsi" w:cs="Times New Roman"/>
          <w:bCs/>
        </w:rPr>
        <w:t>der Piktogramme</w:t>
      </w:r>
      <w:r w:rsidR="00E915F7">
        <w:rPr>
          <w:rFonts w:asciiTheme="majorHAnsi" w:eastAsia="Calibri" w:hAnsiTheme="majorHAnsi" w:cs="Times New Roman"/>
          <w:bCs/>
        </w:rPr>
        <w:t xml:space="preserve"> für die jeweiligen Räume und Treffpunkte des Schulgebäudes </w:t>
      </w:r>
      <w:r w:rsidR="00ED74D1">
        <w:rPr>
          <w:rFonts w:asciiTheme="majorHAnsi" w:eastAsia="Calibri" w:hAnsiTheme="majorHAnsi" w:cs="Times New Roman"/>
          <w:bCs/>
        </w:rPr>
        <w:t>erwartet</w:t>
      </w:r>
      <w:r w:rsidR="00417AA5">
        <w:rPr>
          <w:rFonts w:asciiTheme="majorHAnsi" w:eastAsia="Calibri" w:hAnsiTheme="majorHAnsi" w:cs="Times New Roman"/>
          <w:bCs/>
        </w:rPr>
        <w:t xml:space="preserve">. </w:t>
      </w:r>
      <w:r w:rsidR="0051610A">
        <w:rPr>
          <w:rFonts w:asciiTheme="majorHAnsi" w:eastAsia="Calibri" w:hAnsiTheme="majorHAnsi" w:cs="Times New Roman"/>
          <w:bCs/>
        </w:rPr>
        <w:t xml:space="preserve">Anknüpfend daran </w:t>
      </w:r>
      <w:r w:rsidR="009105F0">
        <w:rPr>
          <w:rFonts w:asciiTheme="majorHAnsi" w:eastAsia="Calibri" w:hAnsiTheme="majorHAnsi" w:cs="Times New Roman"/>
          <w:bCs/>
        </w:rPr>
        <w:t xml:space="preserve">ist </w:t>
      </w:r>
      <w:r w:rsidR="007C7829">
        <w:rPr>
          <w:rFonts w:asciiTheme="majorHAnsi" w:eastAsia="Calibri" w:hAnsiTheme="majorHAnsi" w:cs="Times New Roman"/>
          <w:bCs/>
        </w:rPr>
        <w:t>ein Rohlayout</w:t>
      </w:r>
      <w:r w:rsidR="009105F0">
        <w:rPr>
          <w:rFonts w:asciiTheme="majorHAnsi" w:eastAsia="Calibri" w:hAnsiTheme="majorHAnsi" w:cs="Times New Roman"/>
          <w:bCs/>
        </w:rPr>
        <w:t xml:space="preserve"> eines gesamten gestalterischen Konzeptes in Farbe und Form</w:t>
      </w:r>
      <w:r w:rsidR="000863E5">
        <w:rPr>
          <w:rFonts w:asciiTheme="majorHAnsi" w:eastAsia="Calibri" w:hAnsiTheme="majorHAnsi" w:cs="Times New Roman"/>
          <w:bCs/>
        </w:rPr>
        <w:t xml:space="preserve"> für das Orientierungssystem des </w:t>
      </w:r>
      <w:r w:rsidR="007C7829" w:rsidRPr="00B927CD">
        <w:rPr>
          <w:rFonts w:asciiTheme="majorHAnsi" w:eastAsia="Calibri" w:hAnsiTheme="majorHAnsi" w:cs="Times New Roman"/>
          <w:bCs/>
          <w:color w:val="FF0000"/>
        </w:rPr>
        <w:t>RBK-Gebäudes</w:t>
      </w:r>
      <w:r w:rsidR="00630C95">
        <w:rPr>
          <w:rFonts w:asciiTheme="majorHAnsi" w:eastAsia="Calibri" w:hAnsiTheme="majorHAnsi" w:cs="Times New Roman"/>
          <w:bCs/>
        </w:rPr>
        <w:t xml:space="preserve"> zu präsentieren.</w:t>
      </w:r>
    </w:p>
    <w:p w14:paraId="3874E40E" w14:textId="77777777" w:rsidR="00783CC7" w:rsidRPr="00BE311E" w:rsidRDefault="00783CC7" w:rsidP="00783CC7">
      <w:pPr>
        <w:spacing w:after="0" w:line="288" w:lineRule="auto"/>
        <w:jc w:val="both"/>
        <w:rPr>
          <w:rFonts w:ascii="Universalis ADF Std" w:eastAsia="Calibri" w:hAnsi="Universalis ADF Std" w:cs="Times New Roman"/>
          <w:szCs w:val="20"/>
        </w:rPr>
      </w:pPr>
    </w:p>
    <w:p w14:paraId="17513F0A" w14:textId="77777777" w:rsidR="0015661A" w:rsidRDefault="0015661A" w:rsidP="00783CC7">
      <w:pPr>
        <w:spacing w:after="0" w:line="288" w:lineRule="auto"/>
        <w:jc w:val="both"/>
        <w:rPr>
          <w:rFonts w:ascii="Universalis ADF Std" w:eastAsia="Calibri" w:hAnsi="Universalis ADF Std" w:cs="Times New Roman"/>
          <w:b/>
          <w:bCs/>
          <w:sz w:val="28"/>
          <w:szCs w:val="24"/>
        </w:rPr>
      </w:pPr>
      <w:r>
        <w:rPr>
          <w:rFonts w:ascii="Universalis ADF Std" w:eastAsia="Calibri" w:hAnsi="Universalis ADF Std" w:cs="Times New Roman"/>
          <w:b/>
          <w:bCs/>
          <w:sz w:val="28"/>
          <w:szCs w:val="24"/>
        </w:rPr>
        <w:t>Schüler:innen erarbeiten anschließend selbstständig die nächsten Schritte</w:t>
      </w:r>
    </w:p>
    <w:p w14:paraId="3BDCEDC1" w14:textId="77777777" w:rsidR="0015661A" w:rsidRDefault="0015661A" w:rsidP="00783CC7">
      <w:pPr>
        <w:spacing w:after="0" w:line="288" w:lineRule="auto"/>
        <w:jc w:val="both"/>
        <w:rPr>
          <w:rFonts w:ascii="Universalis ADF Std" w:eastAsia="Calibri" w:hAnsi="Universalis ADF Std" w:cs="Times New Roman"/>
          <w:b/>
          <w:bCs/>
          <w:sz w:val="28"/>
          <w:szCs w:val="24"/>
        </w:rPr>
      </w:pPr>
    </w:p>
    <w:p w14:paraId="5735F332" w14:textId="77777777" w:rsidR="0015661A" w:rsidRDefault="0015661A" w:rsidP="00783CC7">
      <w:pPr>
        <w:spacing w:after="0" w:line="288" w:lineRule="auto"/>
        <w:jc w:val="both"/>
        <w:rPr>
          <w:rFonts w:ascii="Universalis ADF Std" w:eastAsia="Calibri" w:hAnsi="Universalis ADF Std" w:cs="Times New Roman"/>
          <w:b/>
          <w:bCs/>
          <w:sz w:val="28"/>
          <w:szCs w:val="24"/>
        </w:rPr>
      </w:pPr>
      <w:r>
        <w:rPr>
          <w:rFonts w:ascii="Universalis ADF Std" w:eastAsia="Calibri" w:hAnsi="Universalis ADF Std" w:cs="Times New Roman"/>
          <w:b/>
          <w:bCs/>
          <w:sz w:val="28"/>
          <w:szCs w:val="24"/>
        </w:rPr>
        <w:t xml:space="preserve">ODER </w:t>
      </w:r>
    </w:p>
    <w:p w14:paraId="43BA8788" w14:textId="77777777" w:rsidR="0015661A" w:rsidRDefault="0015661A" w:rsidP="00783CC7">
      <w:pPr>
        <w:spacing w:after="0" w:line="288" w:lineRule="auto"/>
        <w:jc w:val="both"/>
        <w:rPr>
          <w:rFonts w:ascii="Universalis ADF Std" w:eastAsia="Calibri" w:hAnsi="Universalis ADF Std" w:cs="Times New Roman"/>
          <w:b/>
          <w:bCs/>
          <w:sz w:val="28"/>
          <w:szCs w:val="24"/>
        </w:rPr>
      </w:pPr>
    </w:p>
    <w:p w14:paraId="6A91E7F6" w14:textId="1CB24C94" w:rsidR="00783CC7" w:rsidRPr="00BE311E" w:rsidRDefault="0015661A" w:rsidP="00783CC7">
      <w:pPr>
        <w:spacing w:after="0" w:line="288" w:lineRule="auto"/>
        <w:jc w:val="both"/>
        <w:rPr>
          <w:rFonts w:ascii="Universalis ADF Std" w:eastAsia="Calibri" w:hAnsi="Universalis ADF Std" w:cs="Times New Roman"/>
          <w:b/>
          <w:bCs/>
          <w:sz w:val="28"/>
          <w:szCs w:val="24"/>
        </w:rPr>
      </w:pPr>
      <w:r>
        <w:rPr>
          <w:rFonts w:ascii="Universalis ADF Std" w:eastAsia="Calibri" w:hAnsi="Universalis ADF Std" w:cs="Times New Roman"/>
          <w:b/>
          <w:bCs/>
          <w:sz w:val="28"/>
          <w:szCs w:val="24"/>
        </w:rPr>
        <w:t xml:space="preserve">Möglicher (selbst zu entwickelnder) </w:t>
      </w:r>
      <w:r w:rsidR="00783CC7" w:rsidRPr="00BE311E">
        <w:rPr>
          <w:rFonts w:ascii="Universalis ADF Std" w:eastAsia="Calibri" w:hAnsi="Universalis ADF Std" w:cs="Times New Roman"/>
          <w:b/>
          <w:bCs/>
          <w:sz w:val="28"/>
          <w:szCs w:val="24"/>
        </w:rPr>
        <w:t>Arbeitsauftrag</w:t>
      </w:r>
    </w:p>
    <w:p w14:paraId="2F83AEFD" w14:textId="69DCF2B4" w:rsidR="00783CC7" w:rsidRPr="00BE311E" w:rsidRDefault="00783CC7" w:rsidP="00EC251C">
      <w:pPr>
        <w:spacing w:after="0" w:line="288" w:lineRule="auto"/>
        <w:rPr>
          <w:rFonts w:ascii="Universalis ADF Std" w:eastAsia="Calibri" w:hAnsi="Universalis ADF Std" w:cs="Times New Roman"/>
          <w:szCs w:val="20"/>
        </w:rPr>
      </w:pPr>
    </w:p>
    <w:p w14:paraId="20F8C943" w14:textId="2B6FE343" w:rsidR="008A0E89" w:rsidRDefault="00783CC7" w:rsidP="00B01E09">
      <w:pPr>
        <w:spacing w:after="0" w:line="288" w:lineRule="auto"/>
        <w:rPr>
          <w:rFonts w:ascii="Universalis ADF Std" w:eastAsia="Calibri" w:hAnsi="Universalis ADF Std" w:cs="Times New Roman"/>
          <w:szCs w:val="20"/>
        </w:rPr>
      </w:pPr>
      <w:r w:rsidRPr="00BE311E">
        <w:rPr>
          <w:rFonts w:ascii="Universalis ADF Std" w:eastAsia="Calibri" w:hAnsi="Universalis ADF Std" w:cs="Times New Roman"/>
          <w:szCs w:val="20"/>
        </w:rPr>
        <w:t>Erstell</w:t>
      </w:r>
      <w:r w:rsidR="00854495" w:rsidRPr="00BE311E">
        <w:rPr>
          <w:rFonts w:ascii="Universalis ADF Std" w:eastAsia="Calibri" w:hAnsi="Universalis ADF Std" w:cs="Times New Roman"/>
          <w:szCs w:val="20"/>
        </w:rPr>
        <w:t>en Sie</w:t>
      </w:r>
      <w:r w:rsidRPr="00BE311E">
        <w:rPr>
          <w:rFonts w:ascii="Universalis ADF Std" w:eastAsia="Calibri" w:hAnsi="Universalis ADF Std" w:cs="Times New Roman"/>
          <w:szCs w:val="20"/>
        </w:rPr>
        <w:t xml:space="preserve"> </w:t>
      </w:r>
      <w:r w:rsidRPr="0015661A">
        <w:rPr>
          <w:rFonts w:ascii="Universalis ADF Std" w:eastAsia="Calibri" w:hAnsi="Universalis ADF Std" w:cs="Times New Roman"/>
          <w:i/>
          <w:szCs w:val="20"/>
        </w:rPr>
        <w:t>eine große Bandbreite</w:t>
      </w:r>
      <w:r w:rsidR="0015661A">
        <w:rPr>
          <w:rFonts w:ascii="Universalis ADF Std" w:eastAsia="Calibri" w:hAnsi="Universalis ADF Std" w:cs="Times New Roman"/>
          <w:i/>
          <w:szCs w:val="20"/>
        </w:rPr>
        <w:t xml:space="preserve"> (z.B. 5 Scribbles; zwei ausgearbeitete Varianten als Skizzen; ein Rohlayout) </w:t>
      </w:r>
      <w:r w:rsidRPr="00BE311E">
        <w:rPr>
          <w:rFonts w:ascii="Universalis ADF Std" w:eastAsia="Calibri" w:hAnsi="Universalis ADF Std" w:cs="Times New Roman"/>
          <w:szCs w:val="20"/>
        </w:rPr>
        <w:t xml:space="preserve">an Entwürfen für ein neues </w:t>
      </w:r>
      <w:r w:rsidR="001D59AC">
        <w:rPr>
          <w:rFonts w:ascii="Universalis ADF Std" w:eastAsia="Calibri" w:hAnsi="Universalis ADF Std" w:cs="Times New Roman"/>
          <w:szCs w:val="20"/>
        </w:rPr>
        <w:t>Wegeleitsystem</w:t>
      </w:r>
      <w:r w:rsidRPr="00BE311E">
        <w:rPr>
          <w:rFonts w:ascii="Universalis ADF Std" w:eastAsia="Calibri" w:hAnsi="Universalis ADF Std" w:cs="Times New Roman"/>
          <w:szCs w:val="20"/>
        </w:rPr>
        <w:t xml:space="preserve"> de</w:t>
      </w:r>
      <w:r w:rsidR="001D59AC">
        <w:rPr>
          <w:rFonts w:ascii="Universalis ADF Std" w:eastAsia="Calibri" w:hAnsi="Universalis ADF Std" w:cs="Times New Roman"/>
          <w:szCs w:val="20"/>
        </w:rPr>
        <w:t xml:space="preserve">s </w:t>
      </w:r>
      <w:r w:rsidR="001D59AC" w:rsidRPr="00B927CD">
        <w:rPr>
          <w:rFonts w:ascii="Universalis ADF Std" w:eastAsia="Calibri" w:hAnsi="Universalis ADF Std" w:cs="Times New Roman"/>
          <w:color w:val="FF0000"/>
          <w:szCs w:val="20"/>
        </w:rPr>
        <w:t>Reckenberg</w:t>
      </w:r>
      <w:r w:rsidRPr="00B927CD">
        <w:rPr>
          <w:rFonts w:ascii="Universalis ADF Std" w:eastAsia="Calibri" w:hAnsi="Universalis ADF Std" w:cs="Times New Roman"/>
          <w:color w:val="FF0000"/>
          <w:szCs w:val="20"/>
        </w:rPr>
        <w:t xml:space="preserve"> Berufskollegs</w:t>
      </w:r>
      <w:r w:rsidRPr="00BE311E">
        <w:rPr>
          <w:rFonts w:ascii="Universalis ADF Std" w:eastAsia="Calibri" w:hAnsi="Universalis ADF Std" w:cs="Times New Roman"/>
          <w:szCs w:val="20"/>
        </w:rPr>
        <w:t xml:space="preserve">. </w:t>
      </w:r>
    </w:p>
    <w:p w14:paraId="4ED9CA1A" w14:textId="5E3BB410" w:rsidR="00B67151" w:rsidRDefault="000B352E" w:rsidP="00B67151">
      <w:pPr>
        <w:pStyle w:val="Listenabsatz"/>
        <w:numPr>
          <w:ilvl w:val="0"/>
          <w:numId w:val="9"/>
        </w:numPr>
        <w:spacing w:after="0" w:line="288" w:lineRule="auto"/>
        <w:rPr>
          <w:rFonts w:ascii="Universalis ADF Std" w:eastAsia="Calibri" w:hAnsi="Universalis ADF Std" w:cs="Times New Roman"/>
          <w:szCs w:val="20"/>
        </w:rPr>
      </w:pPr>
      <w:r>
        <w:rPr>
          <w:rFonts w:ascii="Universalis ADF Std" w:eastAsia="Calibri" w:hAnsi="Universalis ADF Std" w:cs="Times New Roman"/>
          <w:szCs w:val="20"/>
        </w:rPr>
        <w:t xml:space="preserve">Analysieren Sie das Schulgebäude durch Selbst- und Fremdwahrnehmung unter der Berücksichtigung </w:t>
      </w:r>
      <w:r w:rsidR="00FB120C">
        <w:rPr>
          <w:rFonts w:ascii="Universalis ADF Std" w:eastAsia="Calibri" w:hAnsi="Universalis ADF Std" w:cs="Times New Roman"/>
          <w:szCs w:val="20"/>
        </w:rPr>
        <w:t>von Barrierefreiheit, kulturelle</w:t>
      </w:r>
      <w:r w:rsidR="0015661A">
        <w:rPr>
          <w:rFonts w:ascii="Universalis ADF Std" w:eastAsia="Calibri" w:hAnsi="Universalis ADF Std" w:cs="Times New Roman"/>
          <w:szCs w:val="20"/>
        </w:rPr>
        <w:t>m</w:t>
      </w:r>
      <w:r w:rsidR="00FB120C">
        <w:rPr>
          <w:rFonts w:ascii="Universalis ADF Std" w:eastAsia="Calibri" w:hAnsi="Universalis ADF Std" w:cs="Times New Roman"/>
          <w:szCs w:val="20"/>
        </w:rPr>
        <w:t xml:space="preserve"> Kontext</w:t>
      </w:r>
      <w:r w:rsidR="00C46EC5">
        <w:rPr>
          <w:rFonts w:ascii="Universalis ADF Std" w:eastAsia="Calibri" w:hAnsi="Universalis ADF Std" w:cs="Times New Roman"/>
          <w:szCs w:val="20"/>
        </w:rPr>
        <w:t xml:space="preserve"> und Gender</w:t>
      </w:r>
      <w:r w:rsidR="009C526F">
        <w:rPr>
          <w:rFonts w:ascii="Universalis ADF Std" w:eastAsia="Calibri" w:hAnsi="Universalis ADF Std" w:cs="Times New Roman"/>
          <w:szCs w:val="20"/>
        </w:rPr>
        <w:t>neutralität</w:t>
      </w:r>
      <w:r w:rsidR="00C46EC5">
        <w:rPr>
          <w:rFonts w:ascii="Universalis ADF Std" w:eastAsia="Calibri" w:hAnsi="Universalis ADF Std" w:cs="Times New Roman"/>
          <w:szCs w:val="20"/>
        </w:rPr>
        <w:t>.</w:t>
      </w:r>
    </w:p>
    <w:p w14:paraId="0A63FEF3" w14:textId="4E227C04" w:rsidR="00B67151" w:rsidRDefault="00B01E09" w:rsidP="00B01E09">
      <w:pPr>
        <w:pStyle w:val="Listenabsatz"/>
        <w:numPr>
          <w:ilvl w:val="0"/>
          <w:numId w:val="9"/>
        </w:numPr>
        <w:spacing w:after="0" w:line="288" w:lineRule="auto"/>
        <w:rPr>
          <w:rFonts w:ascii="Universalis ADF Std" w:eastAsia="Calibri" w:hAnsi="Universalis ADF Std" w:cs="Times New Roman"/>
          <w:szCs w:val="20"/>
        </w:rPr>
      </w:pPr>
      <w:r w:rsidRPr="00B67151">
        <w:rPr>
          <w:rFonts w:ascii="Universalis ADF Std" w:eastAsia="Calibri" w:hAnsi="Universalis ADF Std" w:cs="Times New Roman"/>
          <w:szCs w:val="20"/>
        </w:rPr>
        <w:t xml:space="preserve">Informieren Sie sich über die </w:t>
      </w:r>
      <w:r w:rsidR="00F92F4D">
        <w:rPr>
          <w:rFonts w:ascii="Universalis ADF Std" w:eastAsia="Calibri" w:hAnsi="Universalis ADF Std" w:cs="Times New Roman"/>
          <w:szCs w:val="20"/>
        </w:rPr>
        <w:t>Semiotik</w:t>
      </w:r>
      <w:r w:rsidR="0030607D" w:rsidRPr="00B67151">
        <w:rPr>
          <w:rFonts w:ascii="Universalis ADF Std" w:eastAsia="Calibri" w:hAnsi="Universalis ADF Std" w:cs="Times New Roman"/>
          <w:szCs w:val="20"/>
        </w:rPr>
        <w:t xml:space="preserve"> anhand der visuellen Zeichen/Piktogramme.</w:t>
      </w:r>
    </w:p>
    <w:p w14:paraId="3810B2AB" w14:textId="4FC42351" w:rsidR="0029477F" w:rsidRDefault="0030607D" w:rsidP="00B01E09">
      <w:pPr>
        <w:pStyle w:val="Listenabsatz"/>
        <w:numPr>
          <w:ilvl w:val="0"/>
          <w:numId w:val="9"/>
        </w:numPr>
        <w:spacing w:after="0" w:line="288" w:lineRule="auto"/>
        <w:rPr>
          <w:rFonts w:ascii="Universalis ADF Std" w:eastAsia="Calibri" w:hAnsi="Universalis ADF Std" w:cs="Times New Roman"/>
          <w:szCs w:val="20"/>
        </w:rPr>
      </w:pPr>
      <w:r w:rsidRPr="00B67151">
        <w:rPr>
          <w:rFonts w:ascii="Universalis ADF Std" w:eastAsia="Calibri" w:hAnsi="Universalis ADF Std" w:cs="Times New Roman"/>
          <w:szCs w:val="20"/>
        </w:rPr>
        <w:t>E</w:t>
      </w:r>
      <w:r w:rsidR="00B761A8" w:rsidRPr="00B67151">
        <w:rPr>
          <w:rFonts w:ascii="Universalis ADF Std" w:eastAsia="Calibri" w:hAnsi="Universalis ADF Std" w:cs="Times New Roman"/>
          <w:szCs w:val="20"/>
        </w:rPr>
        <w:t xml:space="preserve">ntwickeln Sie Bewertungskriterien unter Berücksichtigung </w:t>
      </w:r>
      <w:r w:rsidR="004F7FE0" w:rsidRPr="00B67151">
        <w:rPr>
          <w:rFonts w:ascii="Universalis ADF Std" w:eastAsia="Calibri" w:hAnsi="Universalis ADF Std" w:cs="Times New Roman"/>
          <w:szCs w:val="20"/>
        </w:rPr>
        <w:t>der Kriterien eines guten Piktogramms</w:t>
      </w:r>
      <w:r w:rsidR="0029477F" w:rsidRPr="00B67151">
        <w:rPr>
          <w:rFonts w:ascii="Universalis ADF Std" w:eastAsia="Calibri" w:hAnsi="Universalis ADF Std" w:cs="Times New Roman"/>
          <w:szCs w:val="20"/>
        </w:rPr>
        <w:t xml:space="preserve"> bzw. Signets.</w:t>
      </w:r>
    </w:p>
    <w:p w14:paraId="365E318E" w14:textId="13778342" w:rsidR="00B67151" w:rsidRDefault="00720AAB" w:rsidP="00B01E09">
      <w:pPr>
        <w:pStyle w:val="Listenabsatz"/>
        <w:numPr>
          <w:ilvl w:val="0"/>
          <w:numId w:val="9"/>
        </w:numPr>
        <w:spacing w:after="0" w:line="288" w:lineRule="auto"/>
        <w:rPr>
          <w:rFonts w:ascii="Universalis ADF Std" w:eastAsia="Calibri" w:hAnsi="Universalis ADF Std" w:cs="Times New Roman"/>
          <w:szCs w:val="20"/>
        </w:rPr>
      </w:pPr>
      <w:r>
        <w:rPr>
          <w:rFonts w:ascii="Universalis ADF Std" w:eastAsia="Calibri" w:hAnsi="Universalis ADF Std" w:cs="Times New Roman"/>
          <w:szCs w:val="20"/>
        </w:rPr>
        <w:t>Erweitern Sie Ihr gestalterisches Konzept durch weitere</w:t>
      </w:r>
      <w:r w:rsidR="0015661A">
        <w:rPr>
          <w:rFonts w:ascii="Universalis ADF Std" w:eastAsia="Calibri" w:hAnsi="Universalis ADF Std" w:cs="Times New Roman"/>
          <w:szCs w:val="20"/>
        </w:rPr>
        <w:t>,</w:t>
      </w:r>
      <w:r>
        <w:rPr>
          <w:rFonts w:ascii="Universalis ADF Std" w:eastAsia="Calibri" w:hAnsi="Universalis ADF Std" w:cs="Times New Roman"/>
          <w:szCs w:val="20"/>
        </w:rPr>
        <w:t xml:space="preserve"> </w:t>
      </w:r>
      <w:r w:rsidR="0015661A">
        <w:rPr>
          <w:rFonts w:ascii="Universalis ADF Std" w:eastAsia="Calibri" w:hAnsi="Universalis ADF Std" w:cs="Times New Roman"/>
          <w:szCs w:val="20"/>
        </w:rPr>
        <w:t xml:space="preserve">mögliche, </w:t>
      </w:r>
      <w:r w:rsidR="00CF14DF">
        <w:rPr>
          <w:rFonts w:ascii="Universalis ADF Std" w:eastAsia="Calibri" w:hAnsi="Universalis ADF Std" w:cs="Times New Roman"/>
          <w:szCs w:val="20"/>
        </w:rPr>
        <w:t xml:space="preserve">digitale und informative </w:t>
      </w:r>
      <w:r w:rsidR="0042735C">
        <w:rPr>
          <w:rFonts w:ascii="Universalis ADF Std" w:eastAsia="Calibri" w:hAnsi="Universalis ADF Std" w:cs="Times New Roman"/>
          <w:szCs w:val="20"/>
        </w:rPr>
        <w:t>Visualisierung</w:t>
      </w:r>
      <w:r w:rsidR="000E4FF5">
        <w:rPr>
          <w:rFonts w:ascii="Universalis ADF Std" w:eastAsia="Calibri" w:hAnsi="Universalis ADF Std" w:cs="Times New Roman"/>
          <w:szCs w:val="20"/>
        </w:rPr>
        <w:t xml:space="preserve"> für</w:t>
      </w:r>
      <w:r w:rsidR="00190A68">
        <w:rPr>
          <w:rFonts w:ascii="Universalis ADF Std" w:eastAsia="Calibri" w:hAnsi="Universalis ADF Std" w:cs="Times New Roman"/>
          <w:szCs w:val="20"/>
        </w:rPr>
        <w:t xml:space="preserve"> die</w:t>
      </w:r>
      <w:r w:rsidR="0015661A">
        <w:rPr>
          <w:rFonts w:ascii="Universalis ADF Std" w:eastAsia="Calibri" w:hAnsi="Universalis ADF Std" w:cs="Times New Roman"/>
          <w:szCs w:val="20"/>
        </w:rPr>
        <w:t xml:space="preserve"> Wege zu</w:t>
      </w:r>
      <w:r w:rsidR="00190A68">
        <w:rPr>
          <w:rFonts w:ascii="Universalis ADF Std" w:eastAsia="Calibri" w:hAnsi="Universalis ADF Std" w:cs="Times New Roman"/>
          <w:szCs w:val="20"/>
        </w:rPr>
        <w:t xml:space="preserve"> Räume</w:t>
      </w:r>
      <w:r w:rsidR="00646C10">
        <w:rPr>
          <w:rFonts w:ascii="Universalis ADF Std" w:eastAsia="Calibri" w:hAnsi="Universalis ADF Std" w:cs="Times New Roman"/>
          <w:szCs w:val="20"/>
        </w:rPr>
        <w:t>n</w:t>
      </w:r>
      <w:r w:rsidR="00190A68">
        <w:rPr>
          <w:rFonts w:ascii="Universalis ADF Std" w:eastAsia="Calibri" w:hAnsi="Universalis ADF Std" w:cs="Times New Roman"/>
          <w:szCs w:val="20"/>
        </w:rPr>
        <w:t xml:space="preserve"> und Treffpunkte</w:t>
      </w:r>
      <w:r w:rsidR="0015661A">
        <w:rPr>
          <w:rFonts w:ascii="Universalis ADF Std" w:eastAsia="Calibri" w:hAnsi="Universalis ADF Std" w:cs="Times New Roman"/>
          <w:szCs w:val="20"/>
        </w:rPr>
        <w:t>n</w:t>
      </w:r>
      <w:r w:rsidR="00190A68">
        <w:rPr>
          <w:rFonts w:ascii="Universalis ADF Std" w:eastAsia="Calibri" w:hAnsi="Universalis ADF Std" w:cs="Times New Roman"/>
          <w:szCs w:val="20"/>
        </w:rPr>
        <w:t xml:space="preserve"> </w:t>
      </w:r>
      <w:r w:rsidR="00646C10">
        <w:rPr>
          <w:rFonts w:ascii="Universalis ADF Std" w:eastAsia="Calibri" w:hAnsi="Universalis ADF Std" w:cs="Times New Roman"/>
          <w:szCs w:val="20"/>
        </w:rPr>
        <w:t>des Schulgebäudes</w:t>
      </w:r>
      <w:r w:rsidR="000E4FF5">
        <w:rPr>
          <w:rFonts w:ascii="Universalis ADF Std" w:eastAsia="Calibri" w:hAnsi="Universalis ADF Std" w:cs="Times New Roman"/>
          <w:szCs w:val="20"/>
        </w:rPr>
        <w:t>.</w:t>
      </w:r>
    </w:p>
    <w:p w14:paraId="7BB96F82" w14:textId="2DA01BD8" w:rsidR="00CF14DF" w:rsidRPr="00B67151" w:rsidRDefault="00CF14DF" w:rsidP="00B01E09">
      <w:pPr>
        <w:pStyle w:val="Listenabsatz"/>
        <w:numPr>
          <w:ilvl w:val="0"/>
          <w:numId w:val="9"/>
        </w:numPr>
        <w:spacing w:after="0" w:line="288" w:lineRule="auto"/>
        <w:rPr>
          <w:rFonts w:ascii="Universalis ADF Std" w:eastAsia="Calibri" w:hAnsi="Universalis ADF Std" w:cs="Times New Roman"/>
          <w:szCs w:val="20"/>
        </w:rPr>
      </w:pPr>
      <w:r>
        <w:rPr>
          <w:rFonts w:ascii="Universalis ADF Std" w:eastAsia="Calibri" w:hAnsi="Universalis ADF Std" w:cs="Times New Roman"/>
          <w:szCs w:val="20"/>
        </w:rPr>
        <w:t>Beurteilen Sie Ihr gestalterisches Konzept mit Hilfe der entwickelten Bewertungskriterien</w:t>
      </w:r>
      <w:r w:rsidR="00742253">
        <w:rPr>
          <w:rFonts w:ascii="Universalis ADF Std" w:eastAsia="Calibri" w:hAnsi="Universalis ADF Std" w:cs="Times New Roman"/>
          <w:szCs w:val="20"/>
        </w:rPr>
        <w:t xml:space="preserve"> </w:t>
      </w:r>
      <w:r w:rsidR="00C93161">
        <w:rPr>
          <w:rFonts w:ascii="Universalis ADF Std" w:eastAsia="Calibri" w:hAnsi="Universalis ADF Std" w:cs="Times New Roman"/>
          <w:szCs w:val="20"/>
        </w:rPr>
        <w:t xml:space="preserve">auf die Funktionalität der Darstellung und </w:t>
      </w:r>
      <w:r w:rsidR="00742253">
        <w:rPr>
          <w:rFonts w:ascii="Universalis ADF Std" w:eastAsia="Calibri" w:hAnsi="Universalis ADF Std" w:cs="Times New Roman"/>
          <w:szCs w:val="20"/>
        </w:rPr>
        <w:t>Qualität</w:t>
      </w:r>
      <w:r w:rsidR="00C93161">
        <w:rPr>
          <w:rFonts w:ascii="Universalis ADF Std" w:eastAsia="Calibri" w:hAnsi="Universalis ADF Std" w:cs="Times New Roman"/>
          <w:szCs w:val="20"/>
        </w:rPr>
        <w:t xml:space="preserve"> der Gestaltung.</w:t>
      </w:r>
    </w:p>
    <w:p w14:paraId="161E3088" w14:textId="77777777" w:rsidR="0030607D" w:rsidRPr="00BE311E" w:rsidRDefault="0030607D" w:rsidP="00B01E09">
      <w:pPr>
        <w:spacing w:after="0" w:line="288" w:lineRule="auto"/>
        <w:rPr>
          <w:rFonts w:ascii="Universalis ADF Std" w:eastAsia="Calibri" w:hAnsi="Universalis ADF Std" w:cs="Times New Roman"/>
          <w:szCs w:val="20"/>
        </w:rPr>
      </w:pPr>
    </w:p>
    <w:p w14:paraId="397C6F89" w14:textId="75CFAA91" w:rsidR="001843A2" w:rsidRDefault="001843A2" w:rsidP="00EC251C">
      <w:pPr>
        <w:spacing w:after="0" w:line="288" w:lineRule="auto"/>
        <w:rPr>
          <w:rFonts w:ascii="Universalis ADF Std" w:eastAsia="Calibri" w:hAnsi="Universalis ADF Std" w:cs="Times New Roman"/>
          <w:szCs w:val="20"/>
        </w:rPr>
      </w:pPr>
    </w:p>
    <w:p w14:paraId="3ACF67AD" w14:textId="41C91A02" w:rsidR="001843A2" w:rsidRDefault="001843A2" w:rsidP="00EC251C">
      <w:pPr>
        <w:spacing w:after="0" w:line="288" w:lineRule="auto"/>
        <w:rPr>
          <w:rFonts w:ascii="Universalis ADF Std" w:eastAsia="Calibri" w:hAnsi="Universalis ADF Std" w:cs="Times New Roman"/>
          <w:szCs w:val="20"/>
        </w:rPr>
      </w:pPr>
    </w:p>
    <w:p w14:paraId="5AF7A77A" w14:textId="5FA461FE" w:rsidR="001843A2" w:rsidRDefault="001843A2" w:rsidP="00EC251C">
      <w:pPr>
        <w:spacing w:after="0" w:line="288" w:lineRule="auto"/>
        <w:rPr>
          <w:rFonts w:ascii="Universalis ADF Std" w:eastAsia="Calibri" w:hAnsi="Universalis ADF Std" w:cs="Times New Roman"/>
          <w:szCs w:val="20"/>
        </w:rPr>
      </w:pPr>
      <w:r>
        <w:rPr>
          <w:rFonts w:ascii="Universalis ADF Std" w:eastAsia="Calibri" w:hAnsi="Universalis ADF Std" w:cs="Times New Roman"/>
          <w:szCs w:val="20"/>
        </w:rPr>
        <w:t>Mit freundlichen Grüßen</w:t>
      </w:r>
    </w:p>
    <w:p w14:paraId="70A6A63F" w14:textId="77777777" w:rsidR="001843A2" w:rsidRDefault="001843A2" w:rsidP="00EC251C">
      <w:pPr>
        <w:spacing w:after="0" w:line="288" w:lineRule="auto"/>
        <w:rPr>
          <w:rFonts w:ascii="Universalis ADF Std" w:eastAsia="Calibri" w:hAnsi="Universalis ADF Std" w:cs="Times New Roman"/>
          <w:szCs w:val="20"/>
        </w:rPr>
      </w:pPr>
    </w:p>
    <w:p w14:paraId="0366531A" w14:textId="02AEC42B" w:rsidR="001843A2" w:rsidRPr="00B927CD" w:rsidRDefault="0015661A" w:rsidP="00EC251C">
      <w:pPr>
        <w:spacing w:after="0" w:line="288" w:lineRule="auto"/>
        <w:rPr>
          <w:rFonts w:ascii="Universalis ADF Std" w:eastAsia="Calibri" w:hAnsi="Universalis ADF Std" w:cs="Times New Roman"/>
          <w:color w:val="FF0000"/>
          <w:szCs w:val="20"/>
        </w:rPr>
      </w:pPr>
      <w:r>
        <w:rPr>
          <w:rFonts w:ascii="Universalis ADF Std" w:eastAsia="Calibri" w:hAnsi="Universalis ADF Std" w:cs="Times New Roman"/>
          <w:color w:val="FF0000"/>
          <w:szCs w:val="20"/>
        </w:rPr>
        <w:t>Name der Schulleitung</w:t>
      </w:r>
    </w:p>
    <w:p w14:paraId="098EF327" w14:textId="171CA5F0" w:rsidR="006C5931" w:rsidRPr="00B40348" w:rsidRDefault="006C5931" w:rsidP="000038A4">
      <w:pPr>
        <w:spacing w:after="0" w:line="240" w:lineRule="auto"/>
        <w:rPr>
          <w:rFonts w:asciiTheme="majorHAnsi" w:hAnsiTheme="majorHAnsi"/>
          <w:color w:val="000000" w:themeColor="text1"/>
        </w:rPr>
      </w:pPr>
    </w:p>
    <w:sectPr w:rsidR="006C5931" w:rsidRPr="00B40348" w:rsidSect="005C06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134" w:left="1417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2DC51" w14:textId="77777777" w:rsidR="00CD1B4E" w:rsidRDefault="00CD1B4E" w:rsidP="008B3059">
      <w:pPr>
        <w:spacing w:after="0" w:line="240" w:lineRule="auto"/>
      </w:pPr>
      <w:r>
        <w:separator/>
      </w:r>
    </w:p>
  </w:endnote>
  <w:endnote w:type="continuationSeparator" w:id="0">
    <w:p w14:paraId="2E1D166F" w14:textId="77777777" w:rsidR="00CD1B4E" w:rsidRDefault="00CD1B4E" w:rsidP="008B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alis ADF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2DFC4" w14:textId="77777777" w:rsidR="007F3E30" w:rsidRDefault="007F3E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96239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8CFC26F" w14:textId="47FD5FF9" w:rsidR="005C06D2" w:rsidRPr="005C06D2" w:rsidRDefault="005C06D2">
        <w:pPr>
          <w:pStyle w:val="Fuzeile"/>
          <w:jc w:val="right"/>
          <w:rPr>
            <w:sz w:val="18"/>
            <w:szCs w:val="18"/>
          </w:rPr>
        </w:pPr>
        <w:r w:rsidRPr="005C06D2">
          <w:rPr>
            <w:sz w:val="18"/>
            <w:szCs w:val="18"/>
          </w:rPr>
          <w:fldChar w:fldCharType="begin"/>
        </w:r>
        <w:r w:rsidRPr="005C06D2">
          <w:rPr>
            <w:sz w:val="18"/>
            <w:szCs w:val="18"/>
          </w:rPr>
          <w:instrText>PAGE   \* MERGEFORMAT</w:instrText>
        </w:r>
        <w:r w:rsidRPr="005C06D2">
          <w:rPr>
            <w:sz w:val="18"/>
            <w:szCs w:val="18"/>
          </w:rPr>
          <w:fldChar w:fldCharType="separate"/>
        </w:r>
        <w:r w:rsidR="007F3E30">
          <w:rPr>
            <w:noProof/>
            <w:sz w:val="18"/>
            <w:szCs w:val="18"/>
          </w:rPr>
          <w:t>1</w:t>
        </w:r>
        <w:r w:rsidRPr="005C06D2">
          <w:rPr>
            <w:sz w:val="18"/>
            <w:szCs w:val="18"/>
          </w:rPr>
          <w:fldChar w:fldCharType="end"/>
        </w:r>
        <w:r w:rsidRPr="005C06D2">
          <w:rPr>
            <w:sz w:val="18"/>
            <w:szCs w:val="18"/>
          </w:rPr>
          <w:t xml:space="preserve"> von </w:t>
        </w:r>
        <w:r w:rsidR="000038A4">
          <w:rPr>
            <w:sz w:val="18"/>
            <w:szCs w:val="18"/>
          </w:rPr>
          <w:t>1</w:t>
        </w:r>
      </w:p>
    </w:sdtContent>
  </w:sdt>
  <w:p w14:paraId="040AD561" w14:textId="77777777" w:rsidR="005C06D2" w:rsidRDefault="005C06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9E108" w14:textId="77777777" w:rsidR="007F3E30" w:rsidRDefault="007F3E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19796" w14:textId="77777777" w:rsidR="00CD1B4E" w:rsidRDefault="00CD1B4E" w:rsidP="008B3059">
      <w:pPr>
        <w:spacing w:after="0" w:line="240" w:lineRule="auto"/>
      </w:pPr>
      <w:r>
        <w:separator/>
      </w:r>
    </w:p>
  </w:footnote>
  <w:footnote w:type="continuationSeparator" w:id="0">
    <w:p w14:paraId="115B9718" w14:textId="77777777" w:rsidR="00CD1B4E" w:rsidRDefault="00CD1B4E" w:rsidP="008B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0B72E" w14:textId="77777777" w:rsidR="007F3E30" w:rsidRDefault="007F3E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2B6D4" w14:textId="50C73838" w:rsidR="00ED387C" w:rsidRPr="00ED387C" w:rsidRDefault="00854495" w:rsidP="00156370">
    <w:pPr>
      <w:pStyle w:val="Kopfzeile"/>
      <w:tabs>
        <w:tab w:val="clear" w:pos="4536"/>
        <w:tab w:val="left" w:pos="2694"/>
        <w:tab w:val="center" w:pos="3261"/>
      </w:tabs>
      <w:rPr>
        <w:sz w:val="20"/>
      </w:rPr>
    </w:pPr>
    <w:r w:rsidRPr="00ED387C">
      <w:rPr>
        <w:noProof/>
        <w:sz w:val="32"/>
      </w:rPr>
      <w:drawing>
        <wp:anchor distT="0" distB="0" distL="114300" distR="114300" simplePos="0" relativeHeight="251660288" behindDoc="0" locked="0" layoutInCell="1" allowOverlap="1" wp14:anchorId="7360DECC" wp14:editId="5F6B196B">
          <wp:simplePos x="0" y="0"/>
          <wp:positionH relativeFrom="margin">
            <wp:posOffset>4993640</wp:posOffset>
          </wp:positionH>
          <wp:positionV relativeFrom="margin">
            <wp:posOffset>-574675</wp:posOffset>
          </wp:positionV>
          <wp:extent cx="1763395" cy="518795"/>
          <wp:effectExtent l="95250" t="38100" r="46355" b="90805"/>
          <wp:wrapSquare wrapText="bothSides"/>
          <wp:docPr id="6" name="Grafik 0" descr="Lasche_Hellblau_(ohne Schatten)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che_Hellblau_(ohne Schatten)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3395" cy="518795"/>
                  </a:xfrm>
                  <a:prstGeom prst="rect">
                    <a:avLst/>
                  </a:prstGeom>
                  <a:effectLst>
                    <a:outerShdw blurRad="50800" dist="38100" dir="8100000" algn="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="00ED387C" w:rsidRPr="00ED387C">
      <w:rPr>
        <w:sz w:val="20"/>
      </w:rPr>
      <w:t>GFOO1</w:t>
    </w:r>
    <w:r w:rsidR="00156370">
      <w:rPr>
        <w:sz w:val="20"/>
      </w:rPr>
      <w:tab/>
      <w:t>GT/ FKZ/ INFO</w:t>
    </w:r>
  </w:p>
  <w:p w14:paraId="71CFA8B4" w14:textId="6D50D34E" w:rsidR="008B3059" w:rsidRPr="00ED387C" w:rsidRDefault="00156370" w:rsidP="00156370">
    <w:pPr>
      <w:pStyle w:val="Kopfzeile"/>
      <w:tabs>
        <w:tab w:val="clear" w:pos="4536"/>
        <w:tab w:val="clear" w:pos="9072"/>
        <w:tab w:val="left" w:pos="2694"/>
      </w:tabs>
      <w:rPr>
        <w:sz w:val="20"/>
      </w:rPr>
    </w:pPr>
    <w:r>
      <w:rPr>
        <w:sz w:val="20"/>
      </w:rPr>
      <w:t>PIE/SKO</w:t>
    </w:r>
    <w:r>
      <w:rPr>
        <w:sz w:val="20"/>
      </w:rPr>
      <w:tab/>
      <w:t>Datum: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42BC2" w14:textId="77777777" w:rsidR="007F3E30" w:rsidRDefault="007F3E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A7C"/>
    <w:multiLevelType w:val="hybridMultilevel"/>
    <w:tmpl w:val="87704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27199"/>
    <w:multiLevelType w:val="hybridMultilevel"/>
    <w:tmpl w:val="8780CC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A5F66"/>
    <w:multiLevelType w:val="hybridMultilevel"/>
    <w:tmpl w:val="66403D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54371"/>
    <w:multiLevelType w:val="hybridMultilevel"/>
    <w:tmpl w:val="03AAD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E161F"/>
    <w:multiLevelType w:val="hybridMultilevel"/>
    <w:tmpl w:val="A33CC0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951CD"/>
    <w:multiLevelType w:val="hybridMultilevel"/>
    <w:tmpl w:val="E26248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531F7"/>
    <w:multiLevelType w:val="hybridMultilevel"/>
    <w:tmpl w:val="16540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7BB3"/>
    <w:multiLevelType w:val="hybridMultilevel"/>
    <w:tmpl w:val="60FC21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77412"/>
    <w:multiLevelType w:val="hybridMultilevel"/>
    <w:tmpl w:val="A6A6D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59"/>
    <w:rsid w:val="000038A4"/>
    <w:rsid w:val="00011DFA"/>
    <w:rsid w:val="000135EA"/>
    <w:rsid w:val="00022893"/>
    <w:rsid w:val="000278EB"/>
    <w:rsid w:val="00037D08"/>
    <w:rsid w:val="00054298"/>
    <w:rsid w:val="000602CD"/>
    <w:rsid w:val="00082AB8"/>
    <w:rsid w:val="000863E5"/>
    <w:rsid w:val="00086455"/>
    <w:rsid w:val="00091DB4"/>
    <w:rsid w:val="000941E9"/>
    <w:rsid w:val="000B30DA"/>
    <w:rsid w:val="000B352E"/>
    <w:rsid w:val="000B38E4"/>
    <w:rsid w:val="000C0A2F"/>
    <w:rsid w:val="000E4FF5"/>
    <w:rsid w:val="000F4595"/>
    <w:rsid w:val="00113AA0"/>
    <w:rsid w:val="00117E55"/>
    <w:rsid w:val="001246A7"/>
    <w:rsid w:val="001462E7"/>
    <w:rsid w:val="001502E3"/>
    <w:rsid w:val="00156370"/>
    <w:rsid w:val="0015661A"/>
    <w:rsid w:val="00174968"/>
    <w:rsid w:val="001843A2"/>
    <w:rsid w:val="00190A68"/>
    <w:rsid w:val="001A04E7"/>
    <w:rsid w:val="001B27B7"/>
    <w:rsid w:val="001B6597"/>
    <w:rsid w:val="001C02ED"/>
    <w:rsid w:val="001C5A70"/>
    <w:rsid w:val="001C7CC2"/>
    <w:rsid w:val="001D59AC"/>
    <w:rsid w:val="001E38AD"/>
    <w:rsid w:val="001E65B1"/>
    <w:rsid w:val="00202FCB"/>
    <w:rsid w:val="00253FFE"/>
    <w:rsid w:val="00270415"/>
    <w:rsid w:val="0029477F"/>
    <w:rsid w:val="002A7F86"/>
    <w:rsid w:val="002B075A"/>
    <w:rsid w:val="002C39D4"/>
    <w:rsid w:val="002D7BB0"/>
    <w:rsid w:val="00303820"/>
    <w:rsid w:val="00305A2E"/>
    <w:rsid w:val="0030607D"/>
    <w:rsid w:val="00321248"/>
    <w:rsid w:val="00366E0C"/>
    <w:rsid w:val="00377294"/>
    <w:rsid w:val="00377A2F"/>
    <w:rsid w:val="00381469"/>
    <w:rsid w:val="00382077"/>
    <w:rsid w:val="003D6B4A"/>
    <w:rsid w:val="003E0B3A"/>
    <w:rsid w:val="003F2560"/>
    <w:rsid w:val="003F49BA"/>
    <w:rsid w:val="0040102F"/>
    <w:rsid w:val="00417AA5"/>
    <w:rsid w:val="0042735C"/>
    <w:rsid w:val="00443946"/>
    <w:rsid w:val="00444935"/>
    <w:rsid w:val="004628A3"/>
    <w:rsid w:val="00472856"/>
    <w:rsid w:val="004C0EB3"/>
    <w:rsid w:val="004E5C3F"/>
    <w:rsid w:val="004E7BB0"/>
    <w:rsid w:val="004F2E07"/>
    <w:rsid w:val="004F7FE0"/>
    <w:rsid w:val="00506A07"/>
    <w:rsid w:val="00510D0C"/>
    <w:rsid w:val="0051610A"/>
    <w:rsid w:val="00545BD1"/>
    <w:rsid w:val="00546CC2"/>
    <w:rsid w:val="00547D24"/>
    <w:rsid w:val="0056291C"/>
    <w:rsid w:val="005648E1"/>
    <w:rsid w:val="00567B36"/>
    <w:rsid w:val="005860F8"/>
    <w:rsid w:val="005960D8"/>
    <w:rsid w:val="005B6CA4"/>
    <w:rsid w:val="005C06D2"/>
    <w:rsid w:val="005C1F6D"/>
    <w:rsid w:val="005E042C"/>
    <w:rsid w:val="005E6C61"/>
    <w:rsid w:val="006033FC"/>
    <w:rsid w:val="00620E0D"/>
    <w:rsid w:val="00630C95"/>
    <w:rsid w:val="00632682"/>
    <w:rsid w:val="006400EB"/>
    <w:rsid w:val="00646C10"/>
    <w:rsid w:val="00674795"/>
    <w:rsid w:val="00677BFE"/>
    <w:rsid w:val="006B39CF"/>
    <w:rsid w:val="006B67F9"/>
    <w:rsid w:val="006C241A"/>
    <w:rsid w:val="006C5931"/>
    <w:rsid w:val="006D387B"/>
    <w:rsid w:val="006D475E"/>
    <w:rsid w:val="006E4AC8"/>
    <w:rsid w:val="006F747B"/>
    <w:rsid w:val="0070516F"/>
    <w:rsid w:val="00720AAB"/>
    <w:rsid w:val="00725927"/>
    <w:rsid w:val="007327D1"/>
    <w:rsid w:val="00735E60"/>
    <w:rsid w:val="00742253"/>
    <w:rsid w:val="007439C9"/>
    <w:rsid w:val="00754093"/>
    <w:rsid w:val="00755150"/>
    <w:rsid w:val="00763D02"/>
    <w:rsid w:val="00773CA8"/>
    <w:rsid w:val="00783CC7"/>
    <w:rsid w:val="007A155A"/>
    <w:rsid w:val="007A6B41"/>
    <w:rsid w:val="007C7829"/>
    <w:rsid w:val="007F3E30"/>
    <w:rsid w:val="007F5B59"/>
    <w:rsid w:val="0083340D"/>
    <w:rsid w:val="00854495"/>
    <w:rsid w:val="00883CB5"/>
    <w:rsid w:val="008A084A"/>
    <w:rsid w:val="008A0E89"/>
    <w:rsid w:val="008A1E1E"/>
    <w:rsid w:val="008B15D7"/>
    <w:rsid w:val="008B3059"/>
    <w:rsid w:val="008F20EE"/>
    <w:rsid w:val="009105F0"/>
    <w:rsid w:val="009375F3"/>
    <w:rsid w:val="0099125F"/>
    <w:rsid w:val="00992860"/>
    <w:rsid w:val="009B0F2D"/>
    <w:rsid w:val="009B1441"/>
    <w:rsid w:val="009B1B22"/>
    <w:rsid w:val="009C0381"/>
    <w:rsid w:val="009C4E1F"/>
    <w:rsid w:val="009C4F20"/>
    <w:rsid w:val="009C526F"/>
    <w:rsid w:val="009F02D5"/>
    <w:rsid w:val="00A10591"/>
    <w:rsid w:val="00A4676C"/>
    <w:rsid w:val="00AB0299"/>
    <w:rsid w:val="00AB249E"/>
    <w:rsid w:val="00AD0E4A"/>
    <w:rsid w:val="00B01E09"/>
    <w:rsid w:val="00B0450B"/>
    <w:rsid w:val="00B3099D"/>
    <w:rsid w:val="00B36E24"/>
    <w:rsid w:val="00B40348"/>
    <w:rsid w:val="00B46790"/>
    <w:rsid w:val="00B55230"/>
    <w:rsid w:val="00B63355"/>
    <w:rsid w:val="00B63EDD"/>
    <w:rsid w:val="00B6661C"/>
    <w:rsid w:val="00B67151"/>
    <w:rsid w:val="00B73816"/>
    <w:rsid w:val="00B74BCC"/>
    <w:rsid w:val="00B75C3E"/>
    <w:rsid w:val="00B761A8"/>
    <w:rsid w:val="00B91C50"/>
    <w:rsid w:val="00B927CD"/>
    <w:rsid w:val="00BE311E"/>
    <w:rsid w:val="00C4086F"/>
    <w:rsid w:val="00C438C7"/>
    <w:rsid w:val="00C46EC5"/>
    <w:rsid w:val="00C6124A"/>
    <w:rsid w:val="00C67C8C"/>
    <w:rsid w:val="00C75918"/>
    <w:rsid w:val="00C93161"/>
    <w:rsid w:val="00C956EA"/>
    <w:rsid w:val="00C96781"/>
    <w:rsid w:val="00CA1FED"/>
    <w:rsid w:val="00CD15FE"/>
    <w:rsid w:val="00CD1B4E"/>
    <w:rsid w:val="00CF14DF"/>
    <w:rsid w:val="00CF6F16"/>
    <w:rsid w:val="00D2176E"/>
    <w:rsid w:val="00D322BE"/>
    <w:rsid w:val="00DA508F"/>
    <w:rsid w:val="00DB560E"/>
    <w:rsid w:val="00DB5658"/>
    <w:rsid w:val="00DC16E3"/>
    <w:rsid w:val="00DC64E6"/>
    <w:rsid w:val="00DC6898"/>
    <w:rsid w:val="00DD6C4F"/>
    <w:rsid w:val="00DF0016"/>
    <w:rsid w:val="00DF42AE"/>
    <w:rsid w:val="00DF6E51"/>
    <w:rsid w:val="00E0733D"/>
    <w:rsid w:val="00E11231"/>
    <w:rsid w:val="00E52FF9"/>
    <w:rsid w:val="00E66F7F"/>
    <w:rsid w:val="00E90719"/>
    <w:rsid w:val="00E90A33"/>
    <w:rsid w:val="00E91554"/>
    <w:rsid w:val="00E915F7"/>
    <w:rsid w:val="00E925E2"/>
    <w:rsid w:val="00EB66BB"/>
    <w:rsid w:val="00EC251C"/>
    <w:rsid w:val="00ED387C"/>
    <w:rsid w:val="00ED74D1"/>
    <w:rsid w:val="00EE5EA9"/>
    <w:rsid w:val="00F13A27"/>
    <w:rsid w:val="00F16E28"/>
    <w:rsid w:val="00F253D6"/>
    <w:rsid w:val="00F2574C"/>
    <w:rsid w:val="00F31541"/>
    <w:rsid w:val="00F34991"/>
    <w:rsid w:val="00F601EF"/>
    <w:rsid w:val="00F92F4D"/>
    <w:rsid w:val="00FB120C"/>
    <w:rsid w:val="00FB5FF1"/>
    <w:rsid w:val="00FC28EA"/>
    <w:rsid w:val="00FC36B0"/>
    <w:rsid w:val="00F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AD9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31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305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B3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3059"/>
  </w:style>
  <w:style w:type="paragraph" w:styleId="Fuzeile">
    <w:name w:val="footer"/>
    <w:basedOn w:val="Standard"/>
    <w:link w:val="FuzeileZchn"/>
    <w:uiPriority w:val="99"/>
    <w:unhideWhenUsed/>
    <w:rsid w:val="008B3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3059"/>
  </w:style>
  <w:style w:type="table" w:styleId="Tabellenraster">
    <w:name w:val="Table Grid"/>
    <w:basedOn w:val="NormaleTabelle"/>
    <w:uiPriority w:val="59"/>
    <w:rsid w:val="00ED3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0516F"/>
    <w:pPr>
      <w:ind w:left="720"/>
      <w:contextualSpacing/>
    </w:pPr>
  </w:style>
  <w:style w:type="paragraph" w:customStyle="1" w:styleId="Funotentext1">
    <w:name w:val="Fußnotentext1"/>
    <w:basedOn w:val="Standard"/>
    <w:next w:val="Funotentext"/>
    <w:link w:val="FunotentextZchn"/>
    <w:uiPriority w:val="99"/>
    <w:unhideWhenUsed/>
    <w:rsid w:val="006C5931"/>
    <w:pPr>
      <w:spacing w:after="0" w:line="240" w:lineRule="auto"/>
    </w:pPr>
    <w:rPr>
      <w:rFonts w:ascii="Lucida Sans" w:hAnsi="Lucida Sans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1"/>
    <w:uiPriority w:val="99"/>
    <w:rsid w:val="006C5931"/>
    <w:rPr>
      <w:rFonts w:ascii="Lucida Sans" w:hAnsi="Lucida Sans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C5931"/>
    <w:rPr>
      <w:vertAlign w:val="superscript"/>
    </w:rPr>
  </w:style>
  <w:style w:type="paragraph" w:styleId="Funotentext">
    <w:name w:val="footnote text"/>
    <w:basedOn w:val="Standard"/>
    <w:link w:val="FunotentextZchn1"/>
    <w:uiPriority w:val="99"/>
    <w:semiHidden/>
    <w:unhideWhenUsed/>
    <w:rsid w:val="006C5931"/>
    <w:pPr>
      <w:spacing w:after="0" w:line="240" w:lineRule="auto"/>
    </w:pPr>
    <w:rPr>
      <w:sz w:val="20"/>
      <w:szCs w:val="20"/>
    </w:rPr>
  </w:style>
  <w:style w:type="character" w:customStyle="1" w:styleId="FunotentextZchn1">
    <w:name w:val="Fußnotentext Zchn1"/>
    <w:basedOn w:val="Absatz-Standardschriftart"/>
    <w:link w:val="Funotentext"/>
    <w:uiPriority w:val="99"/>
    <w:semiHidden/>
    <w:rsid w:val="006C5931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725927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2592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1E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1E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1E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1E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1E1E"/>
    <w:rPr>
      <w:b/>
      <w:bCs/>
      <w:sz w:val="20"/>
      <w:szCs w:val="20"/>
    </w:rPr>
  </w:style>
  <w:style w:type="character" w:customStyle="1" w:styleId="apple-converted-space">
    <w:name w:val="apple-converted-space"/>
    <w:basedOn w:val="Absatz-Standardschriftart"/>
    <w:rsid w:val="008A1E1E"/>
  </w:style>
  <w:style w:type="character" w:customStyle="1" w:styleId="berschrift1Zchn">
    <w:name w:val="Überschrift 1 Zchn"/>
    <w:basedOn w:val="Absatz-Standardschriftart"/>
    <w:link w:val="berschrift1"/>
    <w:uiPriority w:val="9"/>
    <w:rsid w:val="00F315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91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11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5587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171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11926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7096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03226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1830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691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747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2047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2805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5577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583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301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8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nasko">
      <a:majorFont>
        <a:latin typeface="Universalis ADF Std"/>
        <a:ea typeface=""/>
        <a:cs typeface=""/>
      </a:majorFont>
      <a:minorFont>
        <a:latin typeface="Universalis ADF Std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2023-05-26T11:19:00Z</dcterms:created>
  <dcterms:modified xsi:type="dcterms:W3CDTF">2023-05-26T11:19:00Z</dcterms:modified>
</cp:coreProperties>
</file>