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42F3B" w14:textId="77777777" w:rsidR="00A50E3D" w:rsidRDefault="00A50E3D" w:rsidP="00FA65E2">
      <w:pPr>
        <w:spacing w:after="0"/>
      </w:pPr>
      <w:bookmarkStart w:id="0" w:name="_GoBack"/>
      <w:bookmarkEnd w:id="0"/>
    </w:p>
    <w:tbl>
      <w:tblPr>
        <w:tblStyle w:val="TableNormal"/>
        <w:tblW w:w="1458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23"/>
        <w:gridCol w:w="7363"/>
      </w:tblGrid>
      <w:tr w:rsidR="007B6E1E" w:rsidRPr="006D25DC" w14:paraId="7237BDAF" w14:textId="77777777" w:rsidTr="00D242E2">
        <w:trPr>
          <w:trHeight w:val="1216"/>
        </w:trPr>
        <w:tc>
          <w:tcPr>
            <w:tcW w:w="14586" w:type="dxa"/>
            <w:gridSpan w:val="2"/>
            <w:vAlign w:val="center"/>
          </w:tcPr>
          <w:p w14:paraId="0E468C6F" w14:textId="2F53AB3B" w:rsidR="00A50E3D" w:rsidRPr="00AE5A97" w:rsidRDefault="00896B02" w:rsidP="0098465C">
            <w:pPr>
              <w:pStyle w:val="Tabellentext"/>
              <w:tabs>
                <w:tab w:val="left" w:pos="2098"/>
              </w:tabs>
              <w:ind w:left="2098" w:hanging="2098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Fachoberschule</w:t>
            </w:r>
            <w:r w:rsidR="00A50E3D" w:rsidRPr="00AE5A97">
              <w:rPr>
                <w:rFonts w:cs="Arial"/>
                <w:b/>
                <w:sz w:val="22"/>
                <w:szCs w:val="22"/>
              </w:rPr>
              <w:t xml:space="preserve"> Anlage C </w:t>
            </w:r>
            <w:r w:rsidR="00D242E2" w:rsidRPr="00AE5A97">
              <w:rPr>
                <w:rFonts w:cs="Arial"/>
                <w:b/>
                <w:sz w:val="22"/>
                <w:szCs w:val="22"/>
              </w:rPr>
              <w:t>3</w:t>
            </w:r>
            <w:r>
              <w:rPr>
                <w:rFonts w:cs="Arial"/>
                <w:b/>
                <w:sz w:val="22"/>
                <w:szCs w:val="22"/>
              </w:rPr>
              <w:t>, Fachbereich Wirtschaft und Verwaltung</w:t>
            </w:r>
          </w:p>
          <w:p w14:paraId="786B2127" w14:textId="17DD467A" w:rsidR="0011249D" w:rsidRPr="00AE5A97" w:rsidRDefault="0011249D" w:rsidP="0098465C">
            <w:pPr>
              <w:pStyle w:val="Tabellentext"/>
              <w:tabs>
                <w:tab w:val="left" w:pos="2098"/>
              </w:tabs>
              <w:ind w:left="2098" w:hanging="2098"/>
              <w:rPr>
                <w:rFonts w:cs="Arial"/>
                <w:sz w:val="22"/>
                <w:szCs w:val="22"/>
              </w:rPr>
            </w:pPr>
            <w:r w:rsidRPr="00AE5A97">
              <w:rPr>
                <w:rFonts w:cs="Arial"/>
                <w:b/>
                <w:sz w:val="22"/>
                <w:szCs w:val="22"/>
              </w:rPr>
              <w:t xml:space="preserve">Fach: </w:t>
            </w:r>
            <w:r w:rsidR="00D242E2" w:rsidRPr="00AE5A97">
              <w:rPr>
                <w:rFonts w:cs="Arial"/>
                <w:bCs/>
                <w:sz w:val="22"/>
                <w:szCs w:val="22"/>
              </w:rPr>
              <w:t>Betriebswirtschaftslehre mit Rechnungswesen</w:t>
            </w:r>
          </w:p>
          <w:p w14:paraId="40E3C7CF" w14:textId="0CB4A70F" w:rsidR="0011249D" w:rsidRPr="00AE5A97" w:rsidRDefault="0011249D" w:rsidP="0098465C">
            <w:pPr>
              <w:pStyle w:val="Tabellentext"/>
              <w:tabs>
                <w:tab w:val="left" w:pos="2098"/>
              </w:tabs>
              <w:ind w:left="2098" w:hanging="2098"/>
              <w:rPr>
                <w:rFonts w:cs="Arial"/>
                <w:sz w:val="22"/>
                <w:szCs w:val="22"/>
              </w:rPr>
            </w:pPr>
            <w:r w:rsidRPr="00AE5A97">
              <w:rPr>
                <w:rFonts w:cs="Arial"/>
                <w:b/>
                <w:bCs/>
                <w:sz w:val="22"/>
                <w:szCs w:val="22"/>
              </w:rPr>
              <w:t xml:space="preserve">Anforderungssituation: </w:t>
            </w:r>
            <w:r w:rsidR="007B290F" w:rsidRPr="00AE5A97">
              <w:rPr>
                <w:rFonts w:cs="Arial"/>
                <w:bCs/>
                <w:sz w:val="22"/>
                <w:szCs w:val="22"/>
              </w:rPr>
              <w:t>2.1</w:t>
            </w:r>
            <w:r w:rsidR="00982356" w:rsidRPr="00AE5A97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AE5A97">
              <w:rPr>
                <w:rFonts w:cs="Arial"/>
                <w:sz w:val="22"/>
                <w:szCs w:val="22"/>
              </w:rPr>
              <w:t>(</w:t>
            </w:r>
            <w:r w:rsidR="007B290F" w:rsidRPr="00AE5A97">
              <w:rPr>
                <w:rFonts w:cs="Arial"/>
                <w:sz w:val="22"/>
                <w:szCs w:val="22"/>
              </w:rPr>
              <w:t>30</w:t>
            </w:r>
            <w:r w:rsidRPr="00AE5A97">
              <w:rPr>
                <w:rFonts w:cs="Arial"/>
                <w:sz w:val="22"/>
                <w:szCs w:val="22"/>
              </w:rPr>
              <w:t xml:space="preserve"> UStd.) </w:t>
            </w:r>
          </w:p>
          <w:p w14:paraId="7D7526BD" w14:textId="5B5DB6E1" w:rsidR="007B6E1E" w:rsidRPr="00F805B0" w:rsidRDefault="007B6E1E" w:rsidP="0098465C">
            <w:pPr>
              <w:pStyle w:val="Tabellentext"/>
              <w:tabs>
                <w:tab w:val="left" w:pos="2098"/>
              </w:tabs>
              <w:rPr>
                <w:rFonts w:cs="Arial"/>
                <w:bCs/>
                <w:sz w:val="22"/>
                <w:szCs w:val="22"/>
              </w:rPr>
            </w:pPr>
            <w:r w:rsidRPr="00AE5A97">
              <w:rPr>
                <w:rFonts w:cs="Arial"/>
                <w:b/>
                <w:sz w:val="22"/>
                <w:szCs w:val="22"/>
              </w:rPr>
              <w:t xml:space="preserve">Handlungsfeld/Arbeits- und Geschäftsprozess(e): </w:t>
            </w:r>
            <w:r w:rsidR="00DE0F7A" w:rsidRPr="00AE5A97">
              <w:rPr>
                <w:rFonts w:cs="Arial"/>
                <w:sz w:val="22"/>
                <w:szCs w:val="22"/>
              </w:rPr>
              <w:t xml:space="preserve">2 – Beschaffung </w:t>
            </w:r>
          </w:p>
          <w:p w14:paraId="125C1900" w14:textId="50429F22" w:rsidR="007B6E1E" w:rsidRPr="00AE5A97" w:rsidRDefault="007B6E1E" w:rsidP="004459F3">
            <w:pPr>
              <w:pStyle w:val="Tabellentext"/>
              <w:tabs>
                <w:tab w:val="left" w:pos="2098"/>
              </w:tabs>
              <w:rPr>
                <w:rFonts w:cs="Arial"/>
                <w:sz w:val="22"/>
                <w:szCs w:val="22"/>
              </w:rPr>
            </w:pPr>
            <w:r w:rsidRPr="00AE5A97">
              <w:rPr>
                <w:rFonts w:cs="Arial"/>
                <w:b/>
                <w:sz w:val="22"/>
                <w:szCs w:val="22"/>
              </w:rPr>
              <w:t xml:space="preserve">Lernsituation Nr.: </w:t>
            </w:r>
            <w:r w:rsidR="007B290F" w:rsidRPr="00AE5A97">
              <w:rPr>
                <w:rFonts w:cs="Arial"/>
                <w:sz w:val="22"/>
                <w:szCs w:val="22"/>
              </w:rPr>
              <w:t>2.1</w:t>
            </w:r>
            <w:r w:rsidR="004D2CE3">
              <w:rPr>
                <w:rFonts w:cs="Arial"/>
                <w:sz w:val="22"/>
                <w:szCs w:val="22"/>
              </w:rPr>
              <w:t>.1</w:t>
            </w:r>
            <w:r w:rsidR="00344024" w:rsidRPr="00AE5A97">
              <w:rPr>
                <w:rFonts w:cs="Arial"/>
                <w:sz w:val="22"/>
                <w:szCs w:val="22"/>
              </w:rPr>
              <w:t xml:space="preserve"> Beschaffungsplanung</w:t>
            </w:r>
          </w:p>
        </w:tc>
      </w:tr>
      <w:tr w:rsidR="007B6E1E" w:rsidRPr="006D25DC" w14:paraId="61385829" w14:textId="77777777" w:rsidTr="00D242E2">
        <w:trPr>
          <w:trHeight w:val="1632"/>
        </w:trPr>
        <w:tc>
          <w:tcPr>
            <w:tcW w:w="7223" w:type="dxa"/>
          </w:tcPr>
          <w:p w14:paraId="5B7EC9CE" w14:textId="77777777" w:rsidR="006D25DC" w:rsidRPr="00AE5A97" w:rsidRDefault="007B6E1E" w:rsidP="006D25DC">
            <w:pPr>
              <w:pStyle w:val="Tabellenberschrift"/>
              <w:keepNext w:val="0"/>
              <w:tabs>
                <w:tab w:val="left" w:pos="708"/>
              </w:tabs>
              <w:rPr>
                <w:rFonts w:cs="Arial"/>
                <w:szCs w:val="22"/>
              </w:rPr>
            </w:pPr>
            <w:r w:rsidRPr="00AE5A97">
              <w:rPr>
                <w:rFonts w:cs="Arial"/>
                <w:szCs w:val="22"/>
              </w:rPr>
              <w:t>Einstiegsszenario (Handlungsrahmen)</w:t>
            </w:r>
          </w:p>
          <w:p w14:paraId="13A5070D" w14:textId="4674AEAC" w:rsidR="0042077B" w:rsidRPr="00FA65E2" w:rsidRDefault="00AE5A97" w:rsidP="00344024">
            <w:pPr>
              <w:pStyle w:val="Tabellenberschrift"/>
              <w:keepNext w:val="0"/>
              <w:tabs>
                <w:tab w:val="left" w:pos="708"/>
              </w:tabs>
              <w:rPr>
                <w:rFonts w:cs="Arial"/>
                <w:b w:val="0"/>
                <w:bCs w:val="0"/>
                <w:szCs w:val="22"/>
              </w:rPr>
            </w:pPr>
            <w:r>
              <w:rPr>
                <w:rFonts w:cs="Arial"/>
                <w:b w:val="0"/>
                <w:bCs w:val="0"/>
                <w:szCs w:val="22"/>
              </w:rPr>
              <w:t xml:space="preserve">In Ihrem Praktikumsbetrieb muss neues Papier beschafft werden, welches heutigen Qualitätsstandards entsprechen soll. Unter Beachtung von Wirtschaftlichkeit und Nachhaltigkeit soll nun die Beschaffung von neuem Papier </w:t>
            </w:r>
            <w:r w:rsidR="00B2380A">
              <w:rPr>
                <w:rFonts w:cs="Arial"/>
                <w:b w:val="0"/>
                <w:bCs w:val="0"/>
                <w:szCs w:val="22"/>
              </w:rPr>
              <w:t xml:space="preserve">mit der gesamten Prozesskette </w:t>
            </w:r>
            <w:r>
              <w:rPr>
                <w:rFonts w:cs="Arial"/>
                <w:b w:val="0"/>
                <w:bCs w:val="0"/>
                <w:szCs w:val="22"/>
              </w:rPr>
              <w:t xml:space="preserve">in die Wege geleitet werden. </w:t>
            </w:r>
          </w:p>
        </w:tc>
        <w:tc>
          <w:tcPr>
            <w:tcW w:w="7363" w:type="dxa"/>
          </w:tcPr>
          <w:p w14:paraId="1C3923D5" w14:textId="0494CB0A" w:rsidR="007B6E1E" w:rsidRDefault="007B6E1E" w:rsidP="00F810C2">
            <w:pPr>
              <w:pStyle w:val="Tabellenberschrift"/>
              <w:rPr>
                <w:rFonts w:cs="Arial"/>
                <w:szCs w:val="22"/>
              </w:rPr>
            </w:pPr>
            <w:r w:rsidRPr="00AE5A97">
              <w:rPr>
                <w:rFonts w:cs="Arial"/>
                <w:szCs w:val="22"/>
              </w:rPr>
              <w:t>Handlungsprodukt/Lernergebnis</w:t>
            </w:r>
          </w:p>
          <w:p w14:paraId="5B3DE90A" w14:textId="71221D7D" w:rsidR="001E4410" w:rsidRDefault="001E4410" w:rsidP="00F810C2">
            <w:pPr>
              <w:pStyle w:val="Tabellenberschrift"/>
              <w:rPr>
                <w:rFonts w:cs="Arial"/>
                <w:szCs w:val="22"/>
              </w:rPr>
            </w:pPr>
          </w:p>
          <w:p w14:paraId="44D24417" w14:textId="7DBB14EE" w:rsidR="001E4410" w:rsidRPr="00BE1FD7" w:rsidRDefault="001E4410" w:rsidP="00F810C2">
            <w:pPr>
              <w:pStyle w:val="Tabellenberschrift"/>
              <w:rPr>
                <w:rFonts w:cs="Arial"/>
                <w:b w:val="0"/>
                <w:szCs w:val="22"/>
              </w:rPr>
            </w:pPr>
            <w:r w:rsidRPr="00BE1FD7">
              <w:rPr>
                <w:rFonts w:cs="Arial"/>
                <w:b w:val="0"/>
                <w:szCs w:val="22"/>
              </w:rPr>
              <w:t xml:space="preserve">Vollständiger Beschaffungsprozess (mit Analysen, Nutzwertanalyse, ERP, AV und Bestellung) </w:t>
            </w:r>
          </w:p>
          <w:p w14:paraId="34CE1640" w14:textId="4B502380" w:rsidR="0042077B" w:rsidRPr="00AE5A97" w:rsidRDefault="0042077B" w:rsidP="00BE1FD7">
            <w:pPr>
              <w:pStyle w:val="Tabellenberschrift"/>
              <w:numPr>
                <w:ilvl w:val="0"/>
                <w:numId w:val="8"/>
              </w:numPr>
              <w:rPr>
                <w:rFonts w:cs="Arial"/>
                <w:szCs w:val="22"/>
              </w:rPr>
            </w:pPr>
          </w:p>
        </w:tc>
      </w:tr>
      <w:tr w:rsidR="007B6E1E" w:rsidRPr="006D25DC" w14:paraId="545069DE" w14:textId="77777777" w:rsidTr="0001021E">
        <w:tc>
          <w:tcPr>
            <w:tcW w:w="7223" w:type="dxa"/>
          </w:tcPr>
          <w:p w14:paraId="499AFE9A" w14:textId="7DB6DE96" w:rsidR="007B6E1E" w:rsidRPr="00AE5A97" w:rsidRDefault="007B6E1E" w:rsidP="007B290F">
            <w:pPr>
              <w:pStyle w:val="Tabellenberschrift"/>
              <w:keepNext w:val="0"/>
              <w:tabs>
                <w:tab w:val="left" w:pos="708"/>
              </w:tabs>
              <w:snapToGrid w:val="0"/>
              <w:contextualSpacing/>
              <w:rPr>
                <w:rFonts w:cs="Arial"/>
                <w:szCs w:val="22"/>
              </w:rPr>
            </w:pPr>
            <w:r w:rsidRPr="00AE5A97">
              <w:rPr>
                <w:rFonts w:cs="Arial"/>
                <w:szCs w:val="22"/>
              </w:rPr>
              <w:t>Wesentliche Kompetenzen</w:t>
            </w:r>
          </w:p>
          <w:p w14:paraId="6B861CA5" w14:textId="710023F5" w:rsidR="00D242E2" w:rsidRPr="00AE5A97" w:rsidRDefault="00D242E2" w:rsidP="007B290F">
            <w:pPr>
              <w:pStyle w:val="Tabellenberschrift"/>
              <w:keepNext w:val="0"/>
              <w:tabs>
                <w:tab w:val="left" w:pos="708"/>
              </w:tabs>
              <w:snapToGrid w:val="0"/>
              <w:contextualSpacing/>
              <w:rPr>
                <w:rFonts w:cs="Arial"/>
                <w:szCs w:val="22"/>
              </w:rPr>
            </w:pPr>
            <w:r w:rsidRPr="00AE5A97">
              <w:rPr>
                <w:rFonts w:cs="Arial"/>
                <w:szCs w:val="22"/>
              </w:rPr>
              <w:t>Die Schülerinnen und Schüler</w:t>
            </w:r>
            <w:r w:rsidR="0001021E">
              <w:rPr>
                <w:rFonts w:cs="Arial"/>
                <w:szCs w:val="22"/>
              </w:rPr>
              <w:t xml:space="preserve"> </w:t>
            </w:r>
            <w:r w:rsidRPr="00AE5A97">
              <w:rPr>
                <w:rFonts w:cs="Arial"/>
                <w:szCs w:val="22"/>
              </w:rPr>
              <w:t>…</w:t>
            </w:r>
          </w:p>
          <w:p w14:paraId="4272F375" w14:textId="6D4B57C9" w:rsidR="00D242E2" w:rsidRPr="00FA65E2" w:rsidRDefault="00550878" w:rsidP="00DE0F7A">
            <w:pPr>
              <w:pStyle w:val="StandardWeb"/>
              <w:numPr>
                <w:ilvl w:val="0"/>
                <w:numId w:val="9"/>
              </w:numPr>
              <w:shd w:val="clear" w:color="auto" w:fill="FFFFFF"/>
              <w:snapToGrid w:val="0"/>
              <w:spacing w:before="0" w:beforeAutospacing="0"/>
              <w:contextualSpacing/>
              <w:rPr>
                <w:rFonts w:ascii="Arial" w:hAnsi="Arial" w:cs="Arial"/>
                <w:color w:val="007EC5"/>
                <w:sz w:val="22"/>
                <w:szCs w:val="22"/>
              </w:rPr>
            </w:pPr>
            <w:r w:rsidRPr="00FA65E2">
              <w:rPr>
                <w:rFonts w:ascii="Arial" w:hAnsi="Arial" w:cs="Arial"/>
                <w:color w:val="007EC5"/>
                <w:sz w:val="22"/>
                <w:szCs w:val="22"/>
              </w:rPr>
              <w:t>ermitteln unter Einbeziehung berufspraktischer Erfahrungen</w:t>
            </w:r>
            <w:r w:rsidR="00CB528D" w:rsidRPr="00FA65E2">
              <w:rPr>
                <w:rFonts w:ascii="Arial" w:hAnsi="Arial" w:cs="Arial"/>
                <w:color w:val="007EC5"/>
                <w:sz w:val="22"/>
                <w:szCs w:val="22"/>
              </w:rPr>
              <w:t xml:space="preserve"> und unter Nutzung softwaregestützter Medien </w:t>
            </w:r>
            <w:r w:rsidRPr="00FA65E2">
              <w:rPr>
                <w:rFonts w:ascii="Arial" w:hAnsi="Arial" w:cs="Arial"/>
                <w:color w:val="007EC5"/>
                <w:sz w:val="22"/>
                <w:szCs w:val="22"/>
              </w:rPr>
              <w:t>notwen</w:t>
            </w:r>
            <w:r w:rsidR="00D242E2" w:rsidRPr="00FA65E2">
              <w:rPr>
                <w:rFonts w:ascii="Arial" w:hAnsi="Arial" w:cs="Arial"/>
                <w:color w:val="007EC5"/>
                <w:sz w:val="22"/>
                <w:szCs w:val="22"/>
              </w:rPr>
              <w:t>dige Beschaffungsbedarfe (Z 1)</w:t>
            </w:r>
          </w:p>
          <w:p w14:paraId="19998293" w14:textId="7E79AA83" w:rsidR="00DE0F7A" w:rsidRPr="00FA65E2" w:rsidRDefault="00D242E2" w:rsidP="00DE0F7A">
            <w:pPr>
              <w:pStyle w:val="StandardWeb"/>
              <w:numPr>
                <w:ilvl w:val="0"/>
                <w:numId w:val="9"/>
              </w:numPr>
              <w:shd w:val="clear" w:color="auto" w:fill="FFFFFF"/>
              <w:snapToGrid w:val="0"/>
              <w:spacing w:before="0" w:beforeAutospacing="0"/>
              <w:contextualSpacing/>
              <w:rPr>
                <w:rFonts w:ascii="Arial" w:hAnsi="Arial" w:cs="Arial"/>
                <w:color w:val="ED7D31"/>
                <w:sz w:val="22"/>
                <w:szCs w:val="22"/>
              </w:rPr>
            </w:pPr>
            <w:r w:rsidRPr="00FA65E2">
              <w:rPr>
                <w:rFonts w:ascii="Arial" w:hAnsi="Arial" w:cs="Arial"/>
                <w:color w:val="ED7D31"/>
                <w:sz w:val="22"/>
                <w:szCs w:val="22"/>
              </w:rPr>
              <w:t xml:space="preserve">informieren </w:t>
            </w:r>
            <w:r w:rsidR="00550878" w:rsidRPr="00FA65E2">
              <w:rPr>
                <w:rFonts w:ascii="Arial" w:hAnsi="Arial" w:cs="Arial"/>
                <w:color w:val="ED7D31"/>
                <w:sz w:val="22"/>
                <w:szCs w:val="22"/>
              </w:rPr>
              <w:t xml:space="preserve">sich </w:t>
            </w:r>
            <w:r w:rsidR="00DC6A51" w:rsidRPr="00FA65E2">
              <w:rPr>
                <w:rFonts w:ascii="Arial" w:hAnsi="Arial" w:cs="Arial"/>
                <w:color w:val="ED7D31"/>
                <w:sz w:val="22"/>
                <w:szCs w:val="22"/>
              </w:rPr>
              <w:t>über</w:t>
            </w:r>
            <w:r w:rsidR="00550878" w:rsidRPr="00FA65E2">
              <w:rPr>
                <w:rFonts w:ascii="Arial" w:hAnsi="Arial" w:cs="Arial"/>
                <w:color w:val="ED7D31"/>
                <w:sz w:val="22"/>
                <w:szCs w:val="22"/>
              </w:rPr>
              <w:t xml:space="preserve"> Einsatzbereiche und den Nutzen einer integrierten Unternehmenssoftware (z. B. Enterprise Ressource Planning)</w:t>
            </w:r>
            <w:r w:rsidR="00DE0F7A" w:rsidRPr="00FA65E2">
              <w:rPr>
                <w:rFonts w:ascii="Arial" w:hAnsi="Arial" w:cs="Arial"/>
                <w:color w:val="ED7D31"/>
                <w:sz w:val="22"/>
                <w:szCs w:val="22"/>
              </w:rPr>
              <w:t xml:space="preserve"> </w:t>
            </w:r>
            <w:r w:rsidRPr="00FA65E2">
              <w:rPr>
                <w:rFonts w:ascii="Arial" w:hAnsi="Arial" w:cs="Arial"/>
                <w:color w:val="ED7D31"/>
                <w:sz w:val="22"/>
                <w:szCs w:val="22"/>
              </w:rPr>
              <w:t>(Z 2)</w:t>
            </w:r>
          </w:p>
          <w:p w14:paraId="14662616" w14:textId="77777777" w:rsidR="00D242E2" w:rsidRPr="00AE5A97" w:rsidRDefault="00550878" w:rsidP="00DE0F7A">
            <w:pPr>
              <w:pStyle w:val="StandardWeb"/>
              <w:numPr>
                <w:ilvl w:val="0"/>
                <w:numId w:val="9"/>
              </w:numPr>
              <w:shd w:val="clear" w:color="auto" w:fill="FFFFFF"/>
              <w:snapToGrid w:val="0"/>
              <w:spacing w:before="0" w:before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E5A97">
              <w:rPr>
                <w:rFonts w:ascii="Arial" w:hAnsi="Arial" w:cs="Arial"/>
                <w:sz w:val="22"/>
                <w:szCs w:val="22"/>
              </w:rPr>
              <w:t>planen im Team einen Beschaffungsprozess als ereignisgesteuerte Prozesskette (Z 4</w:t>
            </w:r>
            <w:r w:rsidR="00D242E2" w:rsidRPr="00AE5A97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0431931" w14:textId="77777777" w:rsidR="00D242E2" w:rsidRPr="00FA65E2" w:rsidRDefault="00550878" w:rsidP="00DE0F7A">
            <w:pPr>
              <w:pStyle w:val="StandardWeb"/>
              <w:numPr>
                <w:ilvl w:val="0"/>
                <w:numId w:val="9"/>
              </w:numPr>
              <w:shd w:val="clear" w:color="auto" w:fill="FFFFFF"/>
              <w:snapToGrid w:val="0"/>
              <w:spacing w:before="0" w:beforeAutospacing="0"/>
              <w:contextualSpacing/>
              <w:rPr>
                <w:rFonts w:ascii="Arial" w:hAnsi="Arial" w:cs="Arial"/>
                <w:color w:val="007EC5"/>
                <w:sz w:val="22"/>
                <w:szCs w:val="22"/>
              </w:rPr>
            </w:pPr>
            <w:r w:rsidRPr="00FA65E2">
              <w:rPr>
                <w:rFonts w:ascii="Arial" w:hAnsi="Arial" w:cs="Arial"/>
                <w:color w:val="007EC5"/>
                <w:sz w:val="22"/>
                <w:szCs w:val="22"/>
              </w:rPr>
              <w:t xml:space="preserve">ermitteln unter </w:t>
            </w:r>
            <w:r w:rsidR="00DE0F7A" w:rsidRPr="00FA65E2">
              <w:rPr>
                <w:rFonts w:ascii="Arial" w:hAnsi="Arial" w:cs="Arial"/>
                <w:color w:val="007EC5"/>
                <w:sz w:val="22"/>
                <w:szCs w:val="22"/>
              </w:rPr>
              <w:t>Berücksichtigung</w:t>
            </w:r>
            <w:r w:rsidRPr="00FA65E2">
              <w:rPr>
                <w:rFonts w:ascii="Arial" w:hAnsi="Arial" w:cs="Arial"/>
                <w:color w:val="007EC5"/>
                <w:sz w:val="22"/>
                <w:szCs w:val="22"/>
              </w:rPr>
              <w:t xml:space="preserve"> </w:t>
            </w:r>
            <w:r w:rsidR="00DE0F7A" w:rsidRPr="00FA65E2">
              <w:rPr>
                <w:rFonts w:ascii="Arial" w:hAnsi="Arial" w:cs="Arial"/>
                <w:color w:val="007EC5"/>
                <w:sz w:val="22"/>
                <w:szCs w:val="22"/>
              </w:rPr>
              <w:t xml:space="preserve">der </w:t>
            </w:r>
            <w:r w:rsidRPr="00FA65E2">
              <w:rPr>
                <w:rFonts w:ascii="Arial" w:hAnsi="Arial" w:cs="Arial"/>
                <w:color w:val="007EC5"/>
                <w:sz w:val="22"/>
                <w:szCs w:val="22"/>
              </w:rPr>
              <w:t>Beschaffungsweg</w:t>
            </w:r>
            <w:r w:rsidR="00D242E2" w:rsidRPr="00FA65E2">
              <w:rPr>
                <w:rFonts w:ascii="Arial" w:hAnsi="Arial" w:cs="Arial"/>
                <w:color w:val="007EC5"/>
                <w:sz w:val="22"/>
                <w:szCs w:val="22"/>
              </w:rPr>
              <w:t>e geeignete Bezugsquellen (Z 5)</w:t>
            </w:r>
          </w:p>
          <w:p w14:paraId="1A10FA10" w14:textId="227134CD" w:rsidR="00550878" w:rsidRPr="00AE5A97" w:rsidRDefault="00550878" w:rsidP="00DE0F7A">
            <w:pPr>
              <w:pStyle w:val="StandardWeb"/>
              <w:numPr>
                <w:ilvl w:val="0"/>
                <w:numId w:val="9"/>
              </w:numPr>
              <w:shd w:val="clear" w:color="auto" w:fill="FFFFFF"/>
              <w:snapToGrid w:val="0"/>
              <w:spacing w:before="0" w:before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E5A97">
              <w:rPr>
                <w:rFonts w:ascii="Arial" w:hAnsi="Arial" w:cs="Arial"/>
                <w:sz w:val="22"/>
                <w:szCs w:val="22"/>
              </w:rPr>
              <w:t xml:space="preserve">analysieren vorliegende Angebote, </w:t>
            </w:r>
            <w:r w:rsidR="00D242E2" w:rsidRPr="00FA65E2">
              <w:rPr>
                <w:rFonts w:ascii="Arial" w:hAnsi="Arial" w:cs="Arial"/>
                <w:color w:val="007EC5"/>
                <w:sz w:val="22"/>
                <w:szCs w:val="22"/>
              </w:rPr>
              <w:t>führen</w:t>
            </w:r>
            <w:r w:rsidRPr="00FA65E2">
              <w:rPr>
                <w:rFonts w:ascii="Arial" w:hAnsi="Arial" w:cs="Arial"/>
                <w:color w:val="007EC5"/>
                <w:sz w:val="22"/>
                <w:szCs w:val="22"/>
              </w:rPr>
              <w:t xml:space="preserve"> unter Nutzung geeigneter Software einen quantitativen und qualitativen Angebotsvergleich durch</w:t>
            </w:r>
            <w:r w:rsidRPr="00AE5A97">
              <w:rPr>
                <w:rFonts w:ascii="Arial" w:hAnsi="Arial" w:cs="Arial"/>
                <w:sz w:val="22"/>
                <w:szCs w:val="22"/>
              </w:rPr>
              <w:t xml:space="preserve"> und </w:t>
            </w:r>
            <w:r w:rsidR="00DC6A51" w:rsidRPr="00AE5A97">
              <w:rPr>
                <w:rFonts w:ascii="Arial" w:hAnsi="Arial" w:cs="Arial"/>
                <w:sz w:val="22"/>
                <w:szCs w:val="22"/>
              </w:rPr>
              <w:t>begründen</w:t>
            </w:r>
            <w:r w:rsidRPr="00AE5A97">
              <w:rPr>
                <w:rFonts w:ascii="Arial" w:hAnsi="Arial" w:cs="Arial"/>
                <w:sz w:val="22"/>
                <w:szCs w:val="22"/>
              </w:rPr>
              <w:t xml:space="preserve"> ihre Auswahlentscheidung (Z</w:t>
            </w:r>
            <w:r w:rsidR="00DE0F7A" w:rsidRPr="00AE5A97">
              <w:rPr>
                <w:rFonts w:ascii="Arial" w:hAnsi="Arial" w:cs="Arial"/>
                <w:sz w:val="22"/>
                <w:szCs w:val="22"/>
              </w:rPr>
              <w:t> </w:t>
            </w:r>
            <w:r w:rsidR="00D242E2" w:rsidRPr="00AE5A97">
              <w:rPr>
                <w:rFonts w:ascii="Arial" w:hAnsi="Arial" w:cs="Arial"/>
                <w:sz w:val="22"/>
                <w:szCs w:val="22"/>
              </w:rPr>
              <w:t>6)</w:t>
            </w:r>
            <w:r w:rsidRPr="00AE5A9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385BE6" w14:textId="5FF02FB5" w:rsidR="009331E8" w:rsidRPr="00AE5A97" w:rsidRDefault="00550878" w:rsidP="00DC6A51">
            <w:pPr>
              <w:pStyle w:val="StandardWeb"/>
              <w:numPr>
                <w:ilvl w:val="0"/>
                <w:numId w:val="9"/>
              </w:numPr>
              <w:shd w:val="clear" w:color="auto" w:fill="FFFFFF"/>
              <w:snapToGrid w:val="0"/>
              <w:spacing w:before="0" w:before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E5A97">
              <w:rPr>
                <w:rFonts w:ascii="Arial" w:hAnsi="Arial" w:cs="Arial"/>
                <w:sz w:val="22"/>
                <w:szCs w:val="22"/>
              </w:rPr>
              <w:t xml:space="preserve">reflektieren ihre Mitverantwortung für Menschen und Umwelt im Zusammenhang mit </w:t>
            </w:r>
            <w:r w:rsidR="00D242E2" w:rsidRPr="00AE5A97">
              <w:rPr>
                <w:rFonts w:ascii="Arial" w:hAnsi="Arial" w:cs="Arial"/>
                <w:sz w:val="22"/>
                <w:szCs w:val="22"/>
              </w:rPr>
              <w:t>dem Beschaffungsprozess (Z 10)</w:t>
            </w:r>
          </w:p>
        </w:tc>
        <w:tc>
          <w:tcPr>
            <w:tcW w:w="7363" w:type="dxa"/>
          </w:tcPr>
          <w:p w14:paraId="022A912D" w14:textId="77777777" w:rsidR="007B6E1E" w:rsidRPr="00AE5A97" w:rsidRDefault="007B6E1E" w:rsidP="00CE6AE9">
            <w:pPr>
              <w:pStyle w:val="Tabellenberschrift"/>
              <w:tabs>
                <w:tab w:val="left" w:pos="708"/>
              </w:tabs>
              <w:rPr>
                <w:rFonts w:cs="Arial"/>
                <w:szCs w:val="22"/>
              </w:rPr>
            </w:pPr>
            <w:r w:rsidRPr="00AE5A97">
              <w:rPr>
                <w:rFonts w:cs="Arial"/>
                <w:szCs w:val="22"/>
              </w:rPr>
              <w:t>Konkretisierung der Inhalte</w:t>
            </w:r>
          </w:p>
          <w:p w14:paraId="36102053" w14:textId="77777777" w:rsidR="00B5311C" w:rsidRPr="00AE5A97" w:rsidRDefault="00B5311C" w:rsidP="00CE6AE9">
            <w:pPr>
              <w:pStyle w:val="Tabellenberschrift"/>
              <w:tabs>
                <w:tab w:val="left" w:pos="708"/>
              </w:tabs>
              <w:rPr>
                <w:rFonts w:cs="Arial"/>
                <w:b w:val="0"/>
                <w:bCs w:val="0"/>
                <w:szCs w:val="22"/>
              </w:rPr>
            </w:pPr>
          </w:p>
          <w:p w14:paraId="38EE589C" w14:textId="0E83CFDB" w:rsidR="00921528" w:rsidRPr="00AE5A97" w:rsidRDefault="00E52794" w:rsidP="00BE1FD7">
            <w:pPr>
              <w:pStyle w:val="Tabellenberschrift"/>
              <w:numPr>
                <w:ilvl w:val="0"/>
                <w:numId w:val="10"/>
              </w:numPr>
              <w:tabs>
                <w:tab w:val="left" w:pos="708"/>
              </w:tabs>
              <w:rPr>
                <w:rFonts w:cs="Arial"/>
                <w:b w:val="0"/>
                <w:bCs w:val="0"/>
                <w:szCs w:val="22"/>
              </w:rPr>
            </w:pPr>
            <w:r w:rsidRPr="00AE5A97">
              <w:rPr>
                <w:rFonts w:cs="Arial"/>
                <w:b w:val="0"/>
                <w:bCs w:val="0"/>
                <w:szCs w:val="22"/>
              </w:rPr>
              <w:t>Bedarfsermittlung (plan- und verbrauchsgesteuert)</w:t>
            </w:r>
          </w:p>
          <w:p w14:paraId="2B859630" w14:textId="71C9B137" w:rsidR="006D25DC" w:rsidRPr="00AE5A97" w:rsidRDefault="006D25DC" w:rsidP="00BE1FD7">
            <w:pPr>
              <w:pStyle w:val="Tabellenberschrift"/>
              <w:numPr>
                <w:ilvl w:val="0"/>
                <w:numId w:val="10"/>
              </w:numPr>
              <w:tabs>
                <w:tab w:val="left" w:pos="708"/>
              </w:tabs>
              <w:rPr>
                <w:rFonts w:cs="Arial"/>
                <w:b w:val="0"/>
                <w:bCs w:val="0"/>
                <w:szCs w:val="22"/>
              </w:rPr>
            </w:pPr>
            <w:r w:rsidRPr="00AE5A97">
              <w:rPr>
                <w:rFonts w:cs="Arial"/>
                <w:b w:val="0"/>
                <w:bCs w:val="0"/>
                <w:szCs w:val="22"/>
              </w:rPr>
              <w:t>Beschaffungsmarktforschung</w:t>
            </w:r>
          </w:p>
          <w:p w14:paraId="72E2A2A6" w14:textId="61A06EB5" w:rsidR="00E52794" w:rsidRPr="00AE5A97" w:rsidRDefault="00E52794" w:rsidP="00BE1FD7">
            <w:pPr>
              <w:pStyle w:val="Tabellenberschrift"/>
              <w:numPr>
                <w:ilvl w:val="0"/>
                <w:numId w:val="10"/>
              </w:numPr>
              <w:tabs>
                <w:tab w:val="left" w:pos="708"/>
              </w:tabs>
              <w:rPr>
                <w:rFonts w:cs="Arial"/>
                <w:b w:val="0"/>
                <w:bCs w:val="0"/>
                <w:szCs w:val="22"/>
              </w:rPr>
            </w:pPr>
            <w:r w:rsidRPr="00AE5A97">
              <w:rPr>
                <w:rFonts w:cs="Arial"/>
                <w:b w:val="0"/>
                <w:bCs w:val="0"/>
                <w:szCs w:val="22"/>
              </w:rPr>
              <w:t>Bezugsquellenermittlung (AV)</w:t>
            </w:r>
          </w:p>
          <w:p w14:paraId="1E2022EC" w14:textId="62C40CF7" w:rsidR="00E52794" w:rsidRPr="00AE5A97" w:rsidRDefault="00E52794" w:rsidP="00BE1FD7">
            <w:pPr>
              <w:pStyle w:val="Tabellenberschrift"/>
              <w:numPr>
                <w:ilvl w:val="0"/>
                <w:numId w:val="10"/>
              </w:numPr>
              <w:tabs>
                <w:tab w:val="left" w:pos="708"/>
              </w:tabs>
              <w:rPr>
                <w:rFonts w:cs="Arial"/>
                <w:b w:val="0"/>
                <w:bCs w:val="0"/>
                <w:szCs w:val="22"/>
              </w:rPr>
            </w:pPr>
            <w:r w:rsidRPr="00AE5A97">
              <w:rPr>
                <w:rFonts w:cs="Arial"/>
                <w:b w:val="0"/>
                <w:bCs w:val="0"/>
                <w:szCs w:val="22"/>
              </w:rPr>
              <w:t>Lieferantenauswahl</w:t>
            </w:r>
          </w:p>
          <w:p w14:paraId="17328A82" w14:textId="16323933" w:rsidR="00E52794" w:rsidRPr="00AE5A97" w:rsidRDefault="00E52794" w:rsidP="00BE1FD7">
            <w:pPr>
              <w:pStyle w:val="Tabellenberschrift"/>
              <w:numPr>
                <w:ilvl w:val="0"/>
                <w:numId w:val="10"/>
              </w:numPr>
              <w:tabs>
                <w:tab w:val="left" w:pos="708"/>
              </w:tabs>
              <w:rPr>
                <w:rFonts w:cs="Arial"/>
                <w:b w:val="0"/>
                <w:bCs w:val="0"/>
                <w:szCs w:val="22"/>
              </w:rPr>
            </w:pPr>
            <w:r w:rsidRPr="00AE5A97">
              <w:rPr>
                <w:rFonts w:cs="Arial"/>
                <w:b w:val="0"/>
                <w:bCs w:val="0"/>
                <w:szCs w:val="22"/>
              </w:rPr>
              <w:t>Preisverhandlung</w:t>
            </w:r>
          </w:p>
          <w:p w14:paraId="4E922C76" w14:textId="1FC9085C" w:rsidR="00E52794" w:rsidRPr="00AE5A97" w:rsidRDefault="00E52794" w:rsidP="00BE1FD7">
            <w:pPr>
              <w:pStyle w:val="Tabellenberschrift"/>
              <w:numPr>
                <w:ilvl w:val="0"/>
                <w:numId w:val="10"/>
              </w:numPr>
              <w:tabs>
                <w:tab w:val="left" w:pos="708"/>
              </w:tabs>
              <w:rPr>
                <w:rFonts w:cs="Arial"/>
                <w:b w:val="0"/>
                <w:bCs w:val="0"/>
                <w:szCs w:val="22"/>
              </w:rPr>
            </w:pPr>
            <w:r w:rsidRPr="00AE5A97">
              <w:rPr>
                <w:rFonts w:cs="Arial"/>
                <w:b w:val="0"/>
                <w:bCs w:val="0"/>
                <w:szCs w:val="22"/>
              </w:rPr>
              <w:t>Kaufvertragsstörung (Verweis auf Wirtschaftsrecht)</w:t>
            </w:r>
          </w:p>
          <w:p w14:paraId="1A4E5572" w14:textId="7E52790D" w:rsidR="00E52794" w:rsidRPr="00AE5A97" w:rsidRDefault="00E52794" w:rsidP="00BE1FD7">
            <w:pPr>
              <w:pStyle w:val="Tabellenberschrift"/>
              <w:numPr>
                <w:ilvl w:val="0"/>
                <w:numId w:val="10"/>
              </w:numPr>
              <w:tabs>
                <w:tab w:val="left" w:pos="708"/>
              </w:tabs>
              <w:rPr>
                <w:rFonts w:cs="Arial"/>
                <w:b w:val="0"/>
                <w:bCs w:val="0"/>
                <w:szCs w:val="22"/>
              </w:rPr>
            </w:pPr>
            <w:r w:rsidRPr="00AE5A97">
              <w:rPr>
                <w:rFonts w:cs="Arial"/>
                <w:b w:val="0"/>
                <w:bCs w:val="0"/>
                <w:szCs w:val="22"/>
              </w:rPr>
              <w:t>Optimale Bestellmenge</w:t>
            </w:r>
          </w:p>
          <w:p w14:paraId="458D45AB" w14:textId="3CFADA70" w:rsidR="00E52794" w:rsidRPr="00AE5A97" w:rsidRDefault="00E52794" w:rsidP="00BE1FD7">
            <w:pPr>
              <w:pStyle w:val="Tabellenberschrift"/>
              <w:numPr>
                <w:ilvl w:val="0"/>
                <w:numId w:val="10"/>
              </w:numPr>
              <w:tabs>
                <w:tab w:val="left" w:pos="708"/>
              </w:tabs>
              <w:rPr>
                <w:rFonts w:cs="Arial"/>
                <w:b w:val="0"/>
                <w:bCs w:val="0"/>
                <w:szCs w:val="22"/>
              </w:rPr>
            </w:pPr>
            <w:r w:rsidRPr="00AE5A97">
              <w:rPr>
                <w:rFonts w:cs="Arial"/>
                <w:b w:val="0"/>
                <w:bCs w:val="0"/>
                <w:szCs w:val="22"/>
              </w:rPr>
              <w:t>ABC-Analyse</w:t>
            </w:r>
          </w:p>
          <w:p w14:paraId="1E3BA71A" w14:textId="439F5B8B" w:rsidR="00E52794" w:rsidRPr="00AE5A97" w:rsidRDefault="004813D6" w:rsidP="00BE1FD7">
            <w:pPr>
              <w:pStyle w:val="Tabellenberschrift"/>
              <w:numPr>
                <w:ilvl w:val="0"/>
                <w:numId w:val="10"/>
              </w:numPr>
              <w:tabs>
                <w:tab w:val="left" w:pos="708"/>
              </w:tabs>
              <w:rPr>
                <w:rFonts w:cs="Arial"/>
                <w:b w:val="0"/>
                <w:bCs w:val="0"/>
                <w:szCs w:val="22"/>
              </w:rPr>
            </w:pPr>
            <w:r>
              <w:rPr>
                <w:rFonts w:cs="Arial"/>
                <w:b w:val="0"/>
                <w:bCs w:val="0"/>
                <w:szCs w:val="22"/>
              </w:rPr>
              <w:t>Just-in-</w:t>
            </w:r>
            <w:r w:rsidR="00E52794" w:rsidRPr="00AE5A97">
              <w:rPr>
                <w:rFonts w:cs="Arial"/>
                <w:b w:val="0"/>
                <w:bCs w:val="0"/>
                <w:szCs w:val="22"/>
              </w:rPr>
              <w:t>Time</w:t>
            </w:r>
          </w:p>
          <w:p w14:paraId="2DDB90DA" w14:textId="15620A83" w:rsidR="00E52794" w:rsidRPr="00AE5A97" w:rsidRDefault="00E52794" w:rsidP="00BE1FD7">
            <w:pPr>
              <w:pStyle w:val="Tabellenberschrift"/>
              <w:numPr>
                <w:ilvl w:val="0"/>
                <w:numId w:val="10"/>
              </w:numPr>
              <w:tabs>
                <w:tab w:val="left" w:pos="708"/>
              </w:tabs>
              <w:rPr>
                <w:rFonts w:cs="Arial"/>
                <w:b w:val="0"/>
                <w:bCs w:val="0"/>
                <w:szCs w:val="22"/>
              </w:rPr>
            </w:pPr>
            <w:r w:rsidRPr="00AE5A97">
              <w:rPr>
                <w:rFonts w:cs="Arial"/>
                <w:b w:val="0"/>
                <w:bCs w:val="0"/>
                <w:szCs w:val="22"/>
              </w:rPr>
              <w:t>E-Procu</w:t>
            </w:r>
            <w:r w:rsidR="006D25DC" w:rsidRPr="00AE5A97">
              <w:rPr>
                <w:rFonts w:cs="Arial"/>
                <w:b w:val="0"/>
                <w:bCs w:val="0"/>
                <w:szCs w:val="22"/>
              </w:rPr>
              <w:t>re</w:t>
            </w:r>
            <w:r w:rsidRPr="00AE5A97">
              <w:rPr>
                <w:rFonts w:cs="Arial"/>
                <w:b w:val="0"/>
                <w:bCs w:val="0"/>
                <w:szCs w:val="22"/>
              </w:rPr>
              <w:t>ment</w:t>
            </w:r>
          </w:p>
          <w:p w14:paraId="4A357AA7" w14:textId="6D39F0C5" w:rsidR="006D25DC" w:rsidRPr="00AE5A97" w:rsidRDefault="006D25DC" w:rsidP="00BE1FD7">
            <w:pPr>
              <w:pStyle w:val="Tabellenberschrift"/>
              <w:numPr>
                <w:ilvl w:val="0"/>
                <w:numId w:val="10"/>
              </w:numPr>
              <w:tabs>
                <w:tab w:val="left" w:pos="708"/>
              </w:tabs>
              <w:rPr>
                <w:rFonts w:cs="Arial"/>
                <w:b w:val="0"/>
                <w:bCs w:val="0"/>
                <w:szCs w:val="22"/>
              </w:rPr>
            </w:pPr>
            <w:r w:rsidRPr="00AE5A97">
              <w:rPr>
                <w:rFonts w:cs="Arial"/>
                <w:b w:val="0"/>
                <w:bCs w:val="0"/>
                <w:szCs w:val="22"/>
              </w:rPr>
              <w:t>Lagerverwaltung/-kennziffern</w:t>
            </w:r>
          </w:p>
          <w:p w14:paraId="2A6DE0A9" w14:textId="3FB4D3EA" w:rsidR="00E52794" w:rsidRPr="00AE5A97" w:rsidRDefault="00E52794" w:rsidP="00C9773E">
            <w:pPr>
              <w:pStyle w:val="Tabellenberschrift"/>
              <w:tabs>
                <w:tab w:val="left" w:pos="708"/>
              </w:tabs>
              <w:rPr>
                <w:rFonts w:cs="Arial"/>
                <w:szCs w:val="22"/>
              </w:rPr>
            </w:pPr>
          </w:p>
        </w:tc>
      </w:tr>
      <w:tr w:rsidR="007B6E1E" w:rsidRPr="006D25DC" w14:paraId="51E369B6" w14:textId="77777777" w:rsidTr="001A5E6F">
        <w:trPr>
          <w:trHeight w:val="568"/>
        </w:trPr>
        <w:tc>
          <w:tcPr>
            <w:tcW w:w="14586" w:type="dxa"/>
            <w:gridSpan w:val="2"/>
          </w:tcPr>
          <w:p w14:paraId="2BFA4583" w14:textId="77777777" w:rsidR="007B6E1E" w:rsidRPr="00AE5A97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rFonts w:cs="Arial"/>
                <w:szCs w:val="22"/>
              </w:rPr>
            </w:pPr>
            <w:r w:rsidRPr="00AE5A97">
              <w:rPr>
                <w:rFonts w:cs="Arial"/>
                <w:szCs w:val="22"/>
              </w:rPr>
              <w:t>Lern- und Arbeitstechniken</w:t>
            </w:r>
          </w:p>
          <w:p w14:paraId="36E0987D" w14:textId="63C42769" w:rsidR="004B381C" w:rsidRPr="00EE7C54" w:rsidRDefault="001627A0" w:rsidP="00EE7C54">
            <w:pPr>
              <w:pStyle w:val="Tabellentext"/>
              <w:rPr>
                <w:rFonts w:cs="Arial"/>
                <w:sz w:val="22"/>
                <w:szCs w:val="22"/>
              </w:rPr>
            </w:pPr>
            <w:r w:rsidRPr="00AE5A97">
              <w:rPr>
                <w:rFonts w:cs="Arial"/>
                <w:sz w:val="22"/>
                <w:szCs w:val="22"/>
              </w:rPr>
              <w:t>ERP in MS-Vis</w:t>
            </w:r>
            <w:r w:rsidR="00EE7C54">
              <w:rPr>
                <w:rFonts w:cs="Arial"/>
                <w:sz w:val="22"/>
                <w:szCs w:val="22"/>
              </w:rPr>
              <w:t>i</w:t>
            </w:r>
            <w:r w:rsidRPr="00AE5A97">
              <w:rPr>
                <w:rFonts w:cs="Arial"/>
                <w:sz w:val="22"/>
                <w:szCs w:val="22"/>
              </w:rPr>
              <w:t xml:space="preserve">o, </w:t>
            </w:r>
            <w:r w:rsidR="00E977DB" w:rsidRPr="00AE5A97">
              <w:rPr>
                <w:rFonts w:cs="Arial"/>
                <w:sz w:val="22"/>
                <w:szCs w:val="22"/>
              </w:rPr>
              <w:t xml:space="preserve">Angebotsvergleich und </w:t>
            </w:r>
            <w:r w:rsidRPr="00AE5A97">
              <w:rPr>
                <w:rFonts w:cs="Arial"/>
                <w:sz w:val="22"/>
                <w:szCs w:val="22"/>
              </w:rPr>
              <w:t>ABC-Analyse in Excel</w:t>
            </w:r>
            <w:r w:rsidR="006D25DC" w:rsidRPr="00AE5A97">
              <w:rPr>
                <w:rFonts w:cs="Arial"/>
                <w:sz w:val="22"/>
                <w:szCs w:val="22"/>
              </w:rPr>
              <w:t>, Bestellung in Word</w:t>
            </w:r>
          </w:p>
        </w:tc>
      </w:tr>
      <w:tr w:rsidR="007B6E1E" w:rsidRPr="006D25DC" w14:paraId="6AA1EAA7" w14:textId="77777777" w:rsidTr="00FE5763">
        <w:trPr>
          <w:trHeight w:val="720"/>
        </w:trPr>
        <w:tc>
          <w:tcPr>
            <w:tcW w:w="14586" w:type="dxa"/>
            <w:gridSpan w:val="2"/>
          </w:tcPr>
          <w:p w14:paraId="1C5B4A34" w14:textId="77777777" w:rsidR="007B6E1E" w:rsidRPr="00AE5A97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rFonts w:cs="Arial"/>
                <w:szCs w:val="22"/>
              </w:rPr>
            </w:pPr>
            <w:r w:rsidRPr="00AE5A97">
              <w:rPr>
                <w:rFonts w:cs="Arial"/>
                <w:szCs w:val="22"/>
              </w:rPr>
              <w:t>Unterrichtsmaterialien/Fundstelle</w:t>
            </w:r>
          </w:p>
          <w:p w14:paraId="5E728695" w14:textId="2521D59F" w:rsidR="007B6E1E" w:rsidRPr="00AE5A97" w:rsidRDefault="00CD6BFA" w:rsidP="00CD6BFA">
            <w:pPr>
              <w:pStyle w:val="Tabellentext"/>
              <w:rPr>
                <w:rFonts w:cs="Arial"/>
                <w:sz w:val="22"/>
                <w:szCs w:val="22"/>
              </w:rPr>
            </w:pPr>
            <w:r w:rsidRPr="00AE5A97">
              <w:rPr>
                <w:rFonts w:cs="Arial"/>
                <w:sz w:val="22"/>
                <w:szCs w:val="22"/>
              </w:rPr>
              <w:t>geeignete Lehrwerke und Fachbücher</w:t>
            </w:r>
          </w:p>
        </w:tc>
      </w:tr>
      <w:tr w:rsidR="007B6E1E" w:rsidRPr="006D25DC" w14:paraId="5305AF2F" w14:textId="77777777" w:rsidTr="00FE5763">
        <w:trPr>
          <w:trHeight w:val="546"/>
        </w:trPr>
        <w:tc>
          <w:tcPr>
            <w:tcW w:w="14586" w:type="dxa"/>
            <w:gridSpan w:val="2"/>
          </w:tcPr>
          <w:p w14:paraId="54C08D2E" w14:textId="77777777" w:rsidR="007B6E1E" w:rsidRPr="00AE5A97" w:rsidRDefault="007B6E1E" w:rsidP="00C9773E">
            <w:pPr>
              <w:pStyle w:val="Tabellenberschrift"/>
              <w:keepNext w:val="0"/>
              <w:tabs>
                <w:tab w:val="left" w:pos="708"/>
              </w:tabs>
              <w:rPr>
                <w:rFonts w:cs="Arial"/>
                <w:szCs w:val="22"/>
              </w:rPr>
            </w:pPr>
            <w:r w:rsidRPr="00AE5A97">
              <w:rPr>
                <w:rFonts w:cs="Arial"/>
                <w:szCs w:val="22"/>
              </w:rPr>
              <w:t>Organisatorische Hinweise</w:t>
            </w:r>
          </w:p>
          <w:p w14:paraId="72416D29" w14:textId="692A88A9" w:rsidR="00E52794" w:rsidRPr="00AE5A97" w:rsidRDefault="00A2334D" w:rsidP="00CD6BFA">
            <w:pPr>
              <w:pStyle w:val="Tabellenberschrift"/>
              <w:keepNext w:val="0"/>
              <w:tabs>
                <w:tab w:val="left" w:pos="708"/>
              </w:tabs>
              <w:rPr>
                <w:rFonts w:cs="Arial"/>
                <w:b w:val="0"/>
                <w:bCs w:val="0"/>
                <w:szCs w:val="22"/>
              </w:rPr>
            </w:pPr>
            <w:r>
              <w:rPr>
                <w:rFonts w:cs="Arial"/>
                <w:b w:val="0"/>
                <w:bCs w:val="0"/>
                <w:szCs w:val="22"/>
              </w:rPr>
              <w:t xml:space="preserve">Zusammenarbeit mit </w:t>
            </w:r>
            <w:r w:rsidR="00CD6BFA" w:rsidRPr="00AE5A97">
              <w:rPr>
                <w:rFonts w:cs="Arial"/>
                <w:b w:val="0"/>
                <w:bCs w:val="0"/>
                <w:szCs w:val="22"/>
              </w:rPr>
              <w:t>Religion</w:t>
            </w:r>
            <w:r>
              <w:rPr>
                <w:rFonts w:cs="Arial"/>
                <w:b w:val="0"/>
                <w:bCs w:val="0"/>
                <w:szCs w:val="22"/>
              </w:rPr>
              <w:t>slehre</w:t>
            </w:r>
            <w:r w:rsidR="00CD6BFA" w:rsidRPr="00AE5A97">
              <w:rPr>
                <w:rFonts w:cs="Arial"/>
                <w:b w:val="0"/>
                <w:bCs w:val="0"/>
                <w:szCs w:val="22"/>
              </w:rPr>
              <w:t xml:space="preserve"> im Hinblick auf </w:t>
            </w:r>
            <w:r w:rsidR="00E52794" w:rsidRPr="00AE5A97">
              <w:rPr>
                <w:rFonts w:cs="Arial"/>
                <w:b w:val="0"/>
                <w:bCs w:val="0"/>
                <w:szCs w:val="22"/>
              </w:rPr>
              <w:t>Nachhaltigkeit</w:t>
            </w:r>
            <w:r w:rsidR="00E977DB" w:rsidRPr="00AE5A97">
              <w:rPr>
                <w:rFonts w:cs="Arial"/>
                <w:b w:val="0"/>
                <w:bCs w:val="0"/>
                <w:szCs w:val="22"/>
              </w:rPr>
              <w:t>saspekte</w:t>
            </w:r>
          </w:p>
        </w:tc>
      </w:tr>
    </w:tbl>
    <w:p w14:paraId="1C1E907E" w14:textId="77777777" w:rsidR="005543A2" w:rsidRPr="006D25DC" w:rsidRDefault="005543A2" w:rsidP="00CE6AE9">
      <w:pPr>
        <w:rPr>
          <w:rFonts w:cs="Arial"/>
          <w:sz w:val="2"/>
        </w:rPr>
      </w:pPr>
    </w:p>
    <w:sectPr w:rsidR="005543A2" w:rsidRPr="006D25DC" w:rsidSect="00CE6A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7ACAE" w14:textId="77777777" w:rsidR="00DD3E0C" w:rsidRDefault="00DD3E0C" w:rsidP="007B6E1E">
      <w:pPr>
        <w:spacing w:after="0"/>
      </w:pPr>
      <w:r>
        <w:separator/>
      </w:r>
    </w:p>
  </w:endnote>
  <w:endnote w:type="continuationSeparator" w:id="0">
    <w:p w14:paraId="5C7B7CB4" w14:textId="77777777" w:rsidR="00DD3E0C" w:rsidRDefault="00DD3E0C" w:rsidP="007B6E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1378A" w14:textId="77777777" w:rsidR="003428AC" w:rsidRDefault="003428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50D46" w14:textId="77777777" w:rsidR="003428AC" w:rsidRDefault="003428A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2C113" w14:textId="77777777" w:rsidR="003428AC" w:rsidRDefault="003428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C726B" w14:textId="77777777" w:rsidR="00DD3E0C" w:rsidRDefault="00DD3E0C" w:rsidP="007B6E1E">
      <w:pPr>
        <w:spacing w:after="0"/>
      </w:pPr>
      <w:r>
        <w:separator/>
      </w:r>
    </w:p>
  </w:footnote>
  <w:footnote w:type="continuationSeparator" w:id="0">
    <w:p w14:paraId="2AB945D7" w14:textId="77777777" w:rsidR="00DD3E0C" w:rsidRDefault="00DD3E0C" w:rsidP="007B6E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6D4BB" w14:textId="77777777" w:rsidR="003428AC" w:rsidRDefault="003428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60D6F" w14:textId="77777777" w:rsidR="003428AC" w:rsidRDefault="003428A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456A" w14:textId="77777777" w:rsidR="003428AC" w:rsidRDefault="003428A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6343"/>
    <w:multiLevelType w:val="hybridMultilevel"/>
    <w:tmpl w:val="D11464A6"/>
    <w:lvl w:ilvl="0" w:tplc="DF7074BC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E1E8A"/>
    <w:multiLevelType w:val="hybridMultilevel"/>
    <w:tmpl w:val="BB72BA1E"/>
    <w:lvl w:ilvl="0" w:tplc="A184F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B70DC"/>
    <w:multiLevelType w:val="hybridMultilevel"/>
    <w:tmpl w:val="076AB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A0107"/>
    <w:multiLevelType w:val="hybridMultilevel"/>
    <w:tmpl w:val="288CF430"/>
    <w:lvl w:ilvl="0" w:tplc="0407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4" w15:restartNumberingAfterBreak="0">
    <w:nsid w:val="465C76E4"/>
    <w:multiLevelType w:val="hybridMultilevel"/>
    <w:tmpl w:val="ABCEB31E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61FA0930"/>
    <w:multiLevelType w:val="hybridMultilevel"/>
    <w:tmpl w:val="9DECFC0C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C16F6D"/>
    <w:multiLevelType w:val="hybridMultilevel"/>
    <w:tmpl w:val="D2EC5D1A"/>
    <w:lvl w:ilvl="0" w:tplc="0407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74F35DC7"/>
    <w:multiLevelType w:val="hybridMultilevel"/>
    <w:tmpl w:val="0952F6F4"/>
    <w:lvl w:ilvl="0" w:tplc="58BA391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F06E0F"/>
    <w:multiLevelType w:val="hybridMultilevel"/>
    <w:tmpl w:val="E8B4C864"/>
    <w:lvl w:ilvl="0" w:tplc="0407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9" w15:restartNumberingAfterBreak="0">
    <w:nsid w:val="7D6E424F"/>
    <w:multiLevelType w:val="hybridMultilevel"/>
    <w:tmpl w:val="31B8BB9E"/>
    <w:lvl w:ilvl="0" w:tplc="58BA391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1E"/>
    <w:rsid w:val="0001021E"/>
    <w:rsid w:val="000233FD"/>
    <w:rsid w:val="000A2A95"/>
    <w:rsid w:val="000D03F6"/>
    <w:rsid w:val="000D1632"/>
    <w:rsid w:val="000F5BD0"/>
    <w:rsid w:val="0011249D"/>
    <w:rsid w:val="001225D8"/>
    <w:rsid w:val="00156E45"/>
    <w:rsid w:val="001627A0"/>
    <w:rsid w:val="001A5E6F"/>
    <w:rsid w:val="001A70BD"/>
    <w:rsid w:val="001E3EDC"/>
    <w:rsid w:val="001E4410"/>
    <w:rsid w:val="0020380A"/>
    <w:rsid w:val="00221465"/>
    <w:rsid w:val="00224C1F"/>
    <w:rsid w:val="00262282"/>
    <w:rsid w:val="003428AC"/>
    <w:rsid w:val="00344024"/>
    <w:rsid w:val="00363AC6"/>
    <w:rsid w:val="00386C8A"/>
    <w:rsid w:val="003D43C3"/>
    <w:rsid w:val="004140F1"/>
    <w:rsid w:val="0042077B"/>
    <w:rsid w:val="004459F3"/>
    <w:rsid w:val="004813D6"/>
    <w:rsid w:val="004B381C"/>
    <w:rsid w:val="004C4D12"/>
    <w:rsid w:val="004C560F"/>
    <w:rsid w:val="004D2CE3"/>
    <w:rsid w:val="004F1797"/>
    <w:rsid w:val="004F3C57"/>
    <w:rsid w:val="00546E31"/>
    <w:rsid w:val="00550878"/>
    <w:rsid w:val="005543A2"/>
    <w:rsid w:val="005757BD"/>
    <w:rsid w:val="006019E6"/>
    <w:rsid w:val="006D25DC"/>
    <w:rsid w:val="006D75D1"/>
    <w:rsid w:val="0072592D"/>
    <w:rsid w:val="00730AA5"/>
    <w:rsid w:val="007B290F"/>
    <w:rsid w:val="007B6E1E"/>
    <w:rsid w:val="008674F3"/>
    <w:rsid w:val="00896B02"/>
    <w:rsid w:val="00921157"/>
    <w:rsid w:val="00921528"/>
    <w:rsid w:val="009331E8"/>
    <w:rsid w:val="00982356"/>
    <w:rsid w:val="0098465C"/>
    <w:rsid w:val="00A2334D"/>
    <w:rsid w:val="00A50E3D"/>
    <w:rsid w:val="00A90142"/>
    <w:rsid w:val="00A94580"/>
    <w:rsid w:val="00AC5865"/>
    <w:rsid w:val="00AE5A97"/>
    <w:rsid w:val="00B2380A"/>
    <w:rsid w:val="00B5311C"/>
    <w:rsid w:val="00B62E27"/>
    <w:rsid w:val="00BE1FD7"/>
    <w:rsid w:val="00C9773E"/>
    <w:rsid w:val="00CB3FAA"/>
    <w:rsid w:val="00CB528D"/>
    <w:rsid w:val="00CD6BFA"/>
    <w:rsid w:val="00CE6AE9"/>
    <w:rsid w:val="00D242E2"/>
    <w:rsid w:val="00D80963"/>
    <w:rsid w:val="00D90CA8"/>
    <w:rsid w:val="00DC0114"/>
    <w:rsid w:val="00DC6A51"/>
    <w:rsid w:val="00DD3E0C"/>
    <w:rsid w:val="00DE0F7A"/>
    <w:rsid w:val="00E52794"/>
    <w:rsid w:val="00E977DB"/>
    <w:rsid w:val="00EE7C54"/>
    <w:rsid w:val="00F805B0"/>
    <w:rsid w:val="00FA65E2"/>
    <w:rsid w:val="00FE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DF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6E1E"/>
    <w:pPr>
      <w:spacing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6E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link w:val="TabellentextZchn"/>
    <w:uiPriority w:val="99"/>
    <w:rsid w:val="007B6E1E"/>
    <w:pPr>
      <w:spacing w:after="0" w:line="240" w:lineRule="auto"/>
    </w:pPr>
    <w:rPr>
      <w:rFonts w:ascii="Arial" w:eastAsia="MS Mincho" w:hAnsi="Arial" w:cs="Times New Roman"/>
      <w:szCs w:val="20"/>
      <w:lang w:eastAsia="de-DE"/>
    </w:rPr>
  </w:style>
  <w:style w:type="character" w:customStyle="1" w:styleId="TabellentextZchn">
    <w:name w:val="Tabellentext Zchn"/>
    <w:link w:val="Tabellentext"/>
    <w:uiPriority w:val="99"/>
    <w:locked/>
    <w:rsid w:val="007B6E1E"/>
    <w:rPr>
      <w:rFonts w:ascii="Arial" w:eastAsia="MS Mincho" w:hAnsi="Arial" w:cs="Times New Roman"/>
      <w:szCs w:val="20"/>
      <w:lang w:eastAsia="de-DE"/>
    </w:rPr>
  </w:style>
  <w:style w:type="paragraph" w:customStyle="1" w:styleId="Tabellenberschrift">
    <w:name w:val="Tabellenüberschrift"/>
    <w:basedOn w:val="berschrift4"/>
    <w:rsid w:val="007B6E1E"/>
    <w:pPr>
      <w:keepLines w:val="0"/>
      <w:tabs>
        <w:tab w:val="left" w:pos="1418"/>
      </w:tabs>
      <w:spacing w:before="0"/>
      <w:jc w:val="left"/>
      <w:outlineLvl w:val="9"/>
    </w:pPr>
    <w:rPr>
      <w:rFonts w:ascii="Arial" w:eastAsia="SimSun" w:hAnsi="Arial" w:cs="Times New Roman"/>
      <w:i w:val="0"/>
      <w:iCs w:val="0"/>
      <w:color w:val="auto"/>
      <w:sz w:val="22"/>
      <w:szCs w:val="28"/>
      <w:lang w:eastAsia="zh-CN"/>
    </w:rPr>
  </w:style>
  <w:style w:type="table" w:customStyle="1" w:styleId="TableNormal">
    <w:name w:val="Table Normal"/>
    <w:rsid w:val="007B6E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6E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de-DE"/>
    </w:rPr>
  </w:style>
  <w:style w:type="paragraph" w:customStyle="1" w:styleId="AbsatzinTabelle">
    <w:name w:val="Absatz in Tabelle"/>
    <w:basedOn w:val="Standard"/>
    <w:link w:val="AbsatzinTabelleZchn"/>
    <w:rsid w:val="007B6E1E"/>
    <w:pPr>
      <w:tabs>
        <w:tab w:val="right" w:pos="8958"/>
      </w:tabs>
      <w:spacing w:after="120"/>
      <w:jc w:val="left"/>
    </w:pPr>
    <w:rPr>
      <w:sz w:val="22"/>
    </w:rPr>
  </w:style>
  <w:style w:type="character" w:customStyle="1" w:styleId="AbsatzinTabelleZchn">
    <w:name w:val="Absatz in Tabelle Zchn"/>
    <w:link w:val="AbsatzinTabelle"/>
    <w:rsid w:val="007B6E1E"/>
    <w:rPr>
      <w:rFonts w:ascii="Arial" w:eastAsia="Times New Roman" w:hAnsi="Arial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5311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C5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C57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3C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3C5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3C57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3C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3C57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70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70BD"/>
    <w:rPr>
      <w:rFonts w:eastAsiaTheme="minorEastAsia"/>
      <w:color w:val="5A5A5A" w:themeColor="text1" w:themeTint="A5"/>
      <w:spacing w:val="15"/>
      <w:lang w:eastAsia="de-DE"/>
    </w:rPr>
  </w:style>
  <w:style w:type="paragraph" w:styleId="StandardWeb">
    <w:name w:val="Normal (Web)"/>
    <w:basedOn w:val="Standard"/>
    <w:uiPriority w:val="99"/>
    <w:unhideWhenUsed/>
    <w:rsid w:val="00550878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styleId="Hyperlink">
    <w:name w:val="Hyperlink"/>
    <w:basedOn w:val="Absatz-Standardschriftart"/>
    <w:uiPriority w:val="99"/>
    <w:unhideWhenUsed/>
    <w:rsid w:val="006019E6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019E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019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5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1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2023-05-17T08:33:00Z</dcterms:created>
  <dcterms:modified xsi:type="dcterms:W3CDTF">2023-05-17T08:33:00Z</dcterms:modified>
</cp:coreProperties>
</file>