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32CF" w14:textId="77777777" w:rsidR="006870C3" w:rsidRPr="00A7340D" w:rsidRDefault="00725431" w:rsidP="00546648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7E1033FC" w14:textId="77777777" w:rsidTr="44D807D7">
        <w:trPr>
          <w:trHeight w:val="850"/>
          <w:jc w:val="center"/>
        </w:trPr>
        <w:tc>
          <w:tcPr>
            <w:tcW w:w="14572" w:type="dxa"/>
          </w:tcPr>
          <w:p w14:paraId="27511CEA" w14:textId="61BA05D1" w:rsidR="004F00E4" w:rsidRPr="00A7340D" w:rsidRDefault="004F00E4" w:rsidP="44D807D7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bCs/>
                <w:lang w:eastAsia="de-DE"/>
              </w:rPr>
            </w:pPr>
            <w:r w:rsidRPr="44D807D7">
              <w:rPr>
                <w:rFonts w:eastAsia="Times New Roman" w:cs="Arial"/>
                <w:b/>
                <w:bCs/>
                <w:lang w:eastAsia="de-DE"/>
              </w:rPr>
              <w:t>Lernfeld</w:t>
            </w:r>
            <w:r w:rsidR="19EA1F0F">
              <w:t xml:space="preserve"> </w:t>
            </w:r>
            <w:r w:rsidR="002C7037">
              <w:rPr>
                <w:rFonts w:eastAsia="Times New Roman" w:cs="Arial"/>
                <w:b/>
                <w:bCs/>
                <w:lang w:eastAsia="de-DE"/>
              </w:rPr>
              <w:t>5:</w:t>
            </w:r>
            <w:r w:rsidR="002C7037">
              <w:rPr>
                <w:rFonts w:eastAsia="Times New Roman" w:cs="Arial"/>
                <w:b/>
                <w:bCs/>
                <w:lang w:eastAsia="de-DE"/>
              </w:rPr>
              <w:tab/>
            </w:r>
            <w:r w:rsidR="6F71C756" w:rsidRPr="44D807D7">
              <w:rPr>
                <w:rFonts w:eastAsia="Times New Roman" w:cs="Arial"/>
                <w:b/>
                <w:bCs/>
                <w:lang w:eastAsia="de-DE"/>
              </w:rPr>
              <w:t>Fahrwegelemente bedienen und sichern</w:t>
            </w:r>
          </w:p>
          <w:p w14:paraId="4C611B4D" w14:textId="77777777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DD1201">
              <w:rPr>
                <w:rFonts w:eastAsia="Times New Roman" w:cs="Arial"/>
                <w:b/>
                <w:szCs w:val="24"/>
                <w:lang w:eastAsia="de-DE"/>
              </w:rPr>
              <w:t>2</w:t>
            </w:r>
          </w:p>
          <w:p w14:paraId="543C4246" w14:textId="364F6C21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5C7ED1">
              <w:rPr>
                <w:rFonts w:eastAsia="Times New Roman" w:cs="Arial"/>
                <w:b/>
                <w:szCs w:val="24"/>
                <w:lang w:eastAsia="de-DE"/>
              </w:rPr>
              <w:t>40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3B2036">
              <w:rPr>
                <w:rFonts w:eastAsia="Times New Roman" w:cs="Arial"/>
                <w:b/>
                <w:szCs w:val="24"/>
                <w:lang w:eastAsia="de-DE"/>
              </w:rPr>
              <w:t>UStd.</w:t>
            </w:r>
          </w:p>
        </w:tc>
      </w:tr>
    </w:tbl>
    <w:p w14:paraId="672A6659" w14:textId="77777777" w:rsidR="00D64EE3" w:rsidRDefault="00D64EE3" w:rsidP="00546648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69D01CD1" w14:textId="77777777" w:rsidTr="44D807D7">
        <w:trPr>
          <w:trHeight w:val="794"/>
          <w:jc w:val="center"/>
        </w:trPr>
        <w:tc>
          <w:tcPr>
            <w:tcW w:w="2552" w:type="dxa"/>
            <w:shd w:val="clear" w:color="auto" w:fill="D9D9D9" w:themeFill="background1" w:themeFillShade="D9"/>
          </w:tcPr>
          <w:p w14:paraId="755F2460" w14:textId="77777777"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431C3D67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D14FA4B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0DDB8A96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082477E6" w14:textId="77777777" w:rsidTr="44D807D7">
        <w:trPr>
          <w:trHeight w:val="624"/>
          <w:jc w:val="center"/>
        </w:trPr>
        <w:tc>
          <w:tcPr>
            <w:tcW w:w="2552" w:type="dxa"/>
          </w:tcPr>
          <w:p w14:paraId="6BC37FDD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54C7DFB4" w14:textId="364C8EC5" w:rsidR="00211FF6" w:rsidRPr="003B2036" w:rsidRDefault="00211FF6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</w:t>
            </w:r>
            <w:r w:rsidRPr="002C7037">
              <w:rPr>
                <w:rFonts w:cs="Arial"/>
                <w:bCs/>
              </w:rPr>
              <w:t xml:space="preserve">analysieren </w:t>
            </w:r>
            <w:r w:rsidRPr="003B2036">
              <w:rPr>
                <w:rFonts w:cs="Arial"/>
              </w:rPr>
              <w:t xml:space="preserve">den Arbeitsauftrag zur Einzelumstellung eines </w:t>
            </w:r>
          </w:p>
          <w:p w14:paraId="7BE556D7" w14:textId="6095E495" w:rsidR="004F00E4" w:rsidRPr="00326E5D" w:rsidRDefault="00211FF6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Fahrwegelements. Dazu </w:t>
            </w:r>
            <w:r w:rsidRPr="002C7037">
              <w:rPr>
                <w:rFonts w:cs="Arial"/>
                <w:bCs/>
              </w:rPr>
              <w:t xml:space="preserve">erschließen </w:t>
            </w:r>
            <w:r w:rsidRPr="003B2036">
              <w:rPr>
                <w:rFonts w:cs="Arial"/>
              </w:rPr>
              <w:t>sie sich die Arten der Fahrwegelemente hinsichtlich ihrer Ausführung und ihres Aufbaus, Verschlussbauformen sowie des Umstellvorgangs.</w:t>
            </w:r>
          </w:p>
        </w:tc>
        <w:tc>
          <w:tcPr>
            <w:tcW w:w="4139" w:type="dxa"/>
          </w:tcPr>
          <w:p w14:paraId="609A4727" w14:textId="43EFD138" w:rsidR="004F00E4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B2036">
              <w:rPr>
                <w:rFonts w:cs="Arial"/>
                <w:szCs w:val="24"/>
              </w:rPr>
              <w:t xml:space="preserve"> …</w:t>
            </w:r>
            <w:r w:rsidR="005E4DCC">
              <w:rPr>
                <w:rFonts w:cs="Arial"/>
                <w:szCs w:val="24"/>
              </w:rPr>
              <w:t xml:space="preserve"> </w:t>
            </w:r>
          </w:p>
          <w:p w14:paraId="172A0622" w14:textId="56703391" w:rsidR="00315802" w:rsidRDefault="003B2036" w:rsidP="44D807D7">
            <w:pPr>
              <w:pStyle w:val="Listenabsatz"/>
              <w:numPr>
                <w:ilvl w:val="0"/>
                <w:numId w:val="9"/>
              </w:numPr>
              <w:ind w:left="284" w:hanging="227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44D807D7" w:rsidRPr="44D807D7">
              <w:rPr>
                <w:rFonts w:cs="Arial"/>
              </w:rPr>
              <w:t>dentifizieren die Teile der Weiche</w:t>
            </w:r>
            <w:r>
              <w:rPr>
                <w:rFonts w:cs="Arial"/>
              </w:rPr>
              <w:t>.</w:t>
            </w:r>
          </w:p>
          <w:p w14:paraId="1E392E7E" w14:textId="5D163E34" w:rsidR="00315802" w:rsidRPr="00315802" w:rsidRDefault="003B2036" w:rsidP="44D807D7">
            <w:pPr>
              <w:pStyle w:val="Listenabsatz"/>
              <w:numPr>
                <w:ilvl w:val="0"/>
                <w:numId w:val="9"/>
              </w:numPr>
              <w:ind w:left="284" w:hanging="227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cs="Arial"/>
              </w:rPr>
              <w:t>d</w:t>
            </w:r>
            <w:r w:rsidR="44D807D7" w:rsidRPr="44D807D7">
              <w:rPr>
                <w:rFonts w:cs="Arial"/>
              </w:rPr>
              <w:t xml:space="preserve">ifferenzieren </w:t>
            </w:r>
            <w:r>
              <w:rPr>
                <w:rFonts w:cs="Arial"/>
              </w:rPr>
              <w:t xml:space="preserve">Weichen </w:t>
            </w:r>
            <w:r w:rsidR="44D807D7" w:rsidRPr="44D807D7">
              <w:rPr>
                <w:rFonts w:cs="Arial"/>
              </w:rPr>
              <w:t xml:space="preserve">anhand der Ausführung und </w:t>
            </w:r>
            <w:r>
              <w:rPr>
                <w:rFonts w:cs="Arial"/>
              </w:rPr>
              <w:t xml:space="preserve">des </w:t>
            </w:r>
            <w:r w:rsidR="44D807D7" w:rsidRPr="44D807D7">
              <w:rPr>
                <w:rFonts w:cs="Arial"/>
              </w:rPr>
              <w:t>Aufbau</w:t>
            </w:r>
            <w:r>
              <w:rPr>
                <w:rFonts w:cs="Arial"/>
              </w:rPr>
              <w:t>s.</w:t>
            </w:r>
          </w:p>
          <w:p w14:paraId="6B2E0561" w14:textId="08080C8A" w:rsidR="00315802" w:rsidRPr="00315802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 xml:space="preserve">-  </w:t>
            </w:r>
            <w:r w:rsidRPr="44D807D7">
              <w:rPr>
                <w:rFonts w:eastAsia="Calibri"/>
                <w:szCs w:val="24"/>
              </w:rPr>
              <w:t>beschreiben die Weichenlage in Fachsprache</w:t>
            </w:r>
            <w:r w:rsidR="003B2036">
              <w:rPr>
                <w:rFonts w:eastAsia="Calibri"/>
                <w:szCs w:val="24"/>
              </w:rPr>
              <w:t>.</w:t>
            </w:r>
          </w:p>
          <w:p w14:paraId="088CFA42" w14:textId="59DF5C04" w:rsidR="00315802" w:rsidRPr="00315802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 spalten den Umstellvorgang in einzelne Phasen auf</w:t>
            </w:r>
            <w:r w:rsidR="003B2036">
              <w:rPr>
                <w:rFonts w:eastAsia="Calibri"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0DA3974E" w14:textId="16996002" w:rsidR="004F00E4" w:rsidRPr="00A7340D" w:rsidRDefault="00211FF6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t>fern- und ortsgestellt</w:t>
            </w:r>
          </w:p>
          <w:p w14:paraId="0605C2FD" w14:textId="016A4730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Verschlussbauformen</w:t>
            </w:r>
          </w:p>
          <w:p w14:paraId="0A37501D" w14:textId="0331D376" w:rsidR="004F00E4" w:rsidRPr="00A7340D" w:rsidRDefault="004F00E4" w:rsidP="44D807D7">
            <w:pPr>
              <w:rPr>
                <w:rFonts w:cs="Arial"/>
              </w:rPr>
            </w:pPr>
          </w:p>
        </w:tc>
      </w:tr>
      <w:tr w:rsidR="004F00E4" w:rsidRPr="006870C3" w14:paraId="76CA410F" w14:textId="77777777" w:rsidTr="44D807D7">
        <w:trPr>
          <w:trHeight w:val="624"/>
          <w:jc w:val="center"/>
        </w:trPr>
        <w:tc>
          <w:tcPr>
            <w:tcW w:w="2552" w:type="dxa"/>
          </w:tcPr>
          <w:p w14:paraId="1ED35208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4505AFB3" w14:textId="483A193D" w:rsidR="004F00E4" w:rsidRPr="003B2036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</w:t>
            </w:r>
            <w:r w:rsidRPr="002C7037">
              <w:rPr>
                <w:rFonts w:cs="Arial"/>
                <w:bCs/>
              </w:rPr>
              <w:t>verschaffen sich</w:t>
            </w:r>
            <w:r w:rsidRPr="003B2036">
              <w:rPr>
                <w:rFonts w:cs="Arial"/>
              </w:rPr>
              <w:t xml:space="preserve"> einen Überblick über die Funktionen der </w:t>
            </w:r>
          </w:p>
          <w:p w14:paraId="5DAB6C7B" w14:textId="2689497F" w:rsidR="004F00E4" w:rsidRPr="00326E5D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Fahrwegelemente. Sie </w:t>
            </w:r>
            <w:r w:rsidRPr="002C7037">
              <w:rPr>
                <w:rFonts w:cs="Arial"/>
                <w:bCs/>
              </w:rPr>
              <w:t xml:space="preserve">erkennen </w:t>
            </w:r>
            <w:r w:rsidRPr="003B2036">
              <w:rPr>
                <w:rFonts w:cs="Arial"/>
              </w:rPr>
              <w:t>die Bedeutsamkeit der Einbindung von Fahrwegelementen in die Sicherung von Rangierbewegungen und Zugfahrten und deren Funktionen.</w:t>
            </w:r>
          </w:p>
        </w:tc>
        <w:tc>
          <w:tcPr>
            <w:tcW w:w="4139" w:type="dxa"/>
          </w:tcPr>
          <w:p w14:paraId="2FF9F247" w14:textId="1EBFF00D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Die Schülerinnen und Schüler</w:t>
            </w:r>
            <w:r w:rsidR="00327B4E" w:rsidRPr="44D807D7">
              <w:rPr>
                <w:rFonts w:cs="Arial"/>
              </w:rPr>
              <w:t xml:space="preserve"> …</w:t>
            </w:r>
          </w:p>
          <w:p w14:paraId="539C6E01" w14:textId="11B9846A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B2036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gliedern Fahrwegelemente anhand ihrer Funktion ein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46662B76" w14:textId="669DDD87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B2036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differenzieren fern- und ortsgestellte Weichen in verschiedenen Bauformen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2868EED5" w14:textId="5F92FCEB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 konkretisieren den Einsatz der Fahrwegelemente (Fahrweg-, D-Weg-, Flankenschutzweiche)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398EA977" w14:textId="21E7644E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B2036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beschreiben den Unterschied zwischen Stellwerksbereich und Ortsstellbereich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44AD7697" w14:textId="111AA827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lastRenderedPageBreak/>
              <w:t>-</w:t>
            </w:r>
            <w:r w:rsidR="003B2036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beschreiben die Lage und den Sicherungszustand der Weichen in Bezug auf Zug- und Rangierstraßen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5FD55B12" w14:textId="35D864BD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B2036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gliedern Weichen in auffahrbare und nicht auffahrbare Weichen</w:t>
            </w:r>
            <w:r w:rsidR="003B2036">
              <w:rPr>
                <w:rFonts w:eastAsia="Calibri"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15C73019" w14:textId="256FE0AD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lastRenderedPageBreak/>
              <w:t>Ortsstellbereich</w:t>
            </w:r>
          </w:p>
          <w:p w14:paraId="3D676551" w14:textId="7A45AC47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t>Elektrische Weiche</w:t>
            </w:r>
          </w:p>
          <w:p w14:paraId="4E69A146" w14:textId="69889299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Ortsgestellte Weiche</w:t>
            </w:r>
          </w:p>
          <w:p w14:paraId="4FB04944" w14:textId="2AE21370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t>Flankenschutz,</w:t>
            </w:r>
          </w:p>
          <w:p w14:paraId="02EB378F" w14:textId="005FAF26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Verschluss, Einzelsperrung</w:t>
            </w:r>
          </w:p>
        </w:tc>
      </w:tr>
      <w:tr w:rsidR="004F00E4" w:rsidRPr="006870C3" w14:paraId="63AD2474" w14:textId="77777777" w:rsidTr="44D807D7">
        <w:trPr>
          <w:trHeight w:val="624"/>
          <w:jc w:val="center"/>
        </w:trPr>
        <w:tc>
          <w:tcPr>
            <w:tcW w:w="2552" w:type="dxa"/>
          </w:tcPr>
          <w:p w14:paraId="49C4BCDA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9C51BD9" w14:textId="395D47A7" w:rsidR="004F00E4" w:rsidRPr="003B2036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</w:t>
            </w:r>
            <w:r w:rsidRPr="002C7037">
              <w:rPr>
                <w:rFonts w:cs="Arial"/>
                <w:bCs/>
              </w:rPr>
              <w:t xml:space="preserve">stellen </w:t>
            </w:r>
            <w:r w:rsidRPr="003B2036">
              <w:rPr>
                <w:rFonts w:cs="Arial"/>
              </w:rPr>
              <w:t xml:space="preserve">die notwendigen Materialien und Werkzeuge </w:t>
            </w:r>
            <w:r w:rsidRPr="002C7037">
              <w:rPr>
                <w:rFonts w:cs="Arial"/>
                <w:bCs/>
              </w:rPr>
              <w:t>zusammen</w:t>
            </w:r>
            <w:r w:rsidRPr="003B2036">
              <w:rPr>
                <w:rFonts w:cs="Arial"/>
              </w:rPr>
              <w:t>. Sie bereiten den Arbeitsplatz unter Berücksichtigung der Unfallverhütungsvorschriften vor</w:t>
            </w:r>
            <w:r w:rsidR="003B2036">
              <w:rPr>
                <w:rFonts w:cs="Arial"/>
              </w:rPr>
              <w:t xml:space="preserve"> und</w:t>
            </w:r>
          </w:p>
          <w:p w14:paraId="6A05A809" w14:textId="7737D27E" w:rsidR="004F00E4" w:rsidRPr="003B2036" w:rsidRDefault="44D807D7" w:rsidP="44D807D7">
            <w:pPr>
              <w:rPr>
                <w:rFonts w:eastAsia="Calibri"/>
                <w:szCs w:val="24"/>
              </w:rPr>
            </w:pPr>
            <w:r w:rsidRPr="003B2036">
              <w:rPr>
                <w:rFonts w:eastAsia="Calibri" w:cs="Arial"/>
                <w:szCs w:val="24"/>
              </w:rPr>
              <w:t xml:space="preserve"> kommunizieren mit den </w:t>
            </w:r>
            <w:r w:rsidR="003B2036">
              <w:rPr>
                <w:rFonts w:eastAsia="Calibri" w:cs="Arial"/>
                <w:szCs w:val="24"/>
              </w:rPr>
              <w:t>B</w:t>
            </w:r>
            <w:r w:rsidRPr="003B2036">
              <w:rPr>
                <w:rFonts w:eastAsia="Calibri" w:cs="Arial"/>
                <w:szCs w:val="24"/>
              </w:rPr>
              <w:t>eteiligten</w:t>
            </w:r>
            <w:r w:rsidR="003B2036">
              <w:rPr>
                <w:rFonts w:eastAsia="Calibri" w:cs="Arial"/>
                <w:szCs w:val="24"/>
              </w:rPr>
              <w:t>.</w:t>
            </w:r>
          </w:p>
        </w:tc>
        <w:tc>
          <w:tcPr>
            <w:tcW w:w="4139" w:type="dxa"/>
          </w:tcPr>
          <w:p w14:paraId="596E5EA3" w14:textId="482A784D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Die Schülerinnen und Schüler</w:t>
            </w:r>
            <w:r w:rsidR="00327B4E" w:rsidRPr="44D807D7">
              <w:rPr>
                <w:rFonts w:cs="Arial"/>
              </w:rPr>
              <w:t xml:space="preserve"> …</w:t>
            </w:r>
          </w:p>
          <w:p w14:paraId="6133DC30" w14:textId="7B84D14A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t xml:space="preserve">- wählen geeignete Werkzeuge und persönliche Schutzausrüstung für einen Einsatz an einer Weiche aus. </w:t>
            </w:r>
          </w:p>
          <w:p w14:paraId="0D53A57B" w14:textId="2CFA2AF3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t xml:space="preserve">- treffen Sicherungsmaßnahmen und lassen sich diese von </w:t>
            </w:r>
            <w:r w:rsidR="003B2036">
              <w:rPr>
                <w:rFonts w:eastAsia="Calibri"/>
                <w:szCs w:val="24"/>
              </w:rPr>
              <w:t>B</w:t>
            </w:r>
            <w:r w:rsidRPr="44D807D7">
              <w:rPr>
                <w:rFonts w:eastAsia="Calibri"/>
                <w:szCs w:val="24"/>
              </w:rPr>
              <w:t>eteiligten bestätigen, bevor sie im Bereich der Weiche arbeiten (Handverschlüsse)</w:t>
            </w:r>
            <w:r w:rsidR="003B2036">
              <w:rPr>
                <w:rFonts w:eastAsia="Calibri"/>
                <w:szCs w:val="24"/>
              </w:rPr>
              <w:t>.</w:t>
            </w:r>
          </w:p>
        </w:tc>
        <w:tc>
          <w:tcPr>
            <w:tcW w:w="2608" w:type="dxa"/>
          </w:tcPr>
          <w:p w14:paraId="77C960B8" w14:textId="2D9211FD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 xml:space="preserve">Sperren der betroffenen Weichen, </w:t>
            </w:r>
          </w:p>
          <w:p w14:paraId="5A39BBE3" w14:textId="785B45E3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Verlassen des Arbeitsplatzes</w:t>
            </w:r>
          </w:p>
        </w:tc>
      </w:tr>
      <w:tr w:rsidR="004F00E4" w:rsidRPr="006870C3" w14:paraId="4260502D" w14:textId="77777777" w:rsidTr="44D807D7">
        <w:trPr>
          <w:trHeight w:val="624"/>
          <w:jc w:val="center"/>
        </w:trPr>
        <w:tc>
          <w:tcPr>
            <w:tcW w:w="2552" w:type="dxa"/>
          </w:tcPr>
          <w:p w14:paraId="748D9837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41C8F396" w14:textId="144E79C2" w:rsidR="004F00E4" w:rsidRPr="003B2036" w:rsidRDefault="44D807D7" w:rsidP="44D807D7">
            <w:pPr>
              <w:rPr>
                <w:rFonts w:eastAsia="Calibri"/>
                <w:szCs w:val="24"/>
              </w:rPr>
            </w:pPr>
            <w:r w:rsidRPr="003B2036">
              <w:rPr>
                <w:rFonts w:cs="Arial"/>
              </w:rPr>
              <w:t xml:space="preserve">Bei unvorhergesehenen Ereignissen </w:t>
            </w:r>
            <w:proofErr w:type="gramStart"/>
            <w:r w:rsidRPr="002C7037">
              <w:rPr>
                <w:rFonts w:cs="Arial"/>
                <w:bCs/>
              </w:rPr>
              <w:t xml:space="preserve">beurteilen </w:t>
            </w:r>
            <w:r w:rsidRPr="003B2036">
              <w:rPr>
                <w:rFonts w:cs="Arial"/>
              </w:rPr>
              <w:t xml:space="preserve"> </w:t>
            </w:r>
            <w:r w:rsidR="003B2036">
              <w:rPr>
                <w:rFonts w:cs="Arial"/>
              </w:rPr>
              <w:t>die</w:t>
            </w:r>
            <w:proofErr w:type="gramEnd"/>
            <w:r w:rsidR="003B2036">
              <w:rPr>
                <w:rFonts w:cs="Arial"/>
              </w:rPr>
              <w:t xml:space="preserve"> Schülerinnen und Schüler </w:t>
            </w:r>
            <w:r w:rsidRPr="003B2036">
              <w:rPr>
                <w:rFonts w:cs="Arial"/>
              </w:rPr>
              <w:t xml:space="preserve">die Befahrbarkeit der Weiche. Sie </w:t>
            </w:r>
            <w:r w:rsidRPr="002C7037">
              <w:rPr>
                <w:rFonts w:cs="Arial"/>
                <w:bCs/>
              </w:rPr>
              <w:t xml:space="preserve">entscheiden </w:t>
            </w:r>
            <w:r w:rsidRPr="003B2036">
              <w:rPr>
                <w:rFonts w:cs="Arial"/>
              </w:rPr>
              <w:t>sich für geeignete Maßnahmen.</w:t>
            </w:r>
          </w:p>
        </w:tc>
        <w:tc>
          <w:tcPr>
            <w:tcW w:w="4139" w:type="dxa"/>
          </w:tcPr>
          <w:p w14:paraId="6DBBB1C5" w14:textId="04583BB9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Die Schülerinnen und Schüler</w:t>
            </w:r>
            <w:r w:rsidR="00327B4E" w:rsidRPr="44D807D7">
              <w:rPr>
                <w:rFonts w:cs="Arial"/>
              </w:rPr>
              <w:t xml:space="preserve"> …</w:t>
            </w:r>
          </w:p>
          <w:p w14:paraId="6F036EA5" w14:textId="21A1B3E9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Pr="44D807D7">
              <w:rPr>
                <w:rFonts w:cs="Arial"/>
                <w:b/>
                <w:bCs/>
              </w:rPr>
              <w:t xml:space="preserve"> </w:t>
            </w:r>
            <w:r w:rsidRPr="44D807D7">
              <w:rPr>
                <w:rFonts w:cs="Arial"/>
              </w:rPr>
              <w:t>beurteilen die Befahrbarkeit von Weichen &amp; Weichenverschlüssen anhand von betrieblichem Regelwerk.</w:t>
            </w:r>
          </w:p>
          <w:p w14:paraId="55BD0E37" w14:textId="2877571F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 erkennen Störungen in der Bedieneinrichtung in verschiedenen Stellwerken</w:t>
            </w:r>
            <w:r w:rsidR="003B2036">
              <w:rPr>
                <w:rFonts w:eastAsia="Calibri" w:cs="Arial"/>
                <w:szCs w:val="24"/>
              </w:rPr>
              <w:t>.</w:t>
            </w:r>
          </w:p>
          <w:p w14:paraId="7F7E4E47" w14:textId="2027484F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 entscheiden, ob und wie viele Handverschlüsse angebracht werden müssen oder ob andere betriebliche Maßnahmen möglich sind</w:t>
            </w:r>
            <w:r w:rsidR="003B2036">
              <w:rPr>
                <w:rFonts w:eastAsia="Calibri"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6B6BBBB7" w14:textId="7EA100DB" w:rsidR="44D807D7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 xml:space="preserve">408.0601 </w:t>
            </w:r>
          </w:p>
          <w:p w14:paraId="0CED6D7B" w14:textId="74AD22AE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482.9001Z06</w:t>
            </w:r>
            <w:r w:rsidR="004F00E4">
              <w:br/>
            </w:r>
            <w:r w:rsidRPr="44D807D7">
              <w:rPr>
                <w:rFonts w:cs="Arial"/>
              </w:rPr>
              <w:t>482.9001</w:t>
            </w:r>
          </w:p>
          <w:p w14:paraId="5CAAEF9E" w14:textId="4B8FA624" w:rsidR="004F00E4" w:rsidRPr="00A7340D" w:rsidRDefault="004F00E4" w:rsidP="44D807D7">
            <w:pPr>
              <w:rPr>
                <w:rFonts w:eastAsia="Calibri"/>
                <w:szCs w:val="24"/>
              </w:rPr>
            </w:pPr>
          </w:p>
          <w:p w14:paraId="66EA9DCD" w14:textId="3DF03CCF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Aufgefahrene Weichen</w:t>
            </w:r>
            <w:r w:rsidR="003B2036">
              <w:rPr>
                <w:rFonts w:cs="Arial"/>
              </w:rPr>
              <w:t>,</w:t>
            </w:r>
          </w:p>
          <w:p w14:paraId="64661D6E" w14:textId="2A611ABC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Störung der Bedieneinrichtung</w:t>
            </w:r>
            <w:r w:rsidR="003B2036">
              <w:rPr>
                <w:rFonts w:eastAsia="Calibri" w:cs="Arial"/>
                <w:szCs w:val="24"/>
              </w:rPr>
              <w:t>,</w:t>
            </w:r>
          </w:p>
          <w:p w14:paraId="1771FC65" w14:textId="537FC078" w:rsidR="004F00E4" w:rsidRPr="00A7340D" w:rsidRDefault="003B2036" w:rsidP="44D807D7">
            <w:pPr>
              <w:rPr>
                <w:rFonts w:eastAsia="Calibri"/>
                <w:szCs w:val="24"/>
              </w:rPr>
            </w:pPr>
            <w:r>
              <w:rPr>
                <w:rFonts w:eastAsia="Calibri" w:cs="Arial"/>
                <w:szCs w:val="24"/>
              </w:rPr>
              <w:t>m</w:t>
            </w:r>
            <w:r w:rsidR="44D807D7" w:rsidRPr="44D807D7">
              <w:rPr>
                <w:rFonts w:eastAsia="Calibri" w:cs="Arial"/>
                <w:szCs w:val="24"/>
              </w:rPr>
              <w:t xml:space="preserve">echanische Beschädigung, </w:t>
            </w:r>
          </w:p>
          <w:p w14:paraId="0CD86FC6" w14:textId="7D908618" w:rsidR="004F00E4" w:rsidRPr="00A7340D" w:rsidRDefault="004F00E4" w:rsidP="44D807D7">
            <w:pPr>
              <w:rPr>
                <w:rFonts w:eastAsia="Calibri"/>
                <w:szCs w:val="24"/>
              </w:rPr>
            </w:pPr>
          </w:p>
          <w:p w14:paraId="72A3D3EC" w14:textId="6645B3E9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t>Simulation: keine Endlage</w:t>
            </w:r>
          </w:p>
        </w:tc>
      </w:tr>
      <w:tr w:rsidR="004F00E4" w:rsidRPr="006870C3" w14:paraId="4FE20CA3" w14:textId="77777777" w:rsidTr="44D807D7">
        <w:trPr>
          <w:trHeight w:val="624"/>
          <w:jc w:val="center"/>
        </w:trPr>
        <w:tc>
          <w:tcPr>
            <w:tcW w:w="2552" w:type="dxa"/>
          </w:tcPr>
          <w:p w14:paraId="4CF5D67E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2B6D8B6C" w14:textId="7AC4DEC3" w:rsidR="004F00E4" w:rsidRPr="003B2036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</w:t>
            </w:r>
            <w:r w:rsidRPr="002C7037">
              <w:rPr>
                <w:rFonts w:cs="Arial"/>
                <w:bCs/>
              </w:rPr>
              <w:t xml:space="preserve">bedienen </w:t>
            </w:r>
            <w:r w:rsidRPr="003B2036">
              <w:rPr>
                <w:rFonts w:cs="Arial"/>
              </w:rPr>
              <w:t xml:space="preserve">Fahrwegelemente mittels unterschiedlicher Stellwerkstechniken und vor Ort.  </w:t>
            </w:r>
          </w:p>
          <w:p w14:paraId="211D383F" w14:textId="7AC4DEC3" w:rsidR="004F00E4" w:rsidRPr="00326E5D" w:rsidRDefault="004F00E4" w:rsidP="44D807D7">
            <w:pPr>
              <w:rPr>
                <w:rFonts w:cs="Arial"/>
              </w:rPr>
            </w:pPr>
          </w:p>
          <w:p w14:paraId="0D0B940D" w14:textId="51139751" w:rsidR="004F00E4" w:rsidRPr="003B2036" w:rsidRDefault="44D807D7" w:rsidP="44D807D7">
            <w:pPr>
              <w:rPr>
                <w:rFonts w:cs="Arial"/>
              </w:rPr>
            </w:pPr>
            <w:r w:rsidRPr="00326E5D">
              <w:rPr>
                <w:rFonts w:cs="Arial"/>
              </w:rPr>
              <w:t xml:space="preserve">Sie </w:t>
            </w:r>
            <w:r w:rsidRPr="002C7037">
              <w:rPr>
                <w:rFonts w:cs="Arial"/>
                <w:bCs/>
              </w:rPr>
              <w:t xml:space="preserve">führen </w:t>
            </w:r>
            <w:r w:rsidRPr="003B2036">
              <w:rPr>
                <w:rFonts w:cs="Arial"/>
              </w:rPr>
              <w:t>das örtliche Sichern von Weichen durch und kommunizieren mit den Beteiligten.</w:t>
            </w:r>
          </w:p>
        </w:tc>
        <w:tc>
          <w:tcPr>
            <w:tcW w:w="4139" w:type="dxa"/>
          </w:tcPr>
          <w:p w14:paraId="36F79486" w14:textId="771672D6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 xml:space="preserve">Die Schülerinnen und Schüler </w:t>
            </w:r>
            <w:r w:rsidR="00327B4E" w:rsidRPr="44D807D7">
              <w:rPr>
                <w:rFonts w:cs="Arial"/>
              </w:rPr>
              <w:t>…</w:t>
            </w:r>
          </w:p>
          <w:p w14:paraId="7D192EAC" w14:textId="557C4BFB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t>- überprüfen die Voraussetzungen für das Umstellen von Weichen</w:t>
            </w:r>
            <w:r w:rsidR="003B2036">
              <w:rPr>
                <w:rFonts w:eastAsia="Calibri"/>
                <w:szCs w:val="24"/>
              </w:rPr>
              <w:t>.</w:t>
            </w:r>
          </w:p>
          <w:p w14:paraId="1BE04228" w14:textId="2E0AC7EE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t xml:space="preserve">- bedienen Weichen in verschiedenen Stellwerkstechniken einzeln vom Stellwerk aus. </w:t>
            </w:r>
          </w:p>
          <w:p w14:paraId="16E64664" w14:textId="67D00FA7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t xml:space="preserve">-bedienen ortsgestellte Weichen in verschiedenen Bauformen. </w:t>
            </w:r>
          </w:p>
          <w:p w14:paraId="7A127394" w14:textId="1A56A96A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/>
                <w:szCs w:val="24"/>
              </w:rPr>
              <w:lastRenderedPageBreak/>
              <w:t>-sichern Weichen örtlich mit Handverschlüssen</w:t>
            </w:r>
            <w:r w:rsidR="003B2036">
              <w:rPr>
                <w:rFonts w:eastAsia="Calibri"/>
                <w:szCs w:val="24"/>
              </w:rPr>
              <w:t>.</w:t>
            </w:r>
          </w:p>
        </w:tc>
        <w:tc>
          <w:tcPr>
            <w:tcW w:w="2608" w:type="dxa"/>
          </w:tcPr>
          <w:p w14:paraId="67FF7AE1" w14:textId="0A1F500E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lastRenderedPageBreak/>
              <w:t>Simulationen</w:t>
            </w:r>
          </w:p>
          <w:p w14:paraId="71F24F5A" w14:textId="3DE63CB3" w:rsidR="004F00E4" w:rsidRPr="00A7340D" w:rsidRDefault="004F00E4" w:rsidP="44D807D7">
            <w:pPr>
              <w:rPr>
                <w:rFonts w:eastAsia="Calibri"/>
                <w:szCs w:val="24"/>
              </w:rPr>
            </w:pPr>
          </w:p>
          <w:p w14:paraId="36112350" w14:textId="24F07333" w:rsidR="004F00E4" w:rsidRPr="00A7340D" w:rsidRDefault="004F00E4" w:rsidP="44D807D7">
            <w:pPr>
              <w:rPr>
                <w:rFonts w:eastAsia="Calibri"/>
                <w:szCs w:val="24"/>
              </w:rPr>
            </w:pPr>
          </w:p>
          <w:p w14:paraId="0E27B00A" w14:textId="12063099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cs="Arial"/>
              </w:rPr>
              <w:t>Handverschlüsse, evtl. Lernkooperation</w:t>
            </w:r>
          </w:p>
        </w:tc>
      </w:tr>
      <w:tr w:rsidR="004F00E4" w:rsidRPr="006870C3" w14:paraId="349A81A9" w14:textId="77777777" w:rsidTr="44D807D7">
        <w:trPr>
          <w:trHeight w:val="624"/>
          <w:jc w:val="center"/>
        </w:trPr>
        <w:tc>
          <w:tcPr>
            <w:tcW w:w="2552" w:type="dxa"/>
          </w:tcPr>
          <w:p w14:paraId="29B452AF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75D878B0" w14:textId="2C2F082E" w:rsidR="004F00E4" w:rsidRPr="003B2036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</w:t>
            </w:r>
            <w:r w:rsidRPr="002C7037">
              <w:rPr>
                <w:rFonts w:cs="Arial"/>
                <w:bCs/>
              </w:rPr>
              <w:t xml:space="preserve">überdenken </w:t>
            </w:r>
            <w:r w:rsidRPr="003B2036">
              <w:rPr>
                <w:rFonts w:cs="Arial"/>
              </w:rPr>
              <w:t>ihre Vorgehensweise und untersuchen sie im Hin-</w:t>
            </w:r>
          </w:p>
          <w:p w14:paraId="60061E4C" w14:textId="2DE8F1A8" w:rsidR="004F00E4" w:rsidRPr="003B2036" w:rsidRDefault="44D807D7" w:rsidP="44D807D7">
            <w:pPr>
              <w:rPr>
                <w:rFonts w:cs="Arial"/>
              </w:rPr>
            </w:pPr>
            <w:r w:rsidRPr="00326E5D">
              <w:rPr>
                <w:rFonts w:cs="Arial"/>
              </w:rPr>
              <w:t xml:space="preserve">blick auf die Erfüllung von Vorgaben bei unvorhergesehenen Ereignissen. Sie </w:t>
            </w:r>
            <w:r w:rsidRPr="002C7037">
              <w:rPr>
                <w:rFonts w:cs="Arial"/>
                <w:bCs/>
              </w:rPr>
              <w:t xml:space="preserve">betrachten </w:t>
            </w:r>
            <w:r w:rsidRPr="003B2036">
              <w:rPr>
                <w:rFonts w:cs="Arial"/>
              </w:rPr>
              <w:t>die Auswirkungen der Störung von Fahrwegelementen auf den Betriebsablauf auch unter dem Aspekt der Qualitätssicherung.</w:t>
            </w:r>
          </w:p>
        </w:tc>
        <w:tc>
          <w:tcPr>
            <w:tcW w:w="4139" w:type="dxa"/>
          </w:tcPr>
          <w:p w14:paraId="22488E1D" w14:textId="23A463D8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 xml:space="preserve">Die Schülerinnen und Schüler </w:t>
            </w:r>
            <w:r w:rsidR="00327B4E" w:rsidRPr="44D807D7">
              <w:rPr>
                <w:rFonts w:cs="Arial"/>
              </w:rPr>
              <w:t>…</w:t>
            </w:r>
          </w:p>
          <w:p w14:paraId="12BDF8A8" w14:textId="74BA00FE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26E5D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beurteilen ihre Vorgehensweise in Bezug auf Sicherheit und Pünktlichkeit</w:t>
            </w:r>
            <w:r w:rsidR="00326E5D">
              <w:rPr>
                <w:rFonts w:eastAsia="Calibri" w:cs="Arial"/>
                <w:szCs w:val="24"/>
              </w:rPr>
              <w:t>.</w:t>
            </w:r>
          </w:p>
          <w:p w14:paraId="75F45379" w14:textId="58900484" w:rsidR="004F00E4" w:rsidRPr="00A7340D" w:rsidRDefault="004F00E4" w:rsidP="44D807D7">
            <w:pPr>
              <w:rPr>
                <w:rFonts w:eastAsia="Calibri" w:cs="Arial"/>
                <w:szCs w:val="24"/>
              </w:rPr>
            </w:pPr>
          </w:p>
        </w:tc>
        <w:tc>
          <w:tcPr>
            <w:tcW w:w="2608" w:type="dxa"/>
          </w:tcPr>
          <w:p w14:paraId="44EAFD9C" w14:textId="670798BA" w:rsidR="004F00E4" w:rsidRPr="00A7340D" w:rsidRDefault="44D807D7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 xml:space="preserve">Fahrgeschwindigkeiten, </w:t>
            </w:r>
            <w:r w:rsidR="00326E5D">
              <w:rPr>
                <w:rFonts w:cs="Arial"/>
              </w:rPr>
              <w:t>m</w:t>
            </w:r>
            <w:r w:rsidRPr="44D807D7">
              <w:rPr>
                <w:rFonts w:cs="Arial"/>
              </w:rPr>
              <w:t>ögliche Fahrstraßen bei unvorhersehbaren Ereignissen</w:t>
            </w:r>
          </w:p>
        </w:tc>
      </w:tr>
      <w:tr w:rsidR="004F00E4" w:rsidRPr="006870C3" w14:paraId="06821F94" w14:textId="77777777" w:rsidTr="44D807D7">
        <w:trPr>
          <w:trHeight w:val="624"/>
          <w:jc w:val="center"/>
        </w:trPr>
        <w:tc>
          <w:tcPr>
            <w:tcW w:w="2552" w:type="dxa"/>
          </w:tcPr>
          <w:p w14:paraId="038B4EB3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07E8F6A4" w14:textId="36FB95EC" w:rsidR="004F00E4" w:rsidRPr="003B2036" w:rsidRDefault="44D807D7" w:rsidP="44D807D7">
            <w:pPr>
              <w:rPr>
                <w:rFonts w:cs="Arial"/>
              </w:rPr>
            </w:pPr>
            <w:r w:rsidRPr="003B2036">
              <w:rPr>
                <w:rFonts w:cs="Arial"/>
              </w:rPr>
              <w:t xml:space="preserve">Die Schülerinnen und Schüler reflektieren ihr Handeln und übertragen ihre Erkenntnisse auf </w:t>
            </w:r>
          </w:p>
          <w:p w14:paraId="4B94D5A5" w14:textId="36FB95EC" w:rsidR="004F00E4" w:rsidRPr="00326E5D" w:rsidRDefault="44D807D7" w:rsidP="44D807D7">
            <w:pPr>
              <w:rPr>
                <w:rFonts w:cs="Arial"/>
              </w:rPr>
            </w:pPr>
            <w:r w:rsidRPr="00326E5D">
              <w:rPr>
                <w:rFonts w:cs="Arial"/>
              </w:rPr>
              <w:t xml:space="preserve">neue Situationen im Sinne der sicheren Durchführung des Bahnbetriebs.  </w:t>
            </w:r>
          </w:p>
        </w:tc>
        <w:tc>
          <w:tcPr>
            <w:tcW w:w="4139" w:type="dxa"/>
          </w:tcPr>
          <w:p w14:paraId="1178AA96" w14:textId="4DC1DF8C" w:rsidR="004F00E4" w:rsidRPr="00A7340D" w:rsidRDefault="004F00E4" w:rsidP="44D807D7">
            <w:pPr>
              <w:rPr>
                <w:rFonts w:cs="Arial"/>
              </w:rPr>
            </w:pPr>
            <w:r w:rsidRPr="44D807D7">
              <w:rPr>
                <w:rFonts w:cs="Arial"/>
              </w:rPr>
              <w:t>Die Schülerinnen und Schüler …</w:t>
            </w:r>
          </w:p>
          <w:p w14:paraId="2ED19355" w14:textId="63C78755" w:rsidR="004F00E4" w:rsidRPr="00A7340D" w:rsidRDefault="44D807D7" w:rsidP="44D807D7">
            <w:pPr>
              <w:rPr>
                <w:rFonts w:eastAsia="Calibri" w:cs="Arial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 xml:space="preserve">- beschreiben die Gefahren in Bezug auf Zug- und Rangierfahrten beim Umstellen einer Weiche. </w:t>
            </w:r>
          </w:p>
          <w:p w14:paraId="1EF806F4" w14:textId="4D49F15F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>-</w:t>
            </w:r>
            <w:r w:rsidR="00326E5D">
              <w:rPr>
                <w:rFonts w:eastAsia="Calibri" w:cs="Arial"/>
                <w:szCs w:val="24"/>
              </w:rPr>
              <w:t xml:space="preserve"> </w:t>
            </w:r>
            <w:r w:rsidRPr="44D807D7">
              <w:rPr>
                <w:rFonts w:eastAsia="Calibri" w:cs="Arial"/>
                <w:szCs w:val="24"/>
              </w:rPr>
              <w:t>nennen alternative Vorgehensweisen zu erarbeiteten Fällen</w:t>
            </w:r>
            <w:r w:rsidR="00326E5D">
              <w:rPr>
                <w:rFonts w:eastAsia="Calibri"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29EB817A" w14:textId="4C50F8F4" w:rsidR="004F00E4" w:rsidRPr="00A7340D" w:rsidRDefault="44D807D7" w:rsidP="44D807D7">
            <w:pPr>
              <w:rPr>
                <w:rFonts w:eastAsia="Calibri"/>
                <w:szCs w:val="24"/>
              </w:rPr>
            </w:pPr>
            <w:r w:rsidRPr="44D807D7">
              <w:rPr>
                <w:rFonts w:eastAsia="Calibri" w:cs="Arial"/>
                <w:szCs w:val="24"/>
              </w:rPr>
              <w:t xml:space="preserve">andere Fahrstraße nutzen, Verlagerung Flankenschutz etc. nach 408.0601 </w:t>
            </w:r>
          </w:p>
          <w:p w14:paraId="3DEEC669" w14:textId="7DC56F78" w:rsidR="004F00E4" w:rsidRPr="00A7340D" w:rsidRDefault="004F00E4" w:rsidP="44D807D7">
            <w:pPr>
              <w:rPr>
                <w:rFonts w:eastAsia="Calibri"/>
                <w:szCs w:val="24"/>
              </w:rPr>
            </w:pPr>
          </w:p>
        </w:tc>
      </w:tr>
    </w:tbl>
    <w:p w14:paraId="3656B9AB" w14:textId="77777777" w:rsidR="00E101B0" w:rsidRPr="005C4A85" w:rsidRDefault="00E101B0" w:rsidP="00546648">
      <w:bookmarkStart w:id="0" w:name="_GoBack"/>
      <w:bookmarkEnd w:id="0"/>
    </w:p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0818" w14:textId="77777777" w:rsidR="000E1F37" w:rsidRDefault="000E1F37" w:rsidP="006870C3">
      <w:r>
        <w:separator/>
      </w:r>
    </w:p>
  </w:endnote>
  <w:endnote w:type="continuationSeparator" w:id="0">
    <w:p w14:paraId="049F31CB" w14:textId="77777777" w:rsidR="000E1F37" w:rsidRDefault="000E1F37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5758E" w14:textId="50DBC810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2C7037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2C7037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4AEFDC7" wp14:editId="784AA5FD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2C7037">
      <w:rPr>
        <w:rFonts w:eastAsia="Calibri" w:cs="Arial"/>
        <w:noProof/>
        <w:sz w:val="20"/>
        <w:szCs w:val="20"/>
      </w:rPr>
      <w:instrText>3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0E1F37" w:rsidRDefault="000E1F37" w:rsidP="006870C3">
      <w:r>
        <w:separator/>
      </w:r>
    </w:p>
  </w:footnote>
  <w:footnote w:type="continuationSeparator" w:id="0">
    <w:p w14:paraId="62486C05" w14:textId="77777777" w:rsidR="000E1F37" w:rsidRDefault="000E1F37" w:rsidP="006870C3">
      <w:r>
        <w:continuationSeparator/>
      </w:r>
    </w:p>
  </w:footnote>
  <w:footnote w:id="1">
    <w:p w14:paraId="698920E2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3F92AB42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4110" w14:textId="3CFDAE99" w:rsidR="003B2036" w:rsidRPr="00725431" w:rsidRDefault="003B2036">
    <w:pPr>
      <w:pStyle w:val="Kopfzeile"/>
      <w:rPr>
        <w:rFonts w:cs="Arial"/>
        <w:b/>
        <w:szCs w:val="24"/>
      </w:rPr>
    </w:pPr>
    <w:r>
      <w:rPr>
        <w:rFonts w:cs="Arial"/>
        <w:b/>
        <w:szCs w:val="24"/>
      </w:rPr>
      <w:t>Eisenbahnerin</w:t>
    </w:r>
    <w:r w:rsidR="002C7037">
      <w:rPr>
        <w:rFonts w:cs="Arial"/>
        <w:b/>
        <w:szCs w:val="24"/>
      </w:rPr>
      <w:t xml:space="preserve"> in der Zugverkehrssteuerung</w:t>
    </w:r>
    <w:r>
      <w:rPr>
        <w:rFonts w:cs="Arial"/>
        <w:b/>
        <w:szCs w:val="24"/>
      </w:rPr>
      <w:t xml:space="preserve"> und Eisenbahner in der Zugverkehrssteuerung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909A0"/>
    <w:multiLevelType w:val="hybridMultilevel"/>
    <w:tmpl w:val="FF143FA0"/>
    <w:lvl w:ilvl="0" w:tplc="57DE5F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2E7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25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4C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EB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AE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8F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3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8D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A231743"/>
    <w:multiLevelType w:val="hybridMultilevel"/>
    <w:tmpl w:val="4A3A088A"/>
    <w:lvl w:ilvl="0" w:tplc="DDE889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D02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6A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6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E6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C3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C7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CA"/>
    <w:rsid w:val="00082C61"/>
    <w:rsid w:val="00085EFD"/>
    <w:rsid w:val="000A456D"/>
    <w:rsid w:val="000E1F37"/>
    <w:rsid w:val="000F026C"/>
    <w:rsid w:val="001477B5"/>
    <w:rsid w:val="001B74DE"/>
    <w:rsid w:val="00202437"/>
    <w:rsid w:val="00211FF6"/>
    <w:rsid w:val="00236215"/>
    <w:rsid w:val="00295EA8"/>
    <w:rsid w:val="002A5306"/>
    <w:rsid w:val="002C7037"/>
    <w:rsid w:val="00302EAB"/>
    <w:rsid w:val="00315802"/>
    <w:rsid w:val="00326E5D"/>
    <w:rsid w:val="00327B4E"/>
    <w:rsid w:val="003311D0"/>
    <w:rsid w:val="00332868"/>
    <w:rsid w:val="0034085C"/>
    <w:rsid w:val="00392AF9"/>
    <w:rsid w:val="003B2036"/>
    <w:rsid w:val="0043200C"/>
    <w:rsid w:val="00435357"/>
    <w:rsid w:val="00440574"/>
    <w:rsid w:val="00492BBB"/>
    <w:rsid w:val="00497706"/>
    <w:rsid w:val="004A0101"/>
    <w:rsid w:val="004F00E4"/>
    <w:rsid w:val="00546648"/>
    <w:rsid w:val="005621A1"/>
    <w:rsid w:val="00585686"/>
    <w:rsid w:val="0059289D"/>
    <w:rsid w:val="005C4A85"/>
    <w:rsid w:val="005C7ED1"/>
    <w:rsid w:val="005E4DCC"/>
    <w:rsid w:val="006870C3"/>
    <w:rsid w:val="00687FCA"/>
    <w:rsid w:val="006C7499"/>
    <w:rsid w:val="006D7F43"/>
    <w:rsid w:val="006F329D"/>
    <w:rsid w:val="00725431"/>
    <w:rsid w:val="00775D1F"/>
    <w:rsid w:val="00795445"/>
    <w:rsid w:val="007C71E9"/>
    <w:rsid w:val="007D5E9F"/>
    <w:rsid w:val="00812F77"/>
    <w:rsid w:val="00825270"/>
    <w:rsid w:val="0082727A"/>
    <w:rsid w:val="00856CB0"/>
    <w:rsid w:val="008A5FBE"/>
    <w:rsid w:val="008C4A8C"/>
    <w:rsid w:val="008F0FFE"/>
    <w:rsid w:val="00980679"/>
    <w:rsid w:val="00994A60"/>
    <w:rsid w:val="009A6771"/>
    <w:rsid w:val="009D6BCD"/>
    <w:rsid w:val="00A066CA"/>
    <w:rsid w:val="00A24D77"/>
    <w:rsid w:val="00A31A81"/>
    <w:rsid w:val="00A543F2"/>
    <w:rsid w:val="00A7340D"/>
    <w:rsid w:val="00AB613B"/>
    <w:rsid w:val="00AC51A2"/>
    <w:rsid w:val="00AF7A6A"/>
    <w:rsid w:val="00B002DD"/>
    <w:rsid w:val="00B36A65"/>
    <w:rsid w:val="00B6082D"/>
    <w:rsid w:val="00BC0697"/>
    <w:rsid w:val="00CA1099"/>
    <w:rsid w:val="00CB7B05"/>
    <w:rsid w:val="00D1406B"/>
    <w:rsid w:val="00D64EE3"/>
    <w:rsid w:val="00D83396"/>
    <w:rsid w:val="00D93207"/>
    <w:rsid w:val="00DB0B42"/>
    <w:rsid w:val="00DC3801"/>
    <w:rsid w:val="00DD011F"/>
    <w:rsid w:val="00DD1201"/>
    <w:rsid w:val="00E101B0"/>
    <w:rsid w:val="00E41E2F"/>
    <w:rsid w:val="00E67AB2"/>
    <w:rsid w:val="00E869EF"/>
    <w:rsid w:val="00EA6172"/>
    <w:rsid w:val="00EA6C27"/>
    <w:rsid w:val="00EB2F61"/>
    <w:rsid w:val="00EC00C0"/>
    <w:rsid w:val="00ED100D"/>
    <w:rsid w:val="00EF049B"/>
    <w:rsid w:val="00F1508F"/>
    <w:rsid w:val="00F43990"/>
    <w:rsid w:val="00F64C6B"/>
    <w:rsid w:val="00F65B74"/>
    <w:rsid w:val="00FB102F"/>
    <w:rsid w:val="00FC5DB5"/>
    <w:rsid w:val="00FE3FA7"/>
    <w:rsid w:val="00FF10ED"/>
    <w:rsid w:val="01BCFB99"/>
    <w:rsid w:val="01D9A438"/>
    <w:rsid w:val="02B97465"/>
    <w:rsid w:val="03E28707"/>
    <w:rsid w:val="040C09C7"/>
    <w:rsid w:val="0533395B"/>
    <w:rsid w:val="05680FF7"/>
    <w:rsid w:val="06A1101B"/>
    <w:rsid w:val="07BFFF90"/>
    <w:rsid w:val="086997BC"/>
    <w:rsid w:val="0984C6CC"/>
    <w:rsid w:val="0A1C6E44"/>
    <w:rsid w:val="0A94B111"/>
    <w:rsid w:val="0C513372"/>
    <w:rsid w:val="0C9D93E0"/>
    <w:rsid w:val="0ECF61F7"/>
    <w:rsid w:val="10427F61"/>
    <w:rsid w:val="10EE4E2F"/>
    <w:rsid w:val="11686C94"/>
    <w:rsid w:val="12C6E256"/>
    <w:rsid w:val="15C1BF52"/>
    <w:rsid w:val="162BE541"/>
    <w:rsid w:val="19EA1F0F"/>
    <w:rsid w:val="1AE2979A"/>
    <w:rsid w:val="1BC08C2F"/>
    <w:rsid w:val="1D2EB16B"/>
    <w:rsid w:val="1D4C6F0E"/>
    <w:rsid w:val="1E410428"/>
    <w:rsid w:val="2138B0C1"/>
    <w:rsid w:val="2153080E"/>
    <w:rsid w:val="2178A4EA"/>
    <w:rsid w:val="22879DA8"/>
    <w:rsid w:val="248B6786"/>
    <w:rsid w:val="252CE056"/>
    <w:rsid w:val="262737E7"/>
    <w:rsid w:val="275538E3"/>
    <w:rsid w:val="2B85EED5"/>
    <w:rsid w:val="2DDBA7CC"/>
    <w:rsid w:val="2E2FC4AE"/>
    <w:rsid w:val="2F4A1604"/>
    <w:rsid w:val="2FC7858F"/>
    <w:rsid w:val="3034095E"/>
    <w:rsid w:val="30595FF8"/>
    <w:rsid w:val="30C385E7"/>
    <w:rsid w:val="30C4D33C"/>
    <w:rsid w:val="31B96856"/>
    <w:rsid w:val="32BB5E52"/>
    <w:rsid w:val="341181E7"/>
    <w:rsid w:val="34CC2AF2"/>
    <w:rsid w:val="380197CC"/>
    <w:rsid w:val="380837FD"/>
    <w:rsid w:val="38F11010"/>
    <w:rsid w:val="3961D3F6"/>
    <w:rsid w:val="3B0A3836"/>
    <w:rsid w:val="3B53707B"/>
    <w:rsid w:val="3BA4A13A"/>
    <w:rsid w:val="40FD8120"/>
    <w:rsid w:val="4161EDCD"/>
    <w:rsid w:val="433C3776"/>
    <w:rsid w:val="437E9250"/>
    <w:rsid w:val="44D807D7"/>
    <w:rsid w:val="4A0235D9"/>
    <w:rsid w:val="4E2186FC"/>
    <w:rsid w:val="4E46334C"/>
    <w:rsid w:val="4EB8E832"/>
    <w:rsid w:val="5098081E"/>
    <w:rsid w:val="51D49F0B"/>
    <w:rsid w:val="5233D87F"/>
    <w:rsid w:val="52ECA8AC"/>
    <w:rsid w:val="550C15D5"/>
    <w:rsid w:val="556B7941"/>
    <w:rsid w:val="5651D3D0"/>
    <w:rsid w:val="5652BC22"/>
    <w:rsid w:val="5758D470"/>
    <w:rsid w:val="57EDA431"/>
    <w:rsid w:val="58296ADD"/>
    <w:rsid w:val="5830B653"/>
    <w:rsid w:val="59CC86B4"/>
    <w:rsid w:val="5B685715"/>
    <w:rsid w:val="5CEFC476"/>
    <w:rsid w:val="5D334474"/>
    <w:rsid w:val="5D39C760"/>
    <w:rsid w:val="5E8B94D7"/>
    <w:rsid w:val="628931BC"/>
    <w:rsid w:val="633751DC"/>
    <w:rsid w:val="647BF299"/>
    <w:rsid w:val="67F80802"/>
    <w:rsid w:val="68D720EF"/>
    <w:rsid w:val="6AA1396D"/>
    <w:rsid w:val="6B9968A9"/>
    <w:rsid w:val="6F71C756"/>
    <w:rsid w:val="6F83449E"/>
    <w:rsid w:val="6FE7694A"/>
    <w:rsid w:val="7053DB67"/>
    <w:rsid w:val="706F2C19"/>
    <w:rsid w:val="70CFBD7A"/>
    <w:rsid w:val="726C1C7A"/>
    <w:rsid w:val="72A56838"/>
    <w:rsid w:val="72BAE560"/>
    <w:rsid w:val="74F1338D"/>
    <w:rsid w:val="75A3BD3C"/>
    <w:rsid w:val="773EFEFE"/>
    <w:rsid w:val="78DB5DFE"/>
    <w:rsid w:val="7A4836E0"/>
    <w:rsid w:val="7AF99EF1"/>
    <w:rsid w:val="7C149B30"/>
    <w:rsid w:val="7C8A2709"/>
    <w:rsid w:val="7CE5BA43"/>
    <w:rsid w:val="7D821A6C"/>
    <w:rsid w:val="7DB06B91"/>
    <w:rsid w:val="7F346C7D"/>
    <w:rsid w:val="7F4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C47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021C-CA2F-4751-BE3A-5F6D4378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2022-06-09T08:06:00Z</dcterms:created>
  <dcterms:modified xsi:type="dcterms:W3CDTF">2022-06-09T08:08:00Z</dcterms:modified>
</cp:coreProperties>
</file>