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0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8053"/>
        <w:gridCol w:w="169"/>
      </w:tblGrid>
      <w:tr w:rsidR="00306ED4" w:rsidRPr="00306ED4" w14:paraId="0BB23C95" w14:textId="77777777" w:rsidTr="008109C3">
        <w:tc>
          <w:tcPr>
            <w:tcW w:w="53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A5A152" w14:textId="69A9D5F1" w:rsidR="00306ED4" w:rsidRPr="00306ED4" w:rsidRDefault="00B34476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Ausbildungsberuf</w:t>
            </w:r>
          </w:p>
        </w:tc>
        <w:tc>
          <w:tcPr>
            <w:tcW w:w="822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2A880D" w14:textId="1E812ED5" w:rsidR="00306ED4" w:rsidRPr="00306ED4" w:rsidRDefault="00B34476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Verkäufer/-in und Einzelhandelskaufleute</w:t>
            </w:r>
          </w:p>
        </w:tc>
      </w:tr>
      <w:tr w:rsidR="00B34476" w:rsidRPr="00306ED4" w14:paraId="579A2F5A" w14:textId="77777777" w:rsidTr="008109C3">
        <w:tc>
          <w:tcPr>
            <w:tcW w:w="53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0DCCEE2" w14:textId="0526E93F" w:rsidR="00B34476" w:rsidRPr="00306ED4" w:rsidRDefault="00B34476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Zusatzqualifikation</w:t>
            </w:r>
          </w:p>
        </w:tc>
        <w:tc>
          <w:tcPr>
            <w:tcW w:w="822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1F964BC" w14:textId="4F391481" w:rsidR="00B34476" w:rsidRPr="00306ED4" w:rsidRDefault="00B34476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E-Commerce (80 Std.)</w:t>
            </w:r>
          </w:p>
        </w:tc>
      </w:tr>
      <w:tr w:rsidR="00306ED4" w:rsidRPr="00306ED4" w14:paraId="3D4E481C" w14:textId="77777777" w:rsidTr="008109C3">
        <w:tc>
          <w:tcPr>
            <w:tcW w:w="53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CADC25" w14:textId="77777777" w:rsidR="00306ED4" w:rsidRPr="00306ED4" w:rsidRDefault="009B4556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Modul 2</w:t>
            </w:r>
          </w:p>
        </w:tc>
        <w:tc>
          <w:tcPr>
            <w:tcW w:w="822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6C643D" w14:textId="41818178" w:rsidR="00306ED4" w:rsidRPr="00306ED4" w:rsidRDefault="00CA575F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Den stationären 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P</w:t>
            </w:r>
            <w:r w:rsidR="00B954D2">
              <w:rPr>
                <w:rFonts w:ascii="Calibri" w:eastAsia="Times New Roman" w:hAnsi="Calibri" w:cs="Calibri"/>
                <w:lang w:eastAsia="de-DE"/>
              </w:rPr>
              <w:t>o</w:t>
            </w:r>
            <w:r>
              <w:rPr>
                <w:rFonts w:ascii="Calibri" w:eastAsia="Times New Roman" w:hAnsi="Calibri" w:cs="Calibri"/>
                <w:lang w:eastAsia="de-DE"/>
              </w:rPr>
              <w:t>S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 xml:space="preserve"> gestalten</w:t>
            </w:r>
            <w:r w:rsidR="00FD773B">
              <w:rPr>
                <w:rFonts w:ascii="Calibri" w:eastAsia="Times New Roman" w:hAnsi="Calibri" w:cs="Calibri"/>
                <w:lang w:eastAsia="de-DE"/>
              </w:rPr>
              <w:t xml:space="preserve"> (</w:t>
            </w:r>
            <w:r w:rsidR="002659D8">
              <w:rPr>
                <w:rFonts w:ascii="Calibri" w:eastAsia="Times New Roman" w:hAnsi="Calibri" w:cs="Calibri"/>
                <w:lang w:eastAsia="de-DE"/>
              </w:rPr>
              <w:t>20</w:t>
            </w:r>
            <w:r w:rsidR="00FD773B">
              <w:rPr>
                <w:rFonts w:ascii="Calibri" w:eastAsia="Times New Roman" w:hAnsi="Calibri" w:cs="Calibri"/>
                <w:lang w:eastAsia="de-DE"/>
              </w:rPr>
              <w:t xml:space="preserve"> Stunden)</w:t>
            </w:r>
          </w:p>
        </w:tc>
      </w:tr>
      <w:tr w:rsidR="00306ED4" w:rsidRPr="00306ED4" w14:paraId="1B6B7AEA" w14:textId="77777777" w:rsidTr="008109C3">
        <w:tc>
          <w:tcPr>
            <w:tcW w:w="53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312CBD" w14:textId="50AC7716" w:rsidR="00306ED4" w:rsidRPr="00306ED4" w:rsidRDefault="00F4023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Lernsituation 2.</w:t>
            </w:r>
            <w:r w:rsidR="009D6C87">
              <w:rPr>
                <w:rFonts w:ascii="Calibri" w:eastAsia="Times New Roman" w:hAnsi="Calibri" w:cs="Calibri"/>
                <w:lang w:eastAsia="de-DE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8E554F" w14:textId="67EB68A5" w:rsidR="00306ED4" w:rsidRPr="00306ED4" w:rsidRDefault="00643247" w:rsidP="00306ED4">
            <w:pPr>
              <w:spacing w:after="20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 xml:space="preserve">Die Auszubildenden </w:t>
            </w:r>
            <w:r>
              <w:rPr>
                <w:rFonts w:ascii="Calibri" w:eastAsia="Times New Roman" w:hAnsi="Calibri" w:cs="Calibri"/>
                <w:lang w:eastAsia="de-DE"/>
              </w:rPr>
              <w:t>erstellen ein Konzept zur Umsetzung ausgewählte</w:t>
            </w:r>
            <w:r w:rsidR="00165749">
              <w:rPr>
                <w:rFonts w:ascii="Calibri" w:eastAsia="Times New Roman" w:hAnsi="Calibri" w:cs="Calibri"/>
                <w:lang w:eastAsia="de-DE"/>
              </w:rPr>
              <w:t>r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B34476">
              <w:rPr>
                <w:rFonts w:ascii="Calibri" w:eastAsia="Times New Roman" w:hAnsi="Calibri" w:cs="Calibri"/>
                <w:lang w:eastAsia="de-DE"/>
              </w:rPr>
              <w:t>POS-</w:t>
            </w:r>
            <w:r>
              <w:rPr>
                <w:rFonts w:ascii="Calibri" w:eastAsia="Times New Roman" w:hAnsi="Calibri" w:cs="Calibri"/>
                <w:lang w:eastAsia="de-DE"/>
              </w:rPr>
              <w:t>Technologie</w:t>
            </w:r>
            <w:r w:rsidR="00165749">
              <w:rPr>
                <w:rFonts w:ascii="Calibri" w:eastAsia="Times New Roman" w:hAnsi="Calibri" w:cs="Calibri"/>
                <w:lang w:eastAsia="de-DE"/>
              </w:rPr>
              <w:t>n (Video und AR-Szenario)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in ihrem Ausbildungsbetrieb</w:t>
            </w:r>
            <w:r w:rsidR="00165749">
              <w:rPr>
                <w:rFonts w:ascii="Calibri" w:eastAsia="Times New Roman" w:hAnsi="Calibri" w:cs="Calibri"/>
                <w:lang w:eastAsia="de-DE"/>
              </w:rPr>
              <w:t xml:space="preserve"> und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setzen dies</w:t>
            </w:r>
            <w:r w:rsidR="00165749">
              <w:rPr>
                <w:rFonts w:ascii="Calibri" w:eastAsia="Times New Roman" w:hAnsi="Calibri" w:cs="Calibri"/>
                <w:lang w:eastAsia="de-DE"/>
              </w:rPr>
              <w:t>e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um</w:t>
            </w:r>
            <w:r w:rsidR="008C64A7">
              <w:rPr>
                <w:rFonts w:ascii="Calibri" w:eastAsia="Times New Roman" w:hAnsi="Calibri" w:cs="Calibri"/>
                <w:lang w:eastAsia="de-DE"/>
              </w:rPr>
              <w:t>.</w:t>
            </w:r>
            <w:r w:rsidR="007F0F9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8C64A7">
              <w:rPr>
                <w:rFonts w:ascii="Calibri" w:eastAsia="Times New Roman" w:hAnsi="Calibri" w:cs="Calibri"/>
                <w:lang w:eastAsia="de-DE"/>
              </w:rPr>
              <w:t>(1</w:t>
            </w:r>
            <w:r w:rsidR="00791F5F">
              <w:rPr>
                <w:rFonts w:ascii="Calibri" w:eastAsia="Times New Roman" w:hAnsi="Calibri" w:cs="Calibri"/>
                <w:lang w:eastAsia="de-DE"/>
              </w:rPr>
              <w:t>4</w:t>
            </w:r>
            <w:r w:rsidR="008C64A7">
              <w:rPr>
                <w:rFonts w:ascii="Calibri" w:eastAsia="Times New Roman" w:hAnsi="Calibri" w:cs="Calibri"/>
                <w:lang w:eastAsia="de-DE"/>
              </w:rPr>
              <w:t xml:space="preserve"> Stunden)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</w:tr>
      <w:tr w:rsidR="00306ED4" w:rsidRPr="00306ED4" w14:paraId="38782C14" w14:textId="77777777" w:rsidTr="008109C3">
        <w:tc>
          <w:tcPr>
            <w:tcW w:w="53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369513" w14:textId="4D1A642C" w:rsidR="00306ED4" w:rsidRPr="00306ED4" w:rsidRDefault="00306ED4" w:rsidP="008109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Einstieg</w:t>
            </w:r>
            <w:r w:rsidR="00B954D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 in die Sequenz</w:t>
            </w:r>
          </w:p>
          <w:p w14:paraId="4C01DBD5" w14:textId="77777777" w:rsidR="00306ED4" w:rsidRPr="00306ED4" w:rsidRDefault="00306ED4" w:rsidP="008109C3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7E5B63B9" w14:textId="0881CAD9" w:rsidR="0088781C" w:rsidRPr="0088781C" w:rsidRDefault="008D1A90" w:rsidP="008109C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Im Rahmen einer </w:t>
            </w:r>
            <w:r w:rsidR="0088781C" w:rsidRPr="0088781C">
              <w:rPr>
                <w:rFonts w:ascii="Calibri" w:eastAsia="Times New Roman" w:hAnsi="Calibri" w:cs="Calibri"/>
                <w:lang w:eastAsia="de-DE"/>
              </w:rPr>
              <w:t xml:space="preserve">Gruppendiskussion 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wird über die Ergebnisse </w:t>
            </w:r>
            <w:r w:rsidR="00C834EB">
              <w:rPr>
                <w:rFonts w:ascii="Calibri" w:eastAsia="Times New Roman" w:hAnsi="Calibri" w:cs="Calibri"/>
                <w:lang w:eastAsia="de-DE"/>
              </w:rPr>
              <w:t>der POS-Technologien gesprochen</w:t>
            </w:r>
          </w:p>
          <w:p w14:paraId="462C6BEB" w14:textId="66A05D37" w:rsidR="00306ED4" w:rsidRDefault="006C017B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(</w:t>
            </w:r>
            <w:r w:rsidR="0088781C">
              <w:rPr>
                <w:rFonts w:ascii="Calibri" w:eastAsia="Times New Roman" w:hAnsi="Calibri" w:cs="Calibri"/>
                <w:lang w:eastAsia="de-DE"/>
              </w:rPr>
              <w:t xml:space="preserve">erste Eindrücke der </w:t>
            </w:r>
            <w:proofErr w:type="spellStart"/>
            <w:r w:rsidR="0088781C"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 w:rsidR="0088781C">
              <w:rPr>
                <w:rFonts w:ascii="Calibri" w:eastAsia="Times New Roman" w:hAnsi="Calibri" w:cs="Calibri"/>
                <w:lang w:eastAsia="de-DE"/>
              </w:rPr>
              <w:t xml:space="preserve"> sammeln. </w:t>
            </w:r>
            <w:r w:rsidR="00C834EB">
              <w:rPr>
                <w:rFonts w:ascii="Calibri" w:eastAsia="Times New Roman" w:hAnsi="Calibri" w:cs="Calibri"/>
                <w:lang w:eastAsia="de-DE"/>
              </w:rPr>
              <w:t xml:space="preserve">Welche </w:t>
            </w:r>
            <w:r w:rsidR="00D0493E">
              <w:rPr>
                <w:rFonts w:ascii="Calibri" w:eastAsia="Times New Roman" w:hAnsi="Calibri" w:cs="Calibri"/>
                <w:lang w:eastAsia="de-DE"/>
              </w:rPr>
              <w:t>T</w:t>
            </w:r>
            <w:r w:rsidR="00C834EB">
              <w:rPr>
                <w:rFonts w:ascii="Calibri" w:eastAsia="Times New Roman" w:hAnsi="Calibri" w:cs="Calibri"/>
                <w:lang w:eastAsia="de-DE"/>
              </w:rPr>
              <w:t>echnologien kommen bereits zum Einsatz, welche sollten zum Einsatz kommen, w</w:t>
            </w:r>
            <w:r w:rsidR="0088781C">
              <w:rPr>
                <w:rFonts w:ascii="Calibri" w:eastAsia="Times New Roman" w:hAnsi="Calibri" w:cs="Calibri"/>
                <w:lang w:eastAsia="de-DE"/>
              </w:rPr>
              <w:t>as ist realistisch und umsetzbar</w:t>
            </w:r>
            <w:r w:rsidR="00C834EB">
              <w:rPr>
                <w:rFonts w:ascii="Calibri" w:eastAsia="Times New Roman" w:hAnsi="Calibri" w:cs="Calibri"/>
                <w:lang w:eastAsia="de-DE"/>
              </w:rPr>
              <w:t xml:space="preserve"> und was macht keinen Sinn</w:t>
            </w:r>
            <w:r w:rsidR="0088781C">
              <w:rPr>
                <w:rFonts w:ascii="Calibri" w:eastAsia="Times New Roman" w:hAnsi="Calibri" w:cs="Calibri"/>
                <w:lang w:eastAsia="de-DE"/>
              </w:rPr>
              <w:t>?</w:t>
            </w:r>
            <w:r>
              <w:rPr>
                <w:rFonts w:ascii="Calibri" w:eastAsia="Times New Roman" w:hAnsi="Calibri" w:cs="Calibri"/>
                <w:lang w:eastAsia="de-DE"/>
              </w:rPr>
              <w:t>)</w:t>
            </w:r>
            <w:r w:rsidR="00C834EB">
              <w:rPr>
                <w:rFonts w:ascii="Calibri" w:eastAsia="Times New Roman" w:hAnsi="Calibri" w:cs="Calibri"/>
                <w:lang w:eastAsia="de-DE"/>
              </w:rPr>
              <w:t xml:space="preserve"> Daran anknüpfend </w:t>
            </w:r>
            <w:r w:rsidR="00D0493E">
              <w:rPr>
                <w:rFonts w:ascii="Calibri" w:eastAsia="Times New Roman" w:hAnsi="Calibri" w:cs="Calibri"/>
                <w:lang w:eastAsia="de-DE"/>
              </w:rPr>
              <w:t>werden den</w:t>
            </w:r>
            <w:r w:rsidR="00C834EB">
              <w:rPr>
                <w:rFonts w:ascii="Calibri" w:eastAsia="Times New Roman" w:hAnsi="Calibri" w:cs="Calibri"/>
                <w:lang w:eastAsia="de-DE"/>
              </w:rPr>
              <w:t xml:space="preserve"> Auszubildenden die beiden POS-Technologien Animationsvideo und AR-Szenario vorgestellt (Kurzpräsentation und Tutorial)</w:t>
            </w:r>
            <w:r w:rsidR="00306ED4" w:rsidRPr="00306E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116EA44A" w14:textId="562AE1FC" w:rsidR="00147898" w:rsidRPr="00306ED4" w:rsidRDefault="00147898" w:rsidP="008109C3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822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A15A89" w14:textId="77777777"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Handlungsprodukt/Lernergebnis</w:t>
            </w:r>
            <w:r w:rsidRPr="00306ED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14:paraId="6DCE76AF" w14:textId="77777777" w:rsidR="00CA575F" w:rsidRDefault="00CA575F" w:rsidP="00306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  <w:p w14:paraId="5754B26A" w14:textId="294FA7E3" w:rsidR="00B34476" w:rsidRDefault="00B34476" w:rsidP="00996CF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lang w:eastAsia="de-DE"/>
              </w:rPr>
              <w:t>Konzepterstellung</w:t>
            </w:r>
          </w:p>
          <w:p w14:paraId="6BC327D9" w14:textId="09031BF8" w:rsidR="00B34476" w:rsidRDefault="000A32D1" w:rsidP="00996CF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eastAsia="de-DE"/>
              </w:rPr>
            </w:pPr>
            <w:r w:rsidRPr="008109C3">
              <w:rPr>
                <w:rFonts w:ascii="Calibri" w:eastAsia="Times New Roman" w:hAnsi="Calibri" w:cs="Calibri"/>
                <w:bCs/>
                <w:lang w:eastAsia="de-DE"/>
              </w:rPr>
              <w:t>Video</w:t>
            </w:r>
          </w:p>
          <w:p w14:paraId="24ABF90F" w14:textId="70D712AE" w:rsidR="00A16E40" w:rsidRDefault="008459AB" w:rsidP="00996CF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eastAsia="de-DE"/>
              </w:rPr>
            </w:pPr>
            <w:r w:rsidRPr="008109C3">
              <w:rPr>
                <w:rFonts w:ascii="Calibri" w:eastAsia="Times New Roman" w:hAnsi="Calibri" w:cs="Calibri"/>
                <w:bCs/>
                <w:lang w:eastAsia="de-DE"/>
              </w:rPr>
              <w:t>AR-Szenarien</w:t>
            </w:r>
          </w:p>
          <w:p w14:paraId="1330213F" w14:textId="00C53924" w:rsidR="000123F9" w:rsidRPr="000A32D1" w:rsidRDefault="000123F9" w:rsidP="008109C3">
            <w:pPr>
              <w:pStyle w:val="Listenabsatz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306ED4" w:rsidRPr="00306ED4" w14:paraId="719D8AD5" w14:textId="77777777" w:rsidTr="008109C3">
        <w:tc>
          <w:tcPr>
            <w:tcW w:w="53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3FCBF6" w14:textId="77777777"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Wesentliche Kompetenzen</w:t>
            </w:r>
          </w:p>
          <w:p w14:paraId="2DC54920" w14:textId="292DD20D" w:rsidR="00996CF3" w:rsidRDefault="00306ED4" w:rsidP="00306ED4">
            <w:pPr>
              <w:spacing w:after="0" w:line="240" w:lineRule="auto"/>
              <w:ind w:left="540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 xml:space="preserve">Die </w:t>
            </w:r>
            <w:proofErr w:type="spellStart"/>
            <w:r w:rsidRPr="00306ED4"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 w:rsidRPr="00306ED4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14:paraId="5A68C11F" w14:textId="5DE00A7F" w:rsidR="00996CF3" w:rsidRPr="008109C3" w:rsidRDefault="00996CF3" w:rsidP="00996CF3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color w:val="5B9BD5" w:themeColor="accent1"/>
                <w:lang w:eastAsia="de-DE"/>
              </w:rPr>
            </w:pPr>
            <w:r w:rsidRPr="008109C3">
              <w:rPr>
                <w:rFonts w:eastAsia="Times New Roman" w:cstheme="minorHAnsi"/>
                <w:color w:val="5B9BD5" w:themeColor="accent1"/>
                <w:lang w:eastAsia="de-DE"/>
              </w:rPr>
              <w:t xml:space="preserve">wenden interaktive Technologien an </w:t>
            </w:r>
          </w:p>
          <w:p w14:paraId="6A3E4DC2" w14:textId="26B61B17" w:rsidR="00D0493E" w:rsidRPr="008109C3" w:rsidRDefault="00D0493E" w:rsidP="00996CF3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color w:val="5B9BD5" w:themeColor="accent1"/>
                <w:lang w:eastAsia="de-DE"/>
              </w:rPr>
            </w:pPr>
            <w:r w:rsidRPr="008109C3">
              <w:rPr>
                <w:rFonts w:eastAsia="Times New Roman" w:cstheme="minorHAnsi"/>
                <w:color w:val="5B9BD5" w:themeColor="accent1"/>
                <w:lang w:eastAsia="de-DE"/>
              </w:rPr>
              <w:t>erarbeiten ein Kurzkonzept für ein Animationsvideo und ein AR-Szenario</w:t>
            </w:r>
          </w:p>
          <w:p w14:paraId="49E61505" w14:textId="76FFA44E" w:rsidR="00996CF3" w:rsidRPr="008109C3" w:rsidRDefault="00996CF3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de-DE"/>
              </w:rPr>
            </w:pPr>
            <w:r w:rsidRPr="008109C3">
              <w:rPr>
                <w:rFonts w:eastAsia="Times New Roman" w:cstheme="minorHAnsi"/>
                <w:color w:val="5B9BD5" w:themeColor="accent1"/>
                <w:lang w:eastAsia="de-DE"/>
              </w:rPr>
              <w:t xml:space="preserve">erstellen ein AR-Szenario </w:t>
            </w:r>
            <w:r w:rsidR="00C834EB" w:rsidRPr="008109C3">
              <w:rPr>
                <w:rFonts w:eastAsia="Times New Roman" w:cstheme="minorHAnsi"/>
                <w:color w:val="5B9BD5" w:themeColor="accent1"/>
                <w:lang w:eastAsia="de-DE"/>
              </w:rPr>
              <w:t xml:space="preserve">mit </w:t>
            </w:r>
            <w:proofErr w:type="spellStart"/>
            <w:r w:rsidR="00C834EB" w:rsidRPr="008109C3">
              <w:rPr>
                <w:rFonts w:eastAsia="Times New Roman" w:cstheme="minorHAnsi"/>
                <w:color w:val="5B9BD5" w:themeColor="accent1"/>
                <w:lang w:eastAsia="de-DE"/>
              </w:rPr>
              <w:t>Assemblr</w:t>
            </w:r>
            <w:proofErr w:type="spellEnd"/>
            <w:r w:rsidR="00C834EB" w:rsidRPr="008109C3">
              <w:rPr>
                <w:rFonts w:eastAsia="Times New Roman" w:cstheme="minorHAnsi"/>
                <w:color w:val="5B9BD5" w:themeColor="accent1"/>
                <w:lang w:eastAsia="de-DE"/>
              </w:rPr>
              <w:t xml:space="preserve"> </w:t>
            </w:r>
            <w:r w:rsidRPr="008109C3">
              <w:rPr>
                <w:rFonts w:eastAsia="Times New Roman" w:cstheme="minorHAnsi"/>
                <w:color w:val="5B9BD5" w:themeColor="accent1"/>
                <w:lang w:eastAsia="de-DE"/>
              </w:rPr>
              <w:t xml:space="preserve">bzw. </w:t>
            </w:r>
            <w:r w:rsidR="00C834EB" w:rsidRPr="008109C3">
              <w:rPr>
                <w:rFonts w:eastAsia="Times New Roman" w:cstheme="minorHAnsi"/>
                <w:color w:val="5B9BD5" w:themeColor="accent1"/>
                <w:lang w:eastAsia="de-DE"/>
              </w:rPr>
              <w:t xml:space="preserve">ein </w:t>
            </w:r>
            <w:proofErr w:type="spellStart"/>
            <w:r w:rsidRPr="008109C3">
              <w:rPr>
                <w:rFonts w:eastAsia="Times New Roman" w:cstheme="minorHAnsi"/>
                <w:color w:val="5B9BD5" w:themeColor="accent1"/>
                <w:lang w:eastAsia="de-DE"/>
              </w:rPr>
              <w:t>Animaker</w:t>
            </w:r>
            <w:proofErr w:type="spellEnd"/>
            <w:r w:rsidRPr="008109C3">
              <w:rPr>
                <w:rFonts w:eastAsia="Times New Roman" w:cstheme="minorHAnsi"/>
                <w:color w:val="5B9BD5" w:themeColor="accent1"/>
                <w:lang w:eastAsia="de-DE"/>
              </w:rPr>
              <w:t>-Video für ihren Ausbildungsbetrieb</w:t>
            </w:r>
          </w:p>
          <w:p w14:paraId="55CC4464" w14:textId="484F37BA" w:rsidR="000123F9" w:rsidRPr="008109C3" w:rsidRDefault="000123F9" w:rsidP="000123F9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de-DE"/>
              </w:rPr>
            </w:pPr>
            <w:r w:rsidRPr="008109C3">
              <w:rPr>
                <w:rFonts w:ascii="Calibri" w:eastAsia="Times New Roman" w:hAnsi="Calibri" w:cs="Calibri"/>
                <w:color w:val="ED7D31" w:themeColor="accent2"/>
                <w:lang w:eastAsia="de-DE"/>
              </w:rPr>
              <w:t>führen eine Bewertung für die umgesetzten Technologien durch</w:t>
            </w:r>
          </w:p>
          <w:p w14:paraId="589C6605" w14:textId="0302A6FC" w:rsidR="00147898" w:rsidRDefault="00147898" w:rsidP="00147898">
            <w:p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de-DE"/>
              </w:rPr>
            </w:pPr>
          </w:p>
          <w:p w14:paraId="17CCCADF" w14:textId="268F7EC5" w:rsidR="00147898" w:rsidRDefault="00147898" w:rsidP="00147898">
            <w:p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de-DE"/>
              </w:rPr>
            </w:pPr>
          </w:p>
          <w:p w14:paraId="69FF070F" w14:textId="77777777" w:rsidR="00147898" w:rsidRPr="008109C3" w:rsidRDefault="00147898" w:rsidP="008109C3">
            <w:p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de-DE"/>
              </w:rPr>
            </w:pPr>
            <w:bookmarkStart w:id="0" w:name="_GoBack"/>
            <w:bookmarkEnd w:id="0"/>
          </w:p>
          <w:p w14:paraId="7C97F027" w14:textId="5B7317FB" w:rsidR="00BB215B" w:rsidRPr="00D93244" w:rsidRDefault="00BB215B" w:rsidP="008109C3">
            <w:p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22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E508D1" w14:textId="77777777"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Konkretisierung der Inhalte</w:t>
            </w:r>
          </w:p>
          <w:p w14:paraId="1AFDB9E7" w14:textId="69B272D9" w:rsidR="0093687F" w:rsidRDefault="00306ED4" w:rsidP="008109C3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14:paraId="3C90C86F" w14:textId="52BA554C" w:rsidR="000A32D1" w:rsidRDefault="0093687F" w:rsidP="008109C3">
            <w:pPr>
              <w:numPr>
                <w:ilvl w:val="1"/>
                <w:numId w:val="3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93687F">
              <w:rPr>
                <w:rFonts w:ascii="Calibri" w:eastAsia="Times New Roman" w:hAnsi="Calibri" w:cs="Calibri"/>
                <w:lang w:eastAsia="de-DE"/>
              </w:rPr>
              <w:t>Einstiegsszenario: Kurze Einführung in die Tools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14:paraId="0B6B3EE0" w14:textId="58478C2C" w:rsidR="0093687F" w:rsidRDefault="0093687F" w:rsidP="008109C3">
            <w:pPr>
              <w:numPr>
                <w:ilvl w:val="1"/>
                <w:numId w:val="3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die 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 xml:space="preserve"> bauen anhand von Tutorials ein Beispielvideo für ein 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Animaker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>-Video und ein AR-Szenario nach</w:t>
            </w:r>
          </w:p>
          <w:p w14:paraId="452C3813" w14:textId="30206E1A" w:rsidR="00165749" w:rsidRDefault="00165749" w:rsidP="008109C3">
            <w:pPr>
              <w:numPr>
                <w:ilvl w:val="1"/>
                <w:numId w:val="3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die 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 xml:space="preserve"> erstellen ein Kurzkonzept für ein 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Animaker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>-Video und für ein AR-Szenario</w:t>
            </w:r>
          </w:p>
          <w:p w14:paraId="672C9B22" w14:textId="2DD20BC9" w:rsidR="00165749" w:rsidRPr="00306ED4" w:rsidRDefault="00165749" w:rsidP="008109C3">
            <w:pPr>
              <w:numPr>
                <w:ilvl w:val="1"/>
                <w:numId w:val="3"/>
              </w:numPr>
              <w:spacing w:after="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die 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 xml:space="preserve"> setzen ihre Konzepte in Form eines selbst erstellten 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Animaker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>-Videos und eines AR-Szenarios um und posten ihre Ergebnisse im Newsfeed</w:t>
            </w:r>
          </w:p>
          <w:p w14:paraId="10A6FF51" w14:textId="29FAE49E" w:rsidR="00306ED4" w:rsidRPr="00306ED4" w:rsidRDefault="00306ED4" w:rsidP="008109C3">
            <w:pPr>
              <w:pStyle w:val="Listenabsatz"/>
              <w:spacing w:after="0" w:line="240" w:lineRule="auto"/>
              <w:ind w:left="595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306ED4" w:rsidRPr="004E7AC1" w14:paraId="1D413503" w14:textId="77777777" w:rsidTr="008109C3">
        <w:tc>
          <w:tcPr>
            <w:tcW w:w="13581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4EE6AE" w14:textId="2116CDC4" w:rsidR="00306ED4" w:rsidRDefault="00306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8109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Lern- und Arbeitstechniken</w:t>
            </w:r>
          </w:p>
          <w:p w14:paraId="02E0A23D" w14:textId="77777777" w:rsidR="003F3536" w:rsidRPr="008109C3" w:rsidRDefault="003F3536" w:rsidP="008109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  <w:p w14:paraId="03229978" w14:textId="32DC6D33" w:rsidR="00996CF3" w:rsidRPr="008109C3" w:rsidRDefault="00B34476" w:rsidP="00996CF3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Erklärvideo</w:t>
            </w:r>
            <w:r w:rsidR="00996CF3">
              <w:rPr>
                <w:rFonts w:ascii="Calibri" w:eastAsia="Times New Roman" w:hAnsi="Calibri" w:cs="Calibri"/>
                <w:lang w:eastAsia="de-DE"/>
              </w:rPr>
              <w:t xml:space="preserve"> „</w:t>
            </w:r>
            <w:proofErr w:type="spellStart"/>
            <w:r w:rsidR="00555C98">
              <w:rPr>
                <w:rFonts w:ascii="Calibri" w:eastAsia="Times New Roman" w:hAnsi="Calibri" w:cs="Calibri"/>
                <w:lang w:eastAsia="de-DE"/>
              </w:rPr>
              <w:t>Assemblr</w:t>
            </w:r>
            <w:proofErr w:type="spellEnd"/>
            <w:r w:rsidR="00996CF3">
              <w:rPr>
                <w:rFonts w:ascii="Calibri" w:eastAsia="Times New Roman" w:hAnsi="Calibri" w:cs="Calibri"/>
                <w:lang w:eastAsia="de-DE"/>
              </w:rPr>
              <w:t xml:space="preserve">“ </w:t>
            </w:r>
            <w:r w:rsidR="00555C98">
              <w:rPr>
                <w:rFonts w:ascii="Calibri" w:eastAsia="Times New Roman" w:hAnsi="Calibri" w:cs="Calibri"/>
                <w:lang w:eastAsia="de-DE"/>
              </w:rPr>
              <w:t>und</w:t>
            </w:r>
            <w:r w:rsidR="00996CF3">
              <w:rPr>
                <w:rFonts w:ascii="Calibri" w:eastAsia="Times New Roman" w:hAnsi="Calibri" w:cs="Calibri"/>
                <w:lang w:eastAsia="de-DE"/>
              </w:rPr>
              <w:t xml:space="preserve"> „</w:t>
            </w:r>
            <w:proofErr w:type="spellStart"/>
            <w:r w:rsidR="00996CF3">
              <w:rPr>
                <w:rFonts w:ascii="Calibri" w:eastAsia="Times New Roman" w:hAnsi="Calibri" w:cs="Calibri"/>
                <w:lang w:eastAsia="de-DE"/>
              </w:rPr>
              <w:t>Animaker</w:t>
            </w:r>
            <w:proofErr w:type="spellEnd"/>
            <w:r w:rsidR="00996CF3">
              <w:rPr>
                <w:rFonts w:ascii="Calibri" w:eastAsia="Times New Roman" w:hAnsi="Calibri" w:cs="Calibri"/>
                <w:lang w:eastAsia="de-DE"/>
              </w:rPr>
              <w:t>“</w:t>
            </w:r>
          </w:p>
          <w:p w14:paraId="7BAD572C" w14:textId="5D4F652B" w:rsidR="00B34476" w:rsidRPr="008109C3" w:rsidRDefault="00B34476" w:rsidP="00996CF3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lang w:eastAsia="de-DE"/>
              </w:rPr>
            </w:pPr>
            <w:r w:rsidRPr="008109C3">
              <w:rPr>
                <w:rFonts w:eastAsia="Times New Roman" w:cstheme="minorHAnsi"/>
                <w:lang w:eastAsia="de-DE"/>
              </w:rPr>
              <w:t>Umsetzung Schritt für Schritt-Methode</w:t>
            </w:r>
          </w:p>
          <w:p w14:paraId="7DC82AE5" w14:textId="286E5953" w:rsidR="00996CF3" w:rsidRPr="004E7AC1" w:rsidRDefault="00996CF3" w:rsidP="00996CF3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Präsentation</w:t>
            </w:r>
            <w:r w:rsidRPr="004E7AC1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lang w:eastAsia="de-DE"/>
              </w:rPr>
              <w:t>der Technologie</w:t>
            </w:r>
          </w:p>
          <w:p w14:paraId="7AD01EF9" w14:textId="7B273EAE" w:rsidR="00965182" w:rsidRPr="004E7AC1" w:rsidRDefault="000A32D1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PowerPoint-Präsentation</w:t>
            </w:r>
            <w:r w:rsidR="00154C82" w:rsidRPr="004E7AC1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</w:tr>
      <w:tr w:rsidR="007F7A23" w:rsidRPr="004E7AC1" w14:paraId="0B9A4A7D" w14:textId="77777777" w:rsidTr="007F0F96">
        <w:trPr>
          <w:gridAfter w:val="1"/>
          <w:wAfter w:w="169" w:type="dxa"/>
        </w:trPr>
        <w:tc>
          <w:tcPr>
            <w:tcW w:w="1341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99B85FC" w14:textId="7EBC9CF4" w:rsidR="00306ED4" w:rsidRDefault="00306ED4">
            <w:pPr>
              <w:spacing w:after="0"/>
              <w:rPr>
                <w:b/>
                <w:sz w:val="24"/>
                <w:szCs w:val="24"/>
                <w:lang w:eastAsia="de-DE"/>
              </w:rPr>
            </w:pPr>
            <w:r w:rsidRPr="008109C3">
              <w:rPr>
                <w:b/>
                <w:sz w:val="24"/>
                <w:szCs w:val="24"/>
                <w:lang w:eastAsia="de-DE"/>
              </w:rPr>
              <w:lastRenderedPageBreak/>
              <w:t>Unterrichtsmaterialien/Fundstelle</w:t>
            </w:r>
          </w:p>
          <w:p w14:paraId="24DE2F96" w14:textId="77777777" w:rsidR="003F3536" w:rsidRPr="008109C3" w:rsidRDefault="003F3536" w:rsidP="008109C3">
            <w:pPr>
              <w:spacing w:after="0"/>
              <w:rPr>
                <w:b/>
                <w:sz w:val="24"/>
                <w:szCs w:val="24"/>
                <w:lang w:eastAsia="de-DE"/>
              </w:rPr>
            </w:pPr>
          </w:p>
          <w:p w14:paraId="0E7002D8" w14:textId="2B9C882E" w:rsidR="00306ED4" w:rsidRPr="00FD773B" w:rsidRDefault="00965182" w:rsidP="008109C3">
            <w:pPr>
              <w:pStyle w:val="Listenabsatz"/>
              <w:numPr>
                <w:ilvl w:val="0"/>
                <w:numId w:val="13"/>
              </w:numPr>
              <w:spacing w:after="0"/>
              <w:ind w:left="530"/>
              <w:rPr>
                <w:lang w:eastAsia="de-DE"/>
              </w:rPr>
            </w:pPr>
            <w:r w:rsidRPr="00FD773B">
              <w:rPr>
                <w:lang w:eastAsia="de-DE"/>
              </w:rPr>
              <w:t xml:space="preserve">Einstiegsdiskussion </w:t>
            </w:r>
            <w:r w:rsidR="00306ED4" w:rsidRPr="00FD773B">
              <w:rPr>
                <w:lang w:eastAsia="de-DE"/>
              </w:rPr>
              <w:t>(</w:t>
            </w:r>
            <w:r w:rsidR="00AC7FBF" w:rsidRPr="00FD773B">
              <w:rPr>
                <w:lang w:eastAsia="de-DE"/>
              </w:rPr>
              <w:t>Präsenz</w:t>
            </w:r>
            <w:r w:rsidR="00306ED4" w:rsidRPr="00FD773B">
              <w:rPr>
                <w:lang w:eastAsia="de-DE"/>
              </w:rPr>
              <w:t>)</w:t>
            </w:r>
          </w:p>
          <w:p w14:paraId="19BE2728" w14:textId="1DF20593" w:rsidR="00996CF3" w:rsidRPr="00FD773B" w:rsidRDefault="00996CF3" w:rsidP="008109C3">
            <w:pPr>
              <w:pStyle w:val="Listenabsatz"/>
              <w:numPr>
                <w:ilvl w:val="0"/>
                <w:numId w:val="13"/>
              </w:numPr>
              <w:spacing w:after="0"/>
              <w:ind w:left="530"/>
              <w:rPr>
                <w:lang w:eastAsia="de-DE"/>
              </w:rPr>
            </w:pPr>
            <w:r w:rsidRPr="00FD773B">
              <w:rPr>
                <w:lang w:eastAsia="de-DE"/>
              </w:rPr>
              <w:t>Lehrvideo zur Anwendung der Technologie</w:t>
            </w:r>
            <w:r w:rsidR="00165749" w:rsidRPr="00FD773B">
              <w:rPr>
                <w:lang w:eastAsia="de-DE"/>
              </w:rPr>
              <w:t>n</w:t>
            </w:r>
            <w:r w:rsidRPr="00FD773B">
              <w:rPr>
                <w:lang w:eastAsia="de-DE"/>
              </w:rPr>
              <w:t xml:space="preserve"> (</w:t>
            </w:r>
            <w:r w:rsidR="00AC7FBF" w:rsidRPr="00FD773B">
              <w:rPr>
                <w:lang w:eastAsia="de-DE"/>
              </w:rPr>
              <w:t>Präsenz</w:t>
            </w:r>
            <w:r w:rsidRPr="00FD773B">
              <w:rPr>
                <w:lang w:eastAsia="de-DE"/>
              </w:rPr>
              <w:t>)</w:t>
            </w:r>
          </w:p>
          <w:p w14:paraId="32A9BBC2" w14:textId="77777777" w:rsidR="00306ED4" w:rsidRPr="00FD773B" w:rsidRDefault="000A32D1" w:rsidP="008109C3">
            <w:pPr>
              <w:pStyle w:val="Listenabsatz"/>
              <w:numPr>
                <w:ilvl w:val="0"/>
                <w:numId w:val="13"/>
              </w:numPr>
              <w:spacing w:after="0"/>
              <w:ind w:left="530"/>
              <w:rPr>
                <w:lang w:eastAsia="de-DE"/>
              </w:rPr>
            </w:pPr>
            <w:r w:rsidRPr="00FD773B">
              <w:rPr>
                <w:lang w:eastAsia="de-DE"/>
              </w:rPr>
              <w:t xml:space="preserve">Erstellen des Videos </w:t>
            </w:r>
            <w:r w:rsidR="000123F9" w:rsidRPr="00FD773B">
              <w:rPr>
                <w:lang w:eastAsia="de-DE"/>
              </w:rPr>
              <w:t>mit Hilfe des Kriterienkataloges</w:t>
            </w:r>
            <w:r w:rsidR="00306ED4" w:rsidRPr="00FD773B">
              <w:rPr>
                <w:lang w:eastAsia="de-DE"/>
              </w:rPr>
              <w:t xml:space="preserve"> (Extern)</w:t>
            </w:r>
          </w:p>
          <w:p w14:paraId="3494C30A" w14:textId="68CC8F06" w:rsidR="002F3F4F" w:rsidRPr="00FD773B" w:rsidRDefault="002F3F4F" w:rsidP="008109C3">
            <w:pPr>
              <w:pStyle w:val="Listenabsatz"/>
              <w:numPr>
                <w:ilvl w:val="0"/>
                <w:numId w:val="13"/>
              </w:numPr>
              <w:spacing w:after="0"/>
              <w:ind w:left="530"/>
              <w:rPr>
                <w:lang w:eastAsia="de-DE"/>
              </w:rPr>
            </w:pPr>
            <w:r w:rsidRPr="00FD773B">
              <w:rPr>
                <w:lang w:eastAsia="de-DE"/>
              </w:rPr>
              <w:t>Präsentation der Videos</w:t>
            </w:r>
            <w:r w:rsidR="000123F9" w:rsidRPr="00FD773B">
              <w:rPr>
                <w:lang w:eastAsia="de-DE"/>
              </w:rPr>
              <w:t>/AR-Szenarien</w:t>
            </w:r>
            <w:r w:rsidRPr="00FD773B">
              <w:rPr>
                <w:lang w:eastAsia="de-DE"/>
              </w:rPr>
              <w:t xml:space="preserve"> (</w:t>
            </w:r>
            <w:r w:rsidR="00AC7FBF" w:rsidRPr="00FD773B">
              <w:rPr>
                <w:lang w:eastAsia="de-DE"/>
              </w:rPr>
              <w:t>Präsenz</w:t>
            </w:r>
            <w:r w:rsidRPr="00FD773B">
              <w:rPr>
                <w:lang w:eastAsia="de-DE"/>
              </w:rPr>
              <w:t>)</w:t>
            </w:r>
          </w:p>
          <w:p w14:paraId="29F087E6" w14:textId="1F4CDB7D" w:rsidR="001049EE" w:rsidRPr="00FD773B" w:rsidRDefault="001049EE" w:rsidP="008109C3">
            <w:pPr>
              <w:pStyle w:val="Listenabsatz"/>
              <w:numPr>
                <w:ilvl w:val="0"/>
                <w:numId w:val="13"/>
              </w:numPr>
              <w:spacing w:after="0"/>
              <w:ind w:left="530"/>
              <w:rPr>
                <w:lang w:eastAsia="de-DE"/>
              </w:rPr>
            </w:pPr>
            <w:r w:rsidRPr="00FD773B">
              <w:rPr>
                <w:lang w:eastAsia="de-DE"/>
              </w:rPr>
              <w:t xml:space="preserve">Sicherung anhand </w:t>
            </w:r>
            <w:r w:rsidR="00965182" w:rsidRPr="00FD773B">
              <w:rPr>
                <w:lang w:eastAsia="de-DE"/>
              </w:rPr>
              <w:t xml:space="preserve">der </w:t>
            </w:r>
            <w:r w:rsidR="000A32D1" w:rsidRPr="00FD773B">
              <w:rPr>
                <w:lang w:eastAsia="de-DE"/>
              </w:rPr>
              <w:t xml:space="preserve">Präsentation der </w:t>
            </w:r>
            <w:r w:rsidR="00AC7FBF" w:rsidRPr="00FD773B">
              <w:rPr>
                <w:lang w:eastAsia="de-DE"/>
              </w:rPr>
              <w:t>Ergebnisse, z.</w:t>
            </w:r>
            <w:r w:rsidR="00B954D2">
              <w:rPr>
                <w:lang w:eastAsia="de-DE"/>
              </w:rPr>
              <w:t xml:space="preserve"> </w:t>
            </w:r>
            <w:r w:rsidR="00AC7FBF" w:rsidRPr="00FD773B">
              <w:rPr>
                <w:lang w:eastAsia="de-DE"/>
              </w:rPr>
              <w:t xml:space="preserve">B. </w:t>
            </w:r>
            <w:r w:rsidR="007B4777" w:rsidRPr="00FD773B">
              <w:rPr>
                <w:lang w:eastAsia="de-DE"/>
              </w:rPr>
              <w:t xml:space="preserve">in </w:t>
            </w:r>
            <w:proofErr w:type="spellStart"/>
            <w:r w:rsidR="007B4777" w:rsidRPr="00FD773B">
              <w:rPr>
                <w:lang w:eastAsia="de-DE"/>
              </w:rPr>
              <w:t>Powerpoint</w:t>
            </w:r>
            <w:proofErr w:type="spellEnd"/>
            <w:r w:rsidR="00965182" w:rsidRPr="00FD773B">
              <w:rPr>
                <w:lang w:eastAsia="de-DE"/>
              </w:rPr>
              <w:t xml:space="preserve"> </w:t>
            </w:r>
            <w:r w:rsidR="0064661E" w:rsidRPr="00FD773B">
              <w:rPr>
                <w:lang w:eastAsia="de-DE"/>
              </w:rPr>
              <w:t>(</w:t>
            </w:r>
            <w:r w:rsidR="00AC7FBF" w:rsidRPr="00FD773B">
              <w:rPr>
                <w:lang w:eastAsia="de-DE"/>
              </w:rPr>
              <w:t>Präsenz</w:t>
            </w:r>
            <w:r w:rsidR="0064661E" w:rsidRPr="00FD773B">
              <w:rPr>
                <w:lang w:eastAsia="de-DE"/>
              </w:rPr>
              <w:t>)</w:t>
            </w:r>
          </w:p>
        </w:tc>
      </w:tr>
      <w:tr w:rsidR="00306ED4" w:rsidRPr="006A7686" w14:paraId="11442A14" w14:textId="77777777" w:rsidTr="008109C3">
        <w:tc>
          <w:tcPr>
            <w:tcW w:w="13581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285F46" w14:textId="77777777" w:rsidR="00306ED4" w:rsidRPr="008109C3" w:rsidRDefault="00306ED4" w:rsidP="008109C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bookmarkStart w:id="1" w:name="_Hlk89261418"/>
            <w:r w:rsidRPr="008109C3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Organisatorische Hinweise</w:t>
            </w:r>
          </w:p>
          <w:p w14:paraId="5CDBCD4E" w14:textId="7AD44A1B" w:rsidR="00306ED4" w:rsidRDefault="00306ED4" w:rsidP="00306ED4">
            <w:pPr>
              <w:spacing w:after="0" w:line="240" w:lineRule="auto"/>
              <w:ind w:left="533"/>
              <w:rPr>
                <w:rFonts w:eastAsia="Times New Roman" w:cs="Calibri"/>
                <w:i/>
                <w:iCs/>
                <w:lang w:eastAsia="de-DE"/>
              </w:rPr>
            </w:pPr>
            <w:r w:rsidRPr="006A7686">
              <w:rPr>
                <w:rFonts w:eastAsia="Times New Roman" w:cs="Calibri"/>
                <w:i/>
                <w:iCs/>
                <w:lang w:eastAsia="de-DE"/>
              </w:rPr>
              <w:t>z. B. Verantwortlichkeiten, Fachraumbedarf, Einbindung von Experten/Exkursionen, Lernortkooperation</w:t>
            </w:r>
          </w:p>
          <w:p w14:paraId="3D2BEBFD" w14:textId="77777777" w:rsidR="003F3536" w:rsidRPr="006A7686" w:rsidRDefault="003F3536" w:rsidP="00306ED4">
            <w:pPr>
              <w:spacing w:after="0" w:line="240" w:lineRule="auto"/>
              <w:ind w:left="533"/>
              <w:rPr>
                <w:rFonts w:eastAsia="Times New Roman" w:cs="Calibri"/>
                <w:lang w:eastAsia="de-DE"/>
              </w:rPr>
            </w:pPr>
          </w:p>
          <w:p w14:paraId="3BFA7C12" w14:textId="459B7AC6" w:rsidR="00306ED4" w:rsidRPr="008109C3" w:rsidRDefault="00AC7FBF" w:rsidP="00AC7FBF">
            <w:pPr>
              <w:numPr>
                <w:ilvl w:val="2"/>
                <w:numId w:val="5"/>
              </w:numPr>
              <w:spacing w:after="0" w:line="240" w:lineRule="auto"/>
              <w:ind w:left="533"/>
              <w:textAlignment w:val="center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EDV-Raum</w:t>
            </w:r>
          </w:p>
          <w:p w14:paraId="3EF30504" w14:textId="05845FDA" w:rsidR="00AC7FBF" w:rsidRDefault="00AC7FBF" w:rsidP="00AC7FBF">
            <w:pPr>
              <w:numPr>
                <w:ilvl w:val="2"/>
                <w:numId w:val="5"/>
              </w:numPr>
              <w:spacing w:after="0" w:line="240" w:lineRule="auto"/>
              <w:ind w:left="533"/>
              <w:textAlignment w:val="center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t>Laptops</w:t>
            </w:r>
          </w:p>
          <w:p w14:paraId="425DECC3" w14:textId="379C97DA" w:rsidR="00AC7FBF" w:rsidRDefault="00AC7FBF">
            <w:pPr>
              <w:numPr>
                <w:ilvl w:val="2"/>
                <w:numId w:val="5"/>
              </w:numPr>
              <w:spacing w:after="0" w:line="240" w:lineRule="auto"/>
              <w:ind w:left="533"/>
              <w:textAlignment w:val="center"/>
              <w:rPr>
                <w:rFonts w:eastAsia="Times New Roman" w:cs="Times New Roman"/>
                <w:color w:val="000000"/>
                <w:lang w:eastAsia="de-DE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de-DE"/>
              </w:rPr>
              <w:t>Beamer</w:t>
            </w:r>
            <w:proofErr w:type="spellEnd"/>
          </w:p>
          <w:p w14:paraId="453EB21F" w14:textId="7D3E6042" w:rsidR="00306ED4" w:rsidRPr="006A7686" w:rsidRDefault="00FD773B" w:rsidP="008109C3">
            <w:pPr>
              <w:numPr>
                <w:ilvl w:val="2"/>
                <w:numId w:val="5"/>
              </w:numPr>
              <w:spacing w:after="0" w:line="240" w:lineRule="auto"/>
              <w:ind w:left="533"/>
              <w:textAlignment w:val="center"/>
              <w:rPr>
                <w:rFonts w:eastAsia="Times New Roman" w:cs="Calibri"/>
                <w:lang w:eastAsia="de-DE"/>
              </w:rPr>
            </w:pPr>
            <w:r w:rsidRPr="00621889">
              <w:rPr>
                <w:rFonts w:eastAsia="Times New Roman" w:cs="Times New Roman"/>
                <w:color w:val="000000"/>
                <w:lang w:eastAsia="de-DE"/>
              </w:rPr>
              <w:t>Internet, WLAN</w:t>
            </w:r>
            <w:r w:rsidR="00306ED4" w:rsidRPr="00621889">
              <w:rPr>
                <w:rFonts w:eastAsia="Times New Roman" w:cs="Calibri"/>
                <w:lang w:eastAsia="de-DE"/>
              </w:rPr>
              <w:t> </w:t>
            </w:r>
            <w:r w:rsidR="00306ED4" w:rsidRPr="006A7686">
              <w:rPr>
                <w:rFonts w:eastAsia="Times New Roman" w:cs="Calibri"/>
                <w:lang w:eastAsia="de-DE"/>
              </w:rPr>
              <w:t> </w:t>
            </w:r>
          </w:p>
        </w:tc>
      </w:tr>
    </w:tbl>
    <w:bookmarkEnd w:id="1"/>
    <w:p w14:paraId="7F0EFA6F" w14:textId="77777777" w:rsidR="00306ED4" w:rsidRPr="004E7AC1" w:rsidRDefault="00306ED4" w:rsidP="00306ED4">
      <w:pPr>
        <w:spacing w:after="0" w:line="240" w:lineRule="auto"/>
        <w:ind w:left="301"/>
        <w:rPr>
          <w:rFonts w:ascii="Calibri" w:eastAsia="Times New Roman" w:hAnsi="Calibri" w:cs="Calibri"/>
          <w:lang w:eastAsia="de-DE"/>
        </w:rPr>
      </w:pPr>
      <w:r w:rsidRPr="004E7AC1">
        <w:rPr>
          <w:rFonts w:ascii="Calibri" w:eastAsia="Times New Roman" w:hAnsi="Calibri" w:cs="Calibri"/>
          <w:color w:val="F36E21"/>
          <w:lang w:eastAsia="de-DE"/>
        </w:rPr>
        <w:t>Medienkompetenz</w:t>
      </w:r>
      <w:r w:rsidRPr="004E7AC1">
        <w:rPr>
          <w:rFonts w:ascii="Calibri" w:eastAsia="Times New Roman" w:hAnsi="Calibri" w:cs="Calibri"/>
          <w:color w:val="000000"/>
          <w:lang w:eastAsia="de-DE"/>
        </w:rPr>
        <w:t xml:space="preserve">, </w:t>
      </w:r>
      <w:r w:rsidRPr="004E7AC1">
        <w:rPr>
          <w:rFonts w:ascii="Calibri" w:eastAsia="Times New Roman" w:hAnsi="Calibri" w:cs="Calibri"/>
          <w:color w:val="007EC5"/>
          <w:lang w:eastAsia="de-DE"/>
        </w:rPr>
        <w:t>Anwendungs-Know-how</w:t>
      </w:r>
      <w:r w:rsidRPr="004E7AC1">
        <w:rPr>
          <w:rFonts w:ascii="Calibri" w:eastAsia="Times New Roman" w:hAnsi="Calibri" w:cs="Calibri"/>
          <w:color w:val="000000"/>
          <w:lang w:eastAsia="de-DE"/>
        </w:rPr>
        <w:t xml:space="preserve">, </w:t>
      </w:r>
      <w:r w:rsidRPr="004E7AC1">
        <w:rPr>
          <w:rFonts w:ascii="Calibri" w:eastAsia="Times New Roman" w:hAnsi="Calibri" w:cs="Calibri"/>
          <w:color w:val="4CB848"/>
          <w:lang w:eastAsia="de-DE"/>
        </w:rPr>
        <w:t xml:space="preserve">Informatische Grundkenntnisse </w:t>
      </w:r>
      <w:r w:rsidRPr="004E7AC1">
        <w:rPr>
          <w:rFonts w:ascii="Calibri" w:eastAsia="Times New Roman" w:hAnsi="Calibri" w:cs="Calibri"/>
          <w:lang w:eastAsia="de-DE"/>
        </w:rPr>
        <w:t>(Bitte markieren Sie alle Aussagen zu diesen drei Kompetenzbereichen in den entsprechenden Farben.)</w:t>
      </w:r>
    </w:p>
    <w:p w14:paraId="7CAA64DD" w14:textId="77777777" w:rsidR="00FA5A2B" w:rsidRDefault="00FA5A2B"/>
    <w:sectPr w:rsidR="00FA5A2B" w:rsidSect="008109C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4173"/>
    <w:multiLevelType w:val="hybridMultilevel"/>
    <w:tmpl w:val="14F2E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865AB"/>
    <w:multiLevelType w:val="hybridMultilevel"/>
    <w:tmpl w:val="219CD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32FB0"/>
    <w:multiLevelType w:val="multilevel"/>
    <w:tmpl w:val="7A98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E1A7B"/>
    <w:multiLevelType w:val="hybridMultilevel"/>
    <w:tmpl w:val="3BE88B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1105"/>
    <w:multiLevelType w:val="hybridMultilevel"/>
    <w:tmpl w:val="3B524CF6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A96872"/>
    <w:multiLevelType w:val="hybridMultilevel"/>
    <w:tmpl w:val="719CD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748D5"/>
    <w:multiLevelType w:val="hybridMultilevel"/>
    <w:tmpl w:val="9356E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D791F"/>
    <w:multiLevelType w:val="hybridMultilevel"/>
    <w:tmpl w:val="CBA89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B52D5"/>
    <w:multiLevelType w:val="hybridMultilevel"/>
    <w:tmpl w:val="1A76897E"/>
    <w:lvl w:ilvl="0" w:tplc="0407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2">
      <w:startOverride w:val="1"/>
    </w:lvlOverride>
  </w:num>
  <w:num w:numId="3">
    <w:abstractNumId w:val="2"/>
    <w:lvlOverride w:ilvl="1">
      <w:startOverride w:val="1"/>
    </w:lvlOverride>
    <w:lvlOverride w:ilvl="2"/>
  </w:num>
  <w:num w:numId="4">
    <w:abstractNumId w:val="2"/>
    <w:lvlOverride w:ilvl="1">
      <w:startOverride w:val="1"/>
    </w:lvlOverride>
    <w:lvlOverride w:ilvl="2"/>
  </w:num>
  <w:num w:numId="5">
    <w:abstractNumId w:val="2"/>
    <w:lvlOverride w:ilvl="1"/>
    <w:lvlOverride w:ilvl="2">
      <w:startOverride w:val="1"/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D4"/>
    <w:rsid w:val="00006033"/>
    <w:rsid w:val="00007307"/>
    <w:rsid w:val="000123F9"/>
    <w:rsid w:val="000A1C09"/>
    <w:rsid w:val="000A32D1"/>
    <w:rsid w:val="000C0A54"/>
    <w:rsid w:val="000C7389"/>
    <w:rsid w:val="001049EE"/>
    <w:rsid w:val="00147898"/>
    <w:rsid w:val="00154C82"/>
    <w:rsid w:val="00165749"/>
    <w:rsid w:val="001D5AD2"/>
    <w:rsid w:val="001D63B1"/>
    <w:rsid w:val="001F23B2"/>
    <w:rsid w:val="002659D8"/>
    <w:rsid w:val="002808CA"/>
    <w:rsid w:val="00291E3C"/>
    <w:rsid w:val="002C306D"/>
    <w:rsid w:val="002F3F4F"/>
    <w:rsid w:val="00306ED4"/>
    <w:rsid w:val="00372562"/>
    <w:rsid w:val="003F3536"/>
    <w:rsid w:val="00452FAA"/>
    <w:rsid w:val="00491CB9"/>
    <w:rsid w:val="004B0E0B"/>
    <w:rsid w:val="004E7AC1"/>
    <w:rsid w:val="00521228"/>
    <w:rsid w:val="00555C98"/>
    <w:rsid w:val="005F4BD5"/>
    <w:rsid w:val="00606A0B"/>
    <w:rsid w:val="00621889"/>
    <w:rsid w:val="006263DC"/>
    <w:rsid w:val="00643247"/>
    <w:rsid w:val="0064661E"/>
    <w:rsid w:val="00677299"/>
    <w:rsid w:val="006A3205"/>
    <w:rsid w:val="006A7686"/>
    <w:rsid w:val="006C017B"/>
    <w:rsid w:val="00720264"/>
    <w:rsid w:val="00745414"/>
    <w:rsid w:val="00791F5F"/>
    <w:rsid w:val="007B4777"/>
    <w:rsid w:val="007E6AB4"/>
    <w:rsid w:val="007F0F96"/>
    <w:rsid w:val="007F7A23"/>
    <w:rsid w:val="00800CCC"/>
    <w:rsid w:val="008109C3"/>
    <w:rsid w:val="008344D7"/>
    <w:rsid w:val="008459AB"/>
    <w:rsid w:val="00881EB9"/>
    <w:rsid w:val="0088781C"/>
    <w:rsid w:val="008C64A7"/>
    <w:rsid w:val="008D00FD"/>
    <w:rsid w:val="008D1A90"/>
    <w:rsid w:val="00907E05"/>
    <w:rsid w:val="00926709"/>
    <w:rsid w:val="0093687F"/>
    <w:rsid w:val="00965182"/>
    <w:rsid w:val="00996CF3"/>
    <w:rsid w:val="009B2899"/>
    <w:rsid w:val="009B4556"/>
    <w:rsid w:val="009D6C87"/>
    <w:rsid w:val="00A16E40"/>
    <w:rsid w:val="00A175CE"/>
    <w:rsid w:val="00A83C3C"/>
    <w:rsid w:val="00AC7FBF"/>
    <w:rsid w:val="00B34476"/>
    <w:rsid w:val="00B47D2B"/>
    <w:rsid w:val="00B52033"/>
    <w:rsid w:val="00B60D0C"/>
    <w:rsid w:val="00B954D2"/>
    <w:rsid w:val="00BB215B"/>
    <w:rsid w:val="00BB49EF"/>
    <w:rsid w:val="00BC374D"/>
    <w:rsid w:val="00BD5C6D"/>
    <w:rsid w:val="00C526FF"/>
    <w:rsid w:val="00C729A4"/>
    <w:rsid w:val="00C77222"/>
    <w:rsid w:val="00C834EB"/>
    <w:rsid w:val="00CA575F"/>
    <w:rsid w:val="00CF01C5"/>
    <w:rsid w:val="00D00C69"/>
    <w:rsid w:val="00D0493E"/>
    <w:rsid w:val="00D74F4E"/>
    <w:rsid w:val="00D93244"/>
    <w:rsid w:val="00DD2812"/>
    <w:rsid w:val="00E13A6E"/>
    <w:rsid w:val="00E745E5"/>
    <w:rsid w:val="00F40238"/>
    <w:rsid w:val="00FA5A2B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007C"/>
  <w15:docId w15:val="{0715AA8B-379B-420F-9F63-0A66DEA3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6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0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06ED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6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C6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0CC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B0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0E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0E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0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0E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Menke</dc:creator>
  <cp:lastModifiedBy>Tobias Reichmann</cp:lastModifiedBy>
  <cp:revision>35</cp:revision>
  <cp:lastPrinted>2020-08-12T11:15:00Z</cp:lastPrinted>
  <dcterms:created xsi:type="dcterms:W3CDTF">2021-03-24T14:11:00Z</dcterms:created>
  <dcterms:modified xsi:type="dcterms:W3CDTF">2022-01-12T08:32:00Z</dcterms:modified>
</cp:coreProperties>
</file>