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E413" w14:textId="77777777" w:rsidR="003A3640" w:rsidRPr="0051063B" w:rsidRDefault="00420A7E" w:rsidP="003A364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Protokollvorlage zur Dokumentation des KVP-Prozesses</w:t>
      </w:r>
    </w:p>
    <w:p w14:paraId="15AE853F" w14:textId="77777777" w:rsidR="003A3640" w:rsidRDefault="003A3640" w:rsidP="003A3640">
      <w:pPr>
        <w:rPr>
          <w:rFonts w:ascii="Arial" w:hAnsi="Arial" w:cs="Arial"/>
          <w:b/>
        </w:rPr>
      </w:pPr>
    </w:p>
    <w:p w14:paraId="633A7B48" w14:textId="77777777" w:rsidR="00420A7E" w:rsidRDefault="00F9701F" w:rsidP="003A3640">
      <w:pPr>
        <w:spacing w:line="360" w:lineRule="auto"/>
        <w:jc w:val="both"/>
        <w:rPr>
          <w:rFonts w:ascii="Arial" w:hAnsi="Arial" w:cs="Arial"/>
        </w:rPr>
      </w:pPr>
      <w:r w:rsidRPr="00F9701F">
        <w:rPr>
          <w:rFonts w:ascii="Arial" w:hAnsi="Arial" w:cs="Arial"/>
        </w:rPr>
        <w:t xml:space="preserve">Mit </w:t>
      </w:r>
      <w:hyperlink r:id="rId7" w:history="1">
        <w:r w:rsidRPr="00F9701F">
          <w:rPr>
            <w:rFonts w:ascii="Arial" w:hAnsi="Arial" w:cs="Arial"/>
          </w:rPr>
          <w:t>KVP (kontinuierlicher Verbesserungsprozess)</w:t>
        </w:r>
      </w:hyperlink>
      <w:r w:rsidRPr="00F9701F">
        <w:rPr>
          <w:rFonts w:ascii="Arial" w:hAnsi="Arial" w:cs="Arial"/>
        </w:rPr>
        <w:t xml:space="preserve"> ist gemeint, dass</w:t>
      </w:r>
      <w:r>
        <w:rPr>
          <w:rFonts w:ascii="Arial" w:hAnsi="Arial" w:cs="Arial"/>
        </w:rPr>
        <w:t xml:space="preserve"> man derzeitige Zustände kennt, Verbesserungen identifiziert und daraus Ziele ableitet. Die daraus resultierenden </w:t>
      </w:r>
      <w:r w:rsidRPr="00F9701F">
        <w:rPr>
          <w:rFonts w:ascii="Arial" w:hAnsi="Arial" w:cs="Arial"/>
        </w:rPr>
        <w:t xml:space="preserve">Zustände </w:t>
      </w:r>
      <w:r>
        <w:rPr>
          <w:rFonts w:ascii="Arial" w:hAnsi="Arial" w:cs="Arial"/>
        </w:rPr>
        <w:t xml:space="preserve">sollen </w:t>
      </w:r>
      <w:r w:rsidRPr="00F9701F">
        <w:rPr>
          <w:rFonts w:ascii="Arial" w:hAnsi="Arial" w:cs="Arial"/>
        </w:rPr>
        <w:t>um</w:t>
      </w:r>
      <w:r>
        <w:rPr>
          <w:rFonts w:ascii="Arial" w:hAnsi="Arial" w:cs="Arial"/>
        </w:rPr>
        <w:t>gesetzt und der verbesserte,</w:t>
      </w:r>
      <w:r w:rsidRPr="00F970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erreichte Zustand erhalten bleiben.</w:t>
      </w:r>
      <w:r w:rsidRPr="00F9701F">
        <w:rPr>
          <w:rFonts w:ascii="Arial" w:hAnsi="Arial" w:cs="Arial"/>
        </w:rPr>
        <w:t xml:space="preserve"> Damit Verbesserungsmaßnahmen systematisch umgesetzt werden</w:t>
      </w:r>
      <w:r>
        <w:rPr>
          <w:rFonts w:ascii="Arial" w:hAnsi="Arial" w:cs="Arial"/>
        </w:rPr>
        <w:t xml:space="preserve"> können, müssen solche Prozesse</w:t>
      </w:r>
      <w:r w:rsidR="00B66CDF">
        <w:rPr>
          <w:rFonts w:ascii="Arial" w:hAnsi="Arial" w:cs="Arial"/>
        </w:rPr>
        <w:t xml:space="preserve"> (wie unten beschrieben)</w:t>
      </w:r>
      <w:r>
        <w:rPr>
          <w:rFonts w:ascii="Arial" w:hAnsi="Arial" w:cs="Arial"/>
        </w:rPr>
        <w:t xml:space="preserve"> protokolliert werden. </w:t>
      </w:r>
      <w:r w:rsidRPr="00F9701F">
        <w:rPr>
          <w:rFonts w:ascii="Arial" w:hAnsi="Arial" w:cs="Arial"/>
        </w:rPr>
        <w:t xml:space="preserve"> </w:t>
      </w:r>
    </w:p>
    <w:p w14:paraId="5598583D" w14:textId="77777777" w:rsidR="00420A7E" w:rsidRDefault="00420A7E" w:rsidP="003A3640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6"/>
        <w:gridCol w:w="3366"/>
        <w:gridCol w:w="3366"/>
        <w:gridCol w:w="3367"/>
      </w:tblGrid>
      <w:tr w:rsidR="00420A7E" w:rsidRPr="00420A7E" w14:paraId="6C9C5A87" w14:textId="77777777" w:rsidTr="00420A7E">
        <w:trPr>
          <w:trHeight w:val="567"/>
        </w:trPr>
        <w:tc>
          <w:tcPr>
            <w:tcW w:w="3366" w:type="dxa"/>
            <w:shd w:val="clear" w:color="auto" w:fill="BFBFBF" w:themeFill="background1" w:themeFillShade="BF"/>
            <w:vAlign w:val="center"/>
          </w:tcPr>
          <w:p w14:paraId="507E0941" w14:textId="77777777" w:rsidR="00420A7E" w:rsidRPr="00420A7E" w:rsidRDefault="00420A7E" w:rsidP="00420A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A7E">
              <w:rPr>
                <w:rFonts w:ascii="Arial" w:hAnsi="Arial" w:cs="Arial"/>
                <w:b/>
              </w:rPr>
              <w:t>Internes Ziel / Prozessschritt</w:t>
            </w:r>
          </w:p>
        </w:tc>
        <w:tc>
          <w:tcPr>
            <w:tcW w:w="3366" w:type="dxa"/>
            <w:shd w:val="clear" w:color="auto" w:fill="BFBFBF" w:themeFill="background1" w:themeFillShade="BF"/>
            <w:vAlign w:val="center"/>
          </w:tcPr>
          <w:p w14:paraId="0E35EE70" w14:textId="77777777" w:rsidR="00420A7E" w:rsidRPr="00420A7E" w:rsidRDefault="00420A7E" w:rsidP="00420A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A7E">
              <w:rPr>
                <w:rFonts w:ascii="Arial" w:hAnsi="Arial" w:cs="Arial"/>
                <w:b/>
              </w:rPr>
              <w:t>Abweichung</w:t>
            </w:r>
          </w:p>
        </w:tc>
        <w:tc>
          <w:tcPr>
            <w:tcW w:w="3366" w:type="dxa"/>
            <w:shd w:val="clear" w:color="auto" w:fill="BFBFBF" w:themeFill="background1" w:themeFillShade="BF"/>
            <w:vAlign w:val="center"/>
          </w:tcPr>
          <w:p w14:paraId="460900C6" w14:textId="77777777" w:rsidR="00420A7E" w:rsidRPr="00420A7E" w:rsidRDefault="00420A7E" w:rsidP="00420A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A7E">
              <w:rPr>
                <w:rFonts w:ascii="Arial" w:hAnsi="Arial" w:cs="Arial"/>
                <w:b/>
              </w:rPr>
              <w:t>Korrekturmaßnahme</w:t>
            </w:r>
          </w:p>
        </w:tc>
        <w:tc>
          <w:tcPr>
            <w:tcW w:w="3367" w:type="dxa"/>
            <w:shd w:val="clear" w:color="auto" w:fill="BFBFBF" w:themeFill="background1" w:themeFillShade="BF"/>
            <w:vAlign w:val="center"/>
          </w:tcPr>
          <w:p w14:paraId="626F8DB6" w14:textId="77777777" w:rsidR="00420A7E" w:rsidRPr="00420A7E" w:rsidRDefault="00420A7E" w:rsidP="00420A7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20A7E">
              <w:rPr>
                <w:rFonts w:ascii="Arial" w:hAnsi="Arial" w:cs="Arial"/>
                <w:b/>
              </w:rPr>
              <w:t>Dokumentation der Wirkung</w:t>
            </w:r>
          </w:p>
        </w:tc>
      </w:tr>
      <w:tr w:rsidR="00420A7E" w14:paraId="5AA4090F" w14:textId="77777777" w:rsidTr="00420A7E">
        <w:tc>
          <w:tcPr>
            <w:tcW w:w="3366" w:type="dxa"/>
          </w:tcPr>
          <w:p w14:paraId="4549DDF6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3DD4F604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2DEED484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3E5B965B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153F8941" w14:textId="77777777" w:rsidTr="00420A7E">
        <w:tc>
          <w:tcPr>
            <w:tcW w:w="3366" w:type="dxa"/>
          </w:tcPr>
          <w:p w14:paraId="61FC62C8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2A6686CC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3A4E086A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5EA5AF36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04863B56" w14:textId="77777777" w:rsidTr="00420A7E">
        <w:tc>
          <w:tcPr>
            <w:tcW w:w="3366" w:type="dxa"/>
          </w:tcPr>
          <w:p w14:paraId="418145E6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176366BE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5B6946DC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70D05CD5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00FE7CD5" w14:textId="77777777" w:rsidTr="00420A7E">
        <w:tc>
          <w:tcPr>
            <w:tcW w:w="3366" w:type="dxa"/>
          </w:tcPr>
          <w:p w14:paraId="2C9F11B5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6D7720D2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0E3310DA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581A38B6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309B3503" w14:textId="77777777" w:rsidTr="00420A7E">
        <w:tc>
          <w:tcPr>
            <w:tcW w:w="3366" w:type="dxa"/>
          </w:tcPr>
          <w:p w14:paraId="3E079B45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44DC8022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5A2C6407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74064BEA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7DBFFFF5" w14:textId="77777777" w:rsidTr="00420A7E">
        <w:tc>
          <w:tcPr>
            <w:tcW w:w="3366" w:type="dxa"/>
          </w:tcPr>
          <w:p w14:paraId="4D4D883C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32703EF6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172C430E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181521D7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6453DE3C" w14:textId="77777777" w:rsidTr="00420A7E">
        <w:tc>
          <w:tcPr>
            <w:tcW w:w="3366" w:type="dxa"/>
          </w:tcPr>
          <w:p w14:paraId="49CB4573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163438E7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6C77AD83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46487240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7704B586" w14:textId="77777777" w:rsidTr="00420A7E">
        <w:tc>
          <w:tcPr>
            <w:tcW w:w="3366" w:type="dxa"/>
          </w:tcPr>
          <w:p w14:paraId="00818D9A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0521EC58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0174A392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72B3CE78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6D6C4615" w14:textId="77777777" w:rsidTr="00420A7E">
        <w:tc>
          <w:tcPr>
            <w:tcW w:w="3366" w:type="dxa"/>
          </w:tcPr>
          <w:p w14:paraId="0AB4C733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544AAA32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4F70229F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1BECFB2A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494606BD" w14:textId="77777777" w:rsidTr="00420A7E">
        <w:tc>
          <w:tcPr>
            <w:tcW w:w="3366" w:type="dxa"/>
          </w:tcPr>
          <w:p w14:paraId="6DC98CEF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6830B006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2EDDB21E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0A06FDDF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20A812AA" w14:textId="77777777" w:rsidTr="00420A7E">
        <w:tc>
          <w:tcPr>
            <w:tcW w:w="3366" w:type="dxa"/>
          </w:tcPr>
          <w:p w14:paraId="1E7D5961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49DA941D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6170E703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435B4D0F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20A7E" w14:paraId="053B5DD4" w14:textId="77777777" w:rsidTr="00420A7E">
        <w:tc>
          <w:tcPr>
            <w:tcW w:w="3366" w:type="dxa"/>
          </w:tcPr>
          <w:p w14:paraId="6AE0D1E8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4DE19C6E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6" w:type="dxa"/>
          </w:tcPr>
          <w:p w14:paraId="633AF835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67" w:type="dxa"/>
          </w:tcPr>
          <w:p w14:paraId="6850F7B2" w14:textId="77777777" w:rsidR="00420A7E" w:rsidRDefault="00420A7E" w:rsidP="003A364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B52A6" w14:textId="77777777" w:rsidR="00420A7E" w:rsidRPr="00B34CBC" w:rsidRDefault="00420A7E" w:rsidP="003A3640">
      <w:pPr>
        <w:spacing w:line="360" w:lineRule="auto"/>
        <w:jc w:val="both"/>
        <w:rPr>
          <w:rFonts w:ascii="Arial" w:hAnsi="Arial" w:cs="Arial"/>
        </w:rPr>
      </w:pPr>
    </w:p>
    <w:sectPr w:rsidR="00420A7E" w:rsidRPr="00B34CBC" w:rsidSect="00420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134" w:bottom="1417" w:left="237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1D27" w14:textId="77777777" w:rsidR="0019242A" w:rsidRDefault="0019242A">
      <w:r>
        <w:separator/>
      </w:r>
    </w:p>
  </w:endnote>
  <w:endnote w:type="continuationSeparator" w:id="0">
    <w:p w14:paraId="48900DF9" w14:textId="77777777" w:rsidR="0019242A" w:rsidRDefault="0019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9558" w14:textId="77777777" w:rsidR="00DC65BC" w:rsidRDefault="00DC6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204C" w14:textId="5D929452" w:rsidR="005D5EA9" w:rsidRPr="005D5EA9" w:rsidRDefault="005D5EA9" w:rsidP="005D5EA9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5D5EA9">
      <w:rPr>
        <w:rFonts w:ascii="Calibri" w:eastAsia="Calibri" w:hAnsi="Calibri"/>
        <w:sz w:val="22"/>
        <w:szCs w:val="22"/>
      </w:rPr>
      <w:t>QM-Handbuch  AZAV NRW</w:t>
    </w:r>
    <w:r w:rsidRPr="005D5EA9">
      <w:rPr>
        <w:rFonts w:ascii="Calibri" w:eastAsia="Calibri" w:hAnsi="Calibri"/>
        <w:sz w:val="22"/>
        <w:szCs w:val="22"/>
      </w:rPr>
      <w:tab/>
    </w:r>
    <w:r w:rsidRPr="005D5EA9">
      <w:rPr>
        <w:rFonts w:ascii="Calibri" w:eastAsia="Calibri" w:hAnsi="Calibri"/>
        <w:sz w:val="22"/>
        <w:szCs w:val="22"/>
      </w:rPr>
      <w:tab/>
    </w:r>
    <w:r w:rsidR="005F1DE7">
      <w:rPr>
        <w:rFonts w:ascii="Calibri" w:eastAsia="Calibri" w:hAnsi="Calibri"/>
        <w:sz w:val="22"/>
        <w:szCs w:val="22"/>
      </w:rPr>
      <w:tab/>
    </w:r>
    <w:r w:rsidR="005F1DE7">
      <w:rPr>
        <w:rFonts w:ascii="Calibri" w:eastAsia="Calibri" w:hAnsi="Calibri"/>
        <w:sz w:val="22"/>
        <w:szCs w:val="22"/>
      </w:rPr>
      <w:tab/>
    </w:r>
    <w:r w:rsidR="005F1DE7">
      <w:rPr>
        <w:rFonts w:ascii="Calibri" w:eastAsia="Calibri" w:hAnsi="Calibri"/>
        <w:sz w:val="22"/>
        <w:szCs w:val="22"/>
      </w:rPr>
      <w:tab/>
    </w:r>
    <w:r w:rsidR="00D83587">
      <w:rPr>
        <w:rFonts w:ascii="Calibri" w:eastAsia="Calibri" w:hAnsi="Calibri"/>
        <w:sz w:val="22"/>
        <w:szCs w:val="22"/>
      </w:rPr>
      <w:t>Stand: 07.03.2022</w:t>
    </w:r>
  </w:p>
  <w:p w14:paraId="36610862" w14:textId="77777777" w:rsidR="003A3640" w:rsidRPr="005D5EA9" w:rsidRDefault="00336256" w:rsidP="005D5EA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B3_</w:t>
    </w:r>
    <w:r w:rsidR="00B83A48">
      <w:rPr>
        <w:rFonts w:ascii="Calibri" w:eastAsia="Calibri" w:hAnsi="Calibri"/>
        <w:sz w:val="22"/>
        <w:szCs w:val="22"/>
      </w:rPr>
      <w:t>4.</w:t>
    </w:r>
    <w:r w:rsidR="002249C9">
      <w:rPr>
        <w:rFonts w:ascii="Calibri" w:eastAsia="Calibri" w:hAnsi="Calibri"/>
        <w:sz w:val="22"/>
        <w:szCs w:val="22"/>
      </w:rPr>
      <w:t>2</w:t>
    </w:r>
    <w:r w:rsidR="00B83A48">
      <w:rPr>
        <w:rFonts w:ascii="Calibri" w:eastAsia="Calibri" w:hAnsi="Calibri"/>
        <w:sz w:val="22"/>
        <w:szCs w:val="22"/>
      </w:rPr>
      <w:t>.2</w:t>
    </w:r>
    <w:r w:rsidR="005D5EA9" w:rsidRPr="005D5EA9">
      <w:rPr>
        <w:rFonts w:ascii="Calibri" w:eastAsia="Calibri" w:hAnsi="Calibri"/>
        <w:sz w:val="22"/>
        <w:szCs w:val="22"/>
      </w:rPr>
      <w:t xml:space="preserve"> NRW_</w:t>
    </w:r>
    <w:r w:rsidR="00420A7E">
      <w:rPr>
        <w:rFonts w:ascii="Calibri" w:eastAsia="Calibri" w:hAnsi="Calibri"/>
        <w:sz w:val="22"/>
        <w:szCs w:val="22"/>
      </w:rPr>
      <w:t>Protokoll</w:t>
    </w:r>
    <w:r w:rsidR="005D5EA9">
      <w:rPr>
        <w:rFonts w:ascii="Calibri" w:eastAsia="Calibri" w:hAnsi="Calibri"/>
        <w:sz w:val="22"/>
        <w:szCs w:val="22"/>
      </w:rPr>
      <w:t>_</w:t>
    </w:r>
    <w:r w:rsidR="00420A7E">
      <w:rPr>
        <w:rFonts w:ascii="Calibri" w:eastAsia="Calibri" w:hAnsi="Calibri"/>
        <w:sz w:val="22"/>
        <w:szCs w:val="22"/>
      </w:rPr>
      <w:t>Kontinuierlicher Verbesserungsprozess</w:t>
    </w:r>
    <w:r w:rsidR="004E2E39">
      <w:rPr>
        <w:rFonts w:ascii="Calibri" w:eastAsia="Calibri" w:hAnsi="Calibri"/>
        <w:sz w:val="22"/>
        <w:szCs w:val="22"/>
      </w:rPr>
      <w:tab/>
    </w:r>
    <w:r w:rsidR="005F1DE7">
      <w:rPr>
        <w:rFonts w:ascii="Calibri" w:eastAsia="Calibri" w:hAnsi="Calibri"/>
        <w:sz w:val="22"/>
        <w:szCs w:val="22"/>
      </w:rPr>
      <w:tab/>
    </w:r>
    <w:r w:rsidR="005F1DE7">
      <w:rPr>
        <w:rFonts w:ascii="Calibri" w:eastAsia="Calibri" w:hAnsi="Calibri"/>
        <w:sz w:val="22"/>
        <w:szCs w:val="22"/>
      </w:rPr>
      <w:tab/>
    </w:r>
    <w:r w:rsidR="005D5EA9" w:rsidRPr="005D5EA9">
      <w:rPr>
        <w:rFonts w:ascii="Calibri" w:eastAsia="Calibri" w:hAnsi="Calibri"/>
        <w:sz w:val="22"/>
        <w:szCs w:val="22"/>
      </w:rPr>
      <w:tab/>
      <w:t xml:space="preserve">Seite </w:t>
    </w:r>
    <w:r w:rsidR="005D5EA9" w:rsidRPr="005D5EA9">
      <w:rPr>
        <w:rFonts w:ascii="Calibri" w:eastAsia="Calibri" w:hAnsi="Calibri"/>
        <w:sz w:val="22"/>
        <w:szCs w:val="22"/>
      </w:rPr>
      <w:fldChar w:fldCharType="begin"/>
    </w:r>
    <w:r w:rsidR="005D5EA9" w:rsidRPr="005D5EA9">
      <w:rPr>
        <w:rFonts w:ascii="Calibri" w:eastAsia="Calibri" w:hAnsi="Calibri"/>
        <w:sz w:val="22"/>
        <w:szCs w:val="22"/>
      </w:rPr>
      <w:instrText>PAGE   \* MERGEFORMAT</w:instrText>
    </w:r>
    <w:r w:rsidR="005D5EA9" w:rsidRPr="005D5EA9">
      <w:rPr>
        <w:rFonts w:ascii="Calibri" w:eastAsia="Calibri" w:hAnsi="Calibri"/>
        <w:sz w:val="22"/>
        <w:szCs w:val="22"/>
      </w:rPr>
      <w:fldChar w:fldCharType="separate"/>
    </w:r>
    <w:r w:rsidR="00E7555D">
      <w:rPr>
        <w:rFonts w:ascii="Calibri" w:eastAsia="Calibri" w:hAnsi="Calibri"/>
        <w:noProof/>
        <w:sz w:val="22"/>
        <w:szCs w:val="22"/>
      </w:rPr>
      <w:t>1</w:t>
    </w:r>
    <w:r w:rsidR="005D5EA9" w:rsidRPr="005D5EA9">
      <w:rPr>
        <w:rFonts w:ascii="Calibri" w:eastAsia="Calibri" w:hAnsi="Calibri"/>
        <w:sz w:val="22"/>
        <w:szCs w:val="22"/>
      </w:rPr>
      <w:fldChar w:fldCharType="end"/>
    </w:r>
    <w:r w:rsidR="00453026">
      <w:rPr>
        <w:rFonts w:ascii="Calibri" w:eastAsia="Calibri" w:hAnsi="Calibri"/>
        <w:sz w:val="22"/>
        <w:szCs w:val="22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6D06" w14:textId="77777777" w:rsidR="00DC65BC" w:rsidRDefault="00DC6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BFE14" w14:textId="77777777" w:rsidR="0019242A" w:rsidRDefault="0019242A">
      <w:r>
        <w:separator/>
      </w:r>
    </w:p>
  </w:footnote>
  <w:footnote w:type="continuationSeparator" w:id="0">
    <w:p w14:paraId="06069362" w14:textId="77777777" w:rsidR="0019242A" w:rsidRDefault="0019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0812" w14:textId="77777777" w:rsidR="00DC65BC" w:rsidRDefault="00DC6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C237" w14:textId="77777777" w:rsidR="005F1DE7" w:rsidRPr="005F1DE7" w:rsidRDefault="00DC65BC" w:rsidP="005F1DE7">
    <w:pPr>
      <w:pStyle w:val="Header"/>
      <w:rPr>
        <w:rFonts w:ascii="Arial" w:hAnsi="Arial" w:cs="Arial"/>
      </w:rPr>
    </w:pPr>
    <w:r>
      <w:rPr>
        <w:rFonts w:ascii="Arial" w:eastAsiaTheme="minorHAnsi" w:hAnsi="Arial" w:cs="Arial"/>
        <w:noProof/>
      </w:rPr>
      <w:drawing>
        <wp:anchor distT="0" distB="0" distL="114300" distR="114300" simplePos="0" relativeHeight="251658240" behindDoc="0" locked="0" layoutInCell="1" allowOverlap="1" wp14:anchorId="5ACEE1C7" wp14:editId="4DB86BE7">
          <wp:simplePos x="0" y="0"/>
          <wp:positionH relativeFrom="column">
            <wp:posOffset>6280785</wp:posOffset>
          </wp:positionH>
          <wp:positionV relativeFrom="paragraph">
            <wp:posOffset>-316230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DE7" w:rsidRPr="005F1DE7">
      <w:rPr>
        <w:rFonts w:ascii="Arial" w:hAnsi="Arial" w:cs="Arial"/>
      </w:rPr>
      <w:t>(Logo der Schule)</w:t>
    </w:r>
    <w:r w:rsidR="005F1DE7" w:rsidRPr="005F1DE7">
      <w:rPr>
        <w:rFonts w:ascii="Arial" w:eastAsiaTheme="minorHAnsi" w:hAnsi="Arial" w:cs="Arial"/>
        <w:noProof/>
      </w:rPr>
      <w:t xml:space="preserve"> </w:t>
    </w:r>
  </w:p>
  <w:p w14:paraId="2EDD9DE2" w14:textId="77777777" w:rsidR="005D5EA9" w:rsidRPr="005D5EA9" w:rsidRDefault="005D5EA9" w:rsidP="005D5EA9">
    <w:pPr>
      <w:tabs>
        <w:tab w:val="center" w:pos="4536"/>
        <w:tab w:val="right" w:pos="9072"/>
      </w:tabs>
      <w:rPr>
        <w:rFonts w:ascii="Calibri" w:hAnsi="Calibri" w:cs="Calibri"/>
      </w:rPr>
    </w:pPr>
  </w:p>
  <w:p w14:paraId="06FEC225" w14:textId="77777777" w:rsidR="005D5EA9" w:rsidRDefault="005D5E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5684" w14:textId="77777777" w:rsidR="00DC65BC" w:rsidRDefault="00DC6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7533"/>
    <w:multiLevelType w:val="hybridMultilevel"/>
    <w:tmpl w:val="D55E1450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41FE"/>
    <w:multiLevelType w:val="multilevel"/>
    <w:tmpl w:val="24A88E8C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D6ACC"/>
    <w:multiLevelType w:val="hybridMultilevel"/>
    <w:tmpl w:val="D2A6D124"/>
    <w:lvl w:ilvl="0" w:tplc="AD62FAD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B62CA"/>
    <w:multiLevelType w:val="multilevel"/>
    <w:tmpl w:val="24A88E8C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2333D0"/>
    <w:multiLevelType w:val="hybridMultilevel"/>
    <w:tmpl w:val="24A88E8C"/>
    <w:lvl w:ilvl="0" w:tplc="A1522EE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69F645B7-3A56-40C7-BE16-639C2BDBF74C}"/>
    <w:docVar w:name="dgnword-eventsink" w:val="99413104"/>
  </w:docVars>
  <w:rsids>
    <w:rsidRoot w:val="00A95A25"/>
    <w:rsid w:val="00142199"/>
    <w:rsid w:val="00146DDF"/>
    <w:rsid w:val="0019242A"/>
    <w:rsid w:val="002155B2"/>
    <w:rsid w:val="002249C9"/>
    <w:rsid w:val="00246D63"/>
    <w:rsid w:val="0026689E"/>
    <w:rsid w:val="00336256"/>
    <w:rsid w:val="003A3640"/>
    <w:rsid w:val="003E54B8"/>
    <w:rsid w:val="00420A7E"/>
    <w:rsid w:val="00453026"/>
    <w:rsid w:val="004E2E39"/>
    <w:rsid w:val="00597EC6"/>
    <w:rsid w:val="005D5EA9"/>
    <w:rsid w:val="005E7000"/>
    <w:rsid w:val="005F1DE7"/>
    <w:rsid w:val="0061678E"/>
    <w:rsid w:val="00636EA3"/>
    <w:rsid w:val="0064380A"/>
    <w:rsid w:val="008C69AB"/>
    <w:rsid w:val="00A95A25"/>
    <w:rsid w:val="00AD32E5"/>
    <w:rsid w:val="00B66CDF"/>
    <w:rsid w:val="00B83A48"/>
    <w:rsid w:val="00D83587"/>
    <w:rsid w:val="00D92E10"/>
    <w:rsid w:val="00DC65BC"/>
    <w:rsid w:val="00E7555D"/>
    <w:rsid w:val="00ED2C78"/>
    <w:rsid w:val="00F6521C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BC88087"/>
  <w15:docId w15:val="{D6E3B64C-F16A-7142-A2C1-C7815F9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D455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P278634">
    <w:name w:val="SP278634"/>
    <w:basedOn w:val="Normal"/>
    <w:next w:val="Normal"/>
    <w:rsid w:val="0051063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P278635">
    <w:name w:val="SP278635"/>
    <w:basedOn w:val="Normal"/>
    <w:next w:val="Normal"/>
    <w:rsid w:val="0051063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SC253980">
    <w:name w:val="SC253980"/>
    <w:rsid w:val="0051063B"/>
    <w:rPr>
      <w:b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rsid w:val="0057271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7271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E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2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5F1D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qm.com/lean-management-lean-einzelseminare/kvpkaizen-basiswissen/e317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Vera Beckers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dalhaus</dc:creator>
  <cp:lastModifiedBy>Xenia Vega Sotomayor</cp:lastModifiedBy>
  <cp:revision>3</cp:revision>
  <cp:lastPrinted>2017-02-03T11:11:00Z</cp:lastPrinted>
  <dcterms:created xsi:type="dcterms:W3CDTF">2020-08-06T12:21:00Z</dcterms:created>
  <dcterms:modified xsi:type="dcterms:W3CDTF">2022-03-07T09:31:00Z</dcterms:modified>
</cp:coreProperties>
</file>