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4B" w:rsidRPr="008F0F06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</w:p>
    <w:tbl>
      <w:tblPr>
        <w:tblW w:w="1431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6480"/>
        <w:gridCol w:w="1589"/>
        <w:gridCol w:w="5528"/>
      </w:tblGrid>
      <w:tr w:rsidR="008F0F06" w:rsidRPr="006F3731" w:rsidTr="00BA27C7"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F116D7" w:rsidP="0060243E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 </w:t>
            </w:r>
            <w:r w:rsidR="00A13C80">
              <w:rPr>
                <w:b/>
                <w:sz w:val="24"/>
              </w:rPr>
              <w:t>5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A13C80" w:rsidRPr="002E3F36">
              <w:rPr>
                <w:b/>
                <w:sz w:val="24"/>
              </w:rPr>
              <w:t>Trinkwasseranlagen installieren</w:t>
            </w:r>
            <w:r w:rsidR="00A13C80">
              <w:rPr>
                <w:b/>
                <w:sz w:val="24"/>
              </w:rPr>
              <w:t xml:space="preserve"> </w:t>
            </w:r>
            <w:r w:rsidR="008F0F06">
              <w:rPr>
                <w:b/>
                <w:sz w:val="24"/>
              </w:rPr>
              <w:t>(</w:t>
            </w:r>
            <w:r w:rsidR="0060243E">
              <w:rPr>
                <w:b/>
                <w:sz w:val="24"/>
              </w:rPr>
              <w:t>8</w:t>
            </w:r>
            <w:r w:rsidR="008F0F06" w:rsidRPr="00223166">
              <w:rPr>
                <w:b/>
                <w:sz w:val="24"/>
              </w:rPr>
              <w:t>0 UStd.)</w:t>
            </w:r>
            <w:r w:rsidR="005D2582">
              <w:rPr>
                <w:b/>
                <w:sz w:val="24"/>
              </w:rPr>
              <w:tab/>
              <w:t>2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7B58DD">
            <w:pPr>
              <w:spacing w:before="18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7B58DD">
            <w:pPr>
              <w:spacing w:before="18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474327">
            <w:pPr>
              <w:spacing w:before="60"/>
              <w:jc w:val="center"/>
              <w:rPr>
                <w:b/>
              </w:rPr>
            </w:pPr>
            <w:r w:rsidRPr="006F3731">
              <w:rPr>
                <w:b/>
              </w:rPr>
              <w:t>Zeitrichtwert</w:t>
            </w:r>
            <w:r w:rsidR="00474327">
              <w:rPr>
                <w:b/>
              </w:rPr>
              <w:t xml:space="preserve"> (UStd.)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Beiträge der Fächer zum Kompetenzerwerb in Abstimmung mit dem jeweiligen Fachlehrplan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7A32BB" w:rsidP="00474327">
            <w:pPr>
              <w:spacing w:before="180"/>
            </w:pPr>
            <w:r>
              <w:t>5</w:t>
            </w:r>
            <w:r w:rsidR="008F0F06" w:rsidRPr="006F3731">
              <w:t>.1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474327" w:rsidP="00474327">
            <w:pPr>
              <w:spacing w:before="180"/>
            </w:pPr>
            <w:r>
              <w:t xml:space="preserve">Planung und Installation eines </w:t>
            </w:r>
            <w:r w:rsidR="00D537CD">
              <w:t>Trinkwasserhausanschluss</w:t>
            </w:r>
            <w:r w:rsidR="00C461B0">
              <w:t>es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D537CD" w:rsidP="00474327">
            <w:pPr>
              <w:spacing w:before="180"/>
              <w:jc w:val="center"/>
            </w:pPr>
            <w: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6F3731" w:rsidRDefault="00527B01" w:rsidP="008F0F06">
            <w:pPr>
              <w:spacing w:before="60"/>
            </w:pPr>
            <w:r>
              <w:t>Deutsch</w:t>
            </w:r>
            <w:r w:rsidR="00474327">
              <w:t xml:space="preserve">/Kommunikation: </w:t>
            </w:r>
            <w:r>
              <w:t>Vorgangsbeschreibung</w:t>
            </w:r>
            <w:r w:rsidR="00474327">
              <w:t xml:space="preserve"> der Montage des Trinkwasserh</w:t>
            </w:r>
            <w:r w:rsidR="00FB4A0B">
              <w:t>ausanschlusses</w:t>
            </w: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7A32BB" w:rsidP="007A32BB">
            <w:pPr>
              <w:spacing w:before="60"/>
            </w:pPr>
            <w:r>
              <w:t>5.</w:t>
            </w:r>
            <w:r w:rsidR="008F0F06" w:rsidRPr="006F3731"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474327" w:rsidP="008F0F06">
            <w:pPr>
              <w:spacing w:before="60"/>
            </w:pPr>
            <w:r>
              <w:t xml:space="preserve">Planung der </w:t>
            </w:r>
            <w:r w:rsidR="00FB4A0B">
              <w:t>Herstellung und Montage einer Trinkwasseranlage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474327">
            <w:pPr>
              <w:spacing w:before="6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  <w:tr w:rsidR="00074720" w:rsidRPr="006F3731" w:rsidTr="00D3507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20" w:rsidRDefault="007A32BB" w:rsidP="00474327">
            <w:pPr>
              <w:spacing w:before="180"/>
            </w:pPr>
            <w:r>
              <w:t>5.</w:t>
            </w:r>
            <w:r w:rsidR="00074720"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20" w:rsidRPr="006F3731" w:rsidRDefault="00474327" w:rsidP="00D35070">
            <w:pPr>
              <w:spacing w:before="60"/>
            </w:pPr>
            <w:r>
              <w:t>Inbetriebnahme einer</w:t>
            </w:r>
            <w:r w:rsidR="00FB4A0B">
              <w:t xml:space="preserve"> Trinkwasserinstallation unter Berücksichtigung der Hygienevorschriften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720" w:rsidRPr="006F3731" w:rsidRDefault="00074720" w:rsidP="00474327">
            <w:pPr>
              <w:spacing w:before="18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074720" w:rsidRPr="006F3731" w:rsidRDefault="00074720" w:rsidP="00474327">
            <w:pPr>
              <w:spacing w:before="180"/>
              <w:rPr>
                <w:b/>
              </w:rPr>
            </w:pPr>
          </w:p>
        </w:tc>
      </w:tr>
      <w:tr w:rsidR="008F0F06" w:rsidRPr="006F3731" w:rsidTr="008F0F06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Default="007A32BB" w:rsidP="008F0F06">
            <w:pPr>
              <w:spacing w:before="60"/>
            </w:pPr>
            <w:r>
              <w:t>5.</w:t>
            </w:r>
            <w:r w:rsidR="00074720">
              <w:t>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474327">
            <w:pPr>
              <w:spacing w:before="60"/>
              <w:jc w:val="center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:rsidR="009E534B" w:rsidRDefault="009E534B" w:rsidP="00F80C38">
      <w:pPr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</w:pPr>
      <w:r w:rsidRPr="00877CFC">
        <w:rPr>
          <w:b/>
          <w:bCs/>
          <w:sz w:val="28"/>
          <w:szCs w:val="28"/>
        </w:rPr>
        <w:t>Gestaltung von Lernsituationen</w:t>
      </w:r>
    </w:p>
    <w:tbl>
      <w:tblPr>
        <w:tblW w:w="14429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7156"/>
        <w:gridCol w:w="7273"/>
      </w:tblGrid>
      <w:tr w:rsidR="008F0F06" w:rsidRPr="00F42B6E" w:rsidTr="00474327">
        <w:trPr>
          <w:trHeight w:val="1444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474327" w:rsidRPr="00F42B6E" w:rsidRDefault="00474327" w:rsidP="00474327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2. </w:t>
            </w:r>
            <w:r w:rsidRPr="00F42B6E">
              <w:rPr>
                <w:b/>
              </w:rPr>
              <w:t>Ausbildungs</w:t>
            </w:r>
            <w:r>
              <w:rPr>
                <w:b/>
              </w:rPr>
              <w:t>jahr</w:t>
            </w:r>
          </w:p>
          <w:p w:rsidR="00474327" w:rsidRDefault="00474327" w:rsidP="00474327">
            <w:pPr>
              <w:pStyle w:val="Tabellentext"/>
              <w:tabs>
                <w:tab w:val="left" w:pos="2354"/>
              </w:tabs>
              <w:spacing w:before="60" w:after="60"/>
            </w:pPr>
            <w:r w:rsidRPr="00F42B6E">
              <w:rPr>
                <w:b/>
              </w:rPr>
              <w:t>Bündelungsfach:</w:t>
            </w:r>
            <w:r>
              <w:tab/>
            </w:r>
            <w:r>
              <w:tab/>
              <w:t>Inbetriebnahme und Instandhaltung</w:t>
            </w:r>
          </w:p>
          <w:p w:rsidR="00474327" w:rsidRDefault="0082282D" w:rsidP="00474327">
            <w:pPr>
              <w:pStyle w:val="Tabellentext"/>
              <w:tabs>
                <w:tab w:val="left" w:pos="2354"/>
              </w:tabs>
              <w:spacing w:before="60" w:after="60"/>
            </w:pPr>
            <w:r>
              <w:rPr>
                <w:b/>
              </w:rPr>
              <w:t xml:space="preserve">Lernfeld </w:t>
            </w:r>
            <w:r w:rsidR="00474327">
              <w:rPr>
                <w:b/>
              </w:rPr>
              <w:t>5</w:t>
            </w:r>
            <w:r w:rsidR="003B2B26">
              <w:rPr>
                <w:b/>
              </w:rPr>
              <w:t>:</w:t>
            </w:r>
            <w:r w:rsidR="00474327">
              <w:tab/>
            </w:r>
            <w:r w:rsidR="00474327">
              <w:tab/>
            </w:r>
            <w:r w:rsidR="00474327" w:rsidRPr="00C71270">
              <w:t>(80 UStd.)</w:t>
            </w:r>
            <w:r w:rsidR="00474327">
              <w:t xml:space="preserve"> Trinkwasseranlagen installieren</w:t>
            </w:r>
          </w:p>
          <w:p w:rsidR="008F0F06" w:rsidRPr="00474327" w:rsidRDefault="0082282D" w:rsidP="003B2B26">
            <w:pPr>
              <w:pStyle w:val="Tabellentext"/>
              <w:tabs>
                <w:tab w:val="left" w:pos="2354"/>
              </w:tabs>
              <w:spacing w:before="60" w:after="60"/>
              <w:rPr>
                <w:b/>
              </w:rPr>
            </w:pPr>
            <w:r>
              <w:rPr>
                <w:b/>
              </w:rPr>
              <w:t xml:space="preserve">Lernsituation </w:t>
            </w:r>
            <w:r w:rsidR="00474327">
              <w:rPr>
                <w:b/>
              </w:rPr>
              <w:t>5</w:t>
            </w:r>
            <w:r w:rsidR="00474327" w:rsidRPr="008C4515">
              <w:rPr>
                <w:b/>
              </w:rPr>
              <w:t>.</w:t>
            </w:r>
            <w:r w:rsidR="00474327">
              <w:rPr>
                <w:b/>
              </w:rPr>
              <w:t>1</w:t>
            </w:r>
            <w:r w:rsidR="003B2B26">
              <w:rPr>
                <w:b/>
              </w:rPr>
              <w:t>:</w:t>
            </w:r>
            <w:r w:rsidR="00474327">
              <w:tab/>
            </w:r>
            <w:r w:rsidR="00474327">
              <w:tab/>
              <w:t xml:space="preserve">(20 UStd.) </w:t>
            </w:r>
            <w:bookmarkStart w:id="0" w:name="_GoBack"/>
            <w:r w:rsidR="00474327">
              <w:t>Planung und Installation eines Trinkwasserhausanschlusses</w:t>
            </w:r>
            <w:bookmarkEnd w:id="0"/>
          </w:p>
        </w:tc>
      </w:tr>
      <w:tr w:rsidR="008F0F06" w:rsidRPr="00F42B6E" w:rsidTr="00474327">
        <w:trPr>
          <w:trHeight w:val="984"/>
          <w:jc w:val="center"/>
        </w:trPr>
        <w:tc>
          <w:tcPr>
            <w:tcW w:w="7156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8F0F06" w:rsidRPr="007D06CC" w:rsidRDefault="0027216F" w:rsidP="00477C7B">
            <w:pPr>
              <w:pStyle w:val="Tabellentext"/>
              <w:spacing w:before="0"/>
            </w:pPr>
            <w:r>
              <w:t>In einem Neubau eines Einfamilienhauses ist der Hausanschluss zu installieren. Der Geselle hat den Bügel für den Wasserzähler bereits vorinstalliert</w:t>
            </w:r>
            <w:r w:rsidR="00474327">
              <w:t xml:space="preserve"> und dabei</w:t>
            </w:r>
            <w:r w:rsidR="00527B01">
              <w:t xml:space="preserve"> eine Rohrdimension von DN 20 vorgesehen</w:t>
            </w:r>
            <w:r w:rsidR="00474327">
              <w:t>. Danach ist er</w:t>
            </w:r>
            <w:r w:rsidR="00477C7B">
              <w:t xml:space="preserve"> kurzfristig erkrankt und der Meister </w:t>
            </w:r>
            <w:r w:rsidR="00474327">
              <w:t>beauftragt</w:t>
            </w:r>
            <w:r w:rsidR="00477C7B">
              <w:t xml:space="preserve"> Sie</w:t>
            </w:r>
            <w:r w:rsidR="00527B01">
              <w:t>,</w:t>
            </w:r>
            <w:r>
              <w:t xml:space="preserve"> die Installation fertig zu stellen.</w:t>
            </w:r>
          </w:p>
        </w:tc>
        <w:tc>
          <w:tcPr>
            <w:tcW w:w="7273" w:type="dxa"/>
            <w:shd w:val="clear" w:color="auto" w:fill="auto"/>
          </w:tcPr>
          <w:p w:rsidR="008F0F06" w:rsidRDefault="008F0F06" w:rsidP="008F0F06">
            <w:pPr>
              <w:pStyle w:val="Tabellenberschrift"/>
            </w:pPr>
            <w:r w:rsidRPr="007D06CC">
              <w:t>Handlungsprodukt/Lernergebnis</w:t>
            </w:r>
          </w:p>
          <w:p w:rsidR="00527B01" w:rsidRDefault="00477C7B" w:rsidP="004E6442">
            <w:pPr>
              <w:pStyle w:val="Tabellenspiegelstrich"/>
            </w:pPr>
            <w:r>
              <w:t>Zeichnung des Trinkwasserh</w:t>
            </w:r>
            <w:r w:rsidR="00527B01">
              <w:t>ausanschlusses</w:t>
            </w:r>
          </w:p>
          <w:p w:rsidR="008F0F06" w:rsidRDefault="00477C7B" w:rsidP="004E6442">
            <w:pPr>
              <w:pStyle w:val="Tabellenspiegelstrich"/>
            </w:pPr>
            <w:r>
              <w:t>Vollständige</w:t>
            </w:r>
            <w:r w:rsidR="00527B01">
              <w:t xml:space="preserve"> Materialliste inkl. Bezeichnung der zu bestellenden Bauteile</w:t>
            </w:r>
          </w:p>
          <w:p w:rsidR="008F0F06" w:rsidRDefault="008F0F06" w:rsidP="004E6442">
            <w:pPr>
              <w:pStyle w:val="Tabellenberschrift"/>
              <w:spacing w:before="120"/>
            </w:pPr>
            <w:r>
              <w:t>ggf. Hinweise zur Lernerfolgsüberprüfung und Leistungsbewertung</w:t>
            </w:r>
          </w:p>
          <w:p w:rsidR="00527B01" w:rsidRDefault="00527B01" w:rsidP="004E6442">
            <w:pPr>
              <w:pStyle w:val="Tabellenspiegelstrich"/>
              <w:rPr>
                <w:b/>
              </w:rPr>
            </w:pPr>
            <w:r w:rsidRPr="00527B01">
              <w:t>Bewertung der Zeichnung</w:t>
            </w:r>
            <w:r w:rsidR="00477C7B">
              <w:t xml:space="preserve"> des Trinkwasserhausanschlusses</w:t>
            </w:r>
          </w:p>
          <w:p w:rsidR="004E6442" w:rsidRPr="004E6442" w:rsidRDefault="00527B01" w:rsidP="004E6442">
            <w:pPr>
              <w:pStyle w:val="Tabellenspiegelstrich"/>
              <w:rPr>
                <w:b/>
              </w:rPr>
            </w:pPr>
            <w:r>
              <w:t>Klas</w:t>
            </w:r>
            <w:r w:rsidRPr="004E6442">
              <w:t>senarbeit</w:t>
            </w:r>
            <w:r w:rsidR="00477C7B" w:rsidRPr="004E6442">
              <w:t xml:space="preserve"> zum Thema „Planung eines Trinkwasserhausanschlusses“</w:t>
            </w:r>
          </w:p>
        </w:tc>
      </w:tr>
      <w:tr w:rsidR="008F0F06" w:rsidRPr="00F42B6E" w:rsidTr="00474327">
        <w:trPr>
          <w:trHeight w:val="916"/>
          <w:jc w:val="center"/>
        </w:trPr>
        <w:tc>
          <w:tcPr>
            <w:tcW w:w="7156" w:type="dxa"/>
            <w:shd w:val="clear" w:color="auto" w:fill="auto"/>
          </w:tcPr>
          <w:p w:rsidR="00C34EF5" w:rsidRPr="007D06CC" w:rsidRDefault="00C34EF5" w:rsidP="00C34EF5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lastRenderedPageBreak/>
              <w:t>Wesentliche Kompetenzen</w:t>
            </w:r>
          </w:p>
          <w:p w:rsidR="00C34EF5" w:rsidRDefault="00C34EF5" w:rsidP="004E6442">
            <w:pPr>
              <w:pStyle w:val="Tabellentext"/>
            </w:pPr>
            <w:r>
              <w:t>Die Schülerinnen und Schüler</w:t>
            </w:r>
          </w:p>
          <w:p w:rsidR="00C34EF5" w:rsidRDefault="00C34EF5" w:rsidP="00C34EF5">
            <w:pPr>
              <w:pStyle w:val="Tabellenspiegelstrich"/>
            </w:pPr>
            <w:r>
              <w:t>analysieren Bauzeichnungen und nutzen diese als Grundlagen für die Planung von Trinkwasseranlagen</w:t>
            </w:r>
            <w:r w:rsidR="00312952">
              <w:t>.</w:t>
            </w:r>
          </w:p>
          <w:p w:rsidR="00312952" w:rsidRDefault="00312952" w:rsidP="00312952">
            <w:pPr>
              <w:pStyle w:val="Tabellenspiegelstrich"/>
            </w:pPr>
            <w:r>
              <w:t>beschreiben Aufbau und Funktion trinkwasserspezifischer Armaturen eines Trinkwasserhausanschlusses.</w:t>
            </w:r>
          </w:p>
          <w:p w:rsidR="008F0F06" w:rsidRPr="007D06CC" w:rsidRDefault="00312952" w:rsidP="00312952">
            <w:pPr>
              <w:pStyle w:val="Tabellenspiegelstrich"/>
            </w:pPr>
            <w:r>
              <w:t>wählen unter Berücksichtigung von Wassereigenschaften und Einbauort geeignete Rohrwerkstoffe, Armaturen und Fügeverfahren aus.</w:t>
            </w:r>
          </w:p>
        </w:tc>
        <w:tc>
          <w:tcPr>
            <w:tcW w:w="7273" w:type="dxa"/>
            <w:shd w:val="clear" w:color="auto" w:fill="auto"/>
          </w:tcPr>
          <w:p w:rsidR="008F0F06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Konkretisierung der Inhalte</w:t>
            </w:r>
          </w:p>
          <w:p w:rsidR="00D537CD" w:rsidRDefault="00312952" w:rsidP="00D537CD">
            <w:pPr>
              <w:pStyle w:val="Tabellenspiegelstrich"/>
            </w:pPr>
            <w:r>
              <w:t xml:space="preserve">Klärung des </w:t>
            </w:r>
            <w:r w:rsidR="00D537CD">
              <w:t>Zustän</w:t>
            </w:r>
            <w:r>
              <w:t>digkeitsbereiche für</w:t>
            </w:r>
            <w:r w:rsidR="00D537CD">
              <w:t xml:space="preserve"> Wasserzähleranlagen</w:t>
            </w:r>
          </w:p>
          <w:p w:rsidR="00755037" w:rsidRDefault="00312952" w:rsidP="00D537CD">
            <w:pPr>
              <w:pStyle w:val="Tabellenspiegelstrich"/>
            </w:pPr>
            <w:r>
              <w:t xml:space="preserve">Auswahl von </w:t>
            </w:r>
            <w:r w:rsidR="00755037">
              <w:t>Rohrwerkstoff in Abhängigkeit von der Wasser</w:t>
            </w:r>
            <w:r w:rsidR="00084AF8">
              <w:t>qualität</w:t>
            </w:r>
          </w:p>
          <w:p w:rsidR="0027216F" w:rsidRDefault="00312952" w:rsidP="00312952">
            <w:pPr>
              <w:pStyle w:val="Tabellenspiegelstrich"/>
            </w:pPr>
            <w:r>
              <w:t xml:space="preserve">Darstellung </w:t>
            </w:r>
            <w:r w:rsidR="00656052">
              <w:t xml:space="preserve">des </w:t>
            </w:r>
            <w:r>
              <w:t>Trinkwasserh</w:t>
            </w:r>
            <w:r w:rsidR="00656052">
              <w:t xml:space="preserve">ausanschlusses </w:t>
            </w:r>
            <w:r>
              <w:t xml:space="preserve">mit Sinnbildern </w:t>
            </w:r>
            <w:r w:rsidR="00656052">
              <w:t>nach DIN EN 806</w:t>
            </w:r>
            <w:r>
              <w:t xml:space="preserve"> in </w:t>
            </w:r>
            <w:r w:rsidR="00D537CD">
              <w:t xml:space="preserve">korrekte </w:t>
            </w:r>
            <w:r w:rsidR="00656052">
              <w:t>Reihenfolge</w:t>
            </w:r>
          </w:p>
          <w:p w:rsidR="00D537CD" w:rsidRDefault="00312952" w:rsidP="00D537CD">
            <w:pPr>
              <w:pStyle w:val="Tabellenspiegelstrich"/>
            </w:pPr>
            <w:r>
              <w:t xml:space="preserve">Beschreibung von Aufbau und Funktionsweise von </w:t>
            </w:r>
            <w:proofErr w:type="spellStart"/>
            <w:r>
              <w:t>Druckminderer</w:t>
            </w:r>
            <w:r w:rsidR="004E6442">
              <w:t>n</w:t>
            </w:r>
            <w:proofErr w:type="spellEnd"/>
            <w:r>
              <w:t>, Wasserfilter</w:t>
            </w:r>
            <w:r w:rsidR="004E6442">
              <w:t>n</w:t>
            </w:r>
            <w:r>
              <w:t>, KFR-Ventil</w:t>
            </w:r>
            <w:r w:rsidR="00D537CD">
              <w:t xml:space="preserve"> </w:t>
            </w:r>
            <w:r>
              <w:t xml:space="preserve">und </w:t>
            </w:r>
            <w:proofErr w:type="spellStart"/>
            <w:r>
              <w:t>Rückflussverhinderer</w:t>
            </w:r>
            <w:r w:rsidR="004E6442">
              <w:t>n</w:t>
            </w:r>
            <w:proofErr w:type="spellEnd"/>
          </w:p>
          <w:p w:rsidR="00D537CD" w:rsidRDefault="00312952" w:rsidP="00D537CD">
            <w:pPr>
              <w:pStyle w:val="Tabellenspiegelstrich"/>
            </w:pPr>
            <w:r>
              <w:t>Ablesen von Trinkwasserzählern</w:t>
            </w:r>
          </w:p>
          <w:p w:rsidR="0027216F" w:rsidRPr="007D06CC" w:rsidRDefault="00312952" w:rsidP="00312952">
            <w:pPr>
              <w:pStyle w:val="Tabellenspiegelstrich"/>
            </w:pPr>
            <w:r>
              <w:t xml:space="preserve">Anbringen eines </w:t>
            </w:r>
            <w:r w:rsidR="0027216F">
              <w:t>Potentialausgleich</w:t>
            </w:r>
            <w:r>
              <w:t>s</w:t>
            </w:r>
          </w:p>
        </w:tc>
      </w:tr>
      <w:tr w:rsidR="008F0F06" w:rsidRPr="00F42B6E" w:rsidTr="00474327">
        <w:trPr>
          <w:trHeight w:val="572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312952" w:rsidRDefault="00312952" w:rsidP="0031295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312952" w:rsidRDefault="00EC51AC" w:rsidP="00312952">
            <w:pPr>
              <w:pStyle w:val="Tabellenspiegelstrich"/>
            </w:pPr>
            <w:r>
              <w:t>Zeichnerische Darstellung von haustechnischen Anlagen</w:t>
            </w:r>
          </w:p>
          <w:p w:rsidR="00312952" w:rsidRDefault="00312952" w:rsidP="00312952">
            <w:pPr>
              <w:pStyle w:val="Tabellenspiegelstrich"/>
            </w:pPr>
            <w:r>
              <w:t>Beschaffung und Auswertung von Information</w:t>
            </w:r>
            <w:r w:rsidR="00EC51AC">
              <w:t>en aus Fachbüchern</w:t>
            </w:r>
          </w:p>
          <w:p w:rsidR="00755037" w:rsidRPr="00EC51AC" w:rsidRDefault="00EC51AC" w:rsidP="00755037">
            <w:pPr>
              <w:pStyle w:val="Tabellenspiegelstrich"/>
            </w:pPr>
            <w:r>
              <w:t>Informationsbeschaffung aus tabellarischen Darstellungen</w:t>
            </w:r>
          </w:p>
        </w:tc>
      </w:tr>
      <w:tr w:rsidR="008F0F06" w:rsidRPr="00F42B6E" w:rsidTr="00474327">
        <w:trPr>
          <w:trHeight w:val="535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755037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>
              <w:t>Unterrichtsm</w:t>
            </w:r>
            <w:r w:rsidRPr="007D06CC">
              <w:t>aterialien/Fundstelle</w:t>
            </w:r>
            <w:r w:rsidR="00755037">
              <w:t xml:space="preserve"> </w:t>
            </w:r>
          </w:p>
          <w:p w:rsidR="00755037" w:rsidRDefault="00755037" w:rsidP="004E6442">
            <w:pPr>
              <w:pStyle w:val="Tabellenspiegelstrich"/>
              <w:rPr>
                <w:b/>
              </w:rPr>
            </w:pPr>
            <w:r w:rsidRPr="00755037">
              <w:t>Fachbuch, Tabellenbuch, Herstellerkataloge (auch digital)</w:t>
            </w:r>
            <w:r w:rsidR="00EC51AC">
              <w:t>, a</w:t>
            </w:r>
            <w:r>
              <w:t>ktuelle Wasseranalyse des Versorgers</w:t>
            </w:r>
            <w:r w:rsidR="00EC51AC">
              <w:t xml:space="preserve">, </w:t>
            </w:r>
            <w:r>
              <w:t>Grundrisszeichnung</w:t>
            </w:r>
            <w:r w:rsidR="00EC51AC">
              <w:t xml:space="preserve"> eines Einfamilienhauses,</w:t>
            </w:r>
          </w:p>
          <w:p w:rsidR="00755037" w:rsidRPr="00755037" w:rsidRDefault="00755037" w:rsidP="004E6442">
            <w:pPr>
              <w:pStyle w:val="Tabellenspiegelstrich"/>
              <w:rPr>
                <w:b/>
              </w:rPr>
            </w:pPr>
            <w:r>
              <w:t xml:space="preserve">Modelle der </w:t>
            </w:r>
            <w:r w:rsidR="00EC51AC">
              <w:t>Hauswasseranschlussa</w:t>
            </w:r>
            <w:r>
              <w:t>rmaturen</w:t>
            </w:r>
          </w:p>
        </w:tc>
      </w:tr>
      <w:tr w:rsidR="008F0F06" w:rsidRPr="00F42B6E" w:rsidTr="00474327">
        <w:trPr>
          <w:trHeight w:val="656"/>
          <w:jc w:val="center"/>
        </w:trPr>
        <w:tc>
          <w:tcPr>
            <w:tcW w:w="14429" w:type="dxa"/>
            <w:gridSpan w:val="2"/>
            <w:shd w:val="clear" w:color="auto" w:fill="auto"/>
          </w:tcPr>
          <w:p w:rsidR="008F0F06" w:rsidRPr="007D06CC" w:rsidRDefault="008F0F06" w:rsidP="00F42B6E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8F0F06" w:rsidRPr="00084AF8" w:rsidRDefault="00084AF8" w:rsidP="004E6442">
            <w:pPr>
              <w:pStyle w:val="Tabellenspiegelstrich"/>
            </w:pPr>
            <w:r w:rsidRPr="00084AF8">
              <w:t>Besichtigung des Hausanschlusses der Bildungseinrichtung</w:t>
            </w:r>
          </w:p>
        </w:tc>
      </w:tr>
    </w:tbl>
    <w:p w:rsidR="009E534B" w:rsidRPr="009E534B" w:rsidRDefault="009E534B">
      <w:pPr>
        <w:rPr>
          <w:sz w:val="6"/>
          <w:szCs w:val="6"/>
        </w:rPr>
      </w:pPr>
    </w:p>
    <w:sectPr w:rsidR="009E534B" w:rsidRPr="009E534B" w:rsidSect="009E53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60" w:right="1418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76" w:rsidRDefault="00116B76" w:rsidP="00116B76">
      <w:r>
        <w:separator/>
      </w:r>
    </w:p>
  </w:endnote>
  <w:endnote w:type="continuationSeparator" w:id="0">
    <w:p w:rsidR="00116B76" w:rsidRDefault="00116B76" w:rsidP="0011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76" w:rsidRDefault="00116B7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76" w:rsidRDefault="00116B7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76" w:rsidRDefault="00116B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76" w:rsidRDefault="00116B76" w:rsidP="00116B76">
      <w:r>
        <w:separator/>
      </w:r>
    </w:p>
  </w:footnote>
  <w:footnote w:type="continuationSeparator" w:id="0">
    <w:p w:rsidR="00116B76" w:rsidRDefault="00116B76" w:rsidP="00116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76" w:rsidRDefault="00116B7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76" w:rsidRDefault="00116B76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B76" w:rsidRDefault="00116B7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477AD"/>
    <w:multiLevelType w:val="hybridMultilevel"/>
    <w:tmpl w:val="361E8FE8"/>
    <w:lvl w:ilvl="0" w:tplc="E0D8453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74720"/>
    <w:rsid w:val="00084AF8"/>
    <w:rsid w:val="000A6A40"/>
    <w:rsid w:val="00116B76"/>
    <w:rsid w:val="00132736"/>
    <w:rsid w:val="00186B00"/>
    <w:rsid w:val="00194033"/>
    <w:rsid w:val="001A74A4"/>
    <w:rsid w:val="00213FF0"/>
    <w:rsid w:val="0027216F"/>
    <w:rsid w:val="00312952"/>
    <w:rsid w:val="00365771"/>
    <w:rsid w:val="003B2B26"/>
    <w:rsid w:val="003D7CC4"/>
    <w:rsid w:val="00474327"/>
    <w:rsid w:val="00477C7B"/>
    <w:rsid w:val="004D087B"/>
    <w:rsid w:val="004E6442"/>
    <w:rsid w:val="00513232"/>
    <w:rsid w:val="00527B01"/>
    <w:rsid w:val="005B7DF7"/>
    <w:rsid w:val="005D2582"/>
    <w:rsid w:val="0060243E"/>
    <w:rsid w:val="006342AF"/>
    <w:rsid w:val="00656052"/>
    <w:rsid w:val="00755037"/>
    <w:rsid w:val="0079381D"/>
    <w:rsid w:val="007A32BB"/>
    <w:rsid w:val="007B08A5"/>
    <w:rsid w:val="007B58DD"/>
    <w:rsid w:val="0082282D"/>
    <w:rsid w:val="00877CFC"/>
    <w:rsid w:val="008949D5"/>
    <w:rsid w:val="008A764C"/>
    <w:rsid w:val="008D0918"/>
    <w:rsid w:val="008E2EFD"/>
    <w:rsid w:val="008F0F06"/>
    <w:rsid w:val="0098712D"/>
    <w:rsid w:val="009B1C03"/>
    <w:rsid w:val="009E534B"/>
    <w:rsid w:val="009F4616"/>
    <w:rsid w:val="00A13C80"/>
    <w:rsid w:val="00A1600B"/>
    <w:rsid w:val="00A90D03"/>
    <w:rsid w:val="00AB2FE4"/>
    <w:rsid w:val="00AE35E5"/>
    <w:rsid w:val="00B13349"/>
    <w:rsid w:val="00B601F7"/>
    <w:rsid w:val="00B65D99"/>
    <w:rsid w:val="00BA2307"/>
    <w:rsid w:val="00BA27C7"/>
    <w:rsid w:val="00BB090E"/>
    <w:rsid w:val="00C34EF5"/>
    <w:rsid w:val="00C461B0"/>
    <w:rsid w:val="00C97EBE"/>
    <w:rsid w:val="00CB6FF4"/>
    <w:rsid w:val="00CF0EC6"/>
    <w:rsid w:val="00D20790"/>
    <w:rsid w:val="00D35070"/>
    <w:rsid w:val="00D354FB"/>
    <w:rsid w:val="00D52B30"/>
    <w:rsid w:val="00D537CD"/>
    <w:rsid w:val="00E0575D"/>
    <w:rsid w:val="00E854A9"/>
    <w:rsid w:val="00EB4F73"/>
    <w:rsid w:val="00EC51AC"/>
    <w:rsid w:val="00F116D7"/>
    <w:rsid w:val="00F17BE8"/>
    <w:rsid w:val="00F42B6E"/>
    <w:rsid w:val="00F61AA1"/>
    <w:rsid w:val="00F80C38"/>
    <w:rsid w:val="00FB4A0B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4E6442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116B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16B76"/>
    <w:rPr>
      <w:sz w:val="24"/>
    </w:rPr>
  </w:style>
  <w:style w:type="paragraph" w:styleId="Fuzeile">
    <w:name w:val="footer"/>
    <w:basedOn w:val="Standard"/>
    <w:link w:val="FuzeileZchn"/>
    <w:rsid w:val="00116B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6B7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E534B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4E6442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116B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16B76"/>
    <w:rPr>
      <w:sz w:val="24"/>
    </w:rPr>
  </w:style>
  <w:style w:type="paragraph" w:styleId="Fuzeile">
    <w:name w:val="footer"/>
    <w:basedOn w:val="Standard"/>
    <w:link w:val="FuzeileZchn"/>
    <w:rsid w:val="00116B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6B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F46E2B96.dotm</Template>
  <TotalTime>0</TotalTime>
  <Pages>2</Pages>
  <Words>304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2016-07-06T08:28:00Z</dcterms:created>
  <dcterms:modified xsi:type="dcterms:W3CDTF">2016-07-06T08:28:00Z</dcterms:modified>
</cp:coreProperties>
</file>